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D9BEC" w14:textId="773E971B" w:rsidR="006B28D0" w:rsidRPr="006B28D0" w:rsidRDefault="001C2678" w:rsidP="006B28D0">
      <w:pPr>
        <w:jc w:val="center"/>
        <w:rPr>
          <w:b/>
          <w:sz w:val="24"/>
          <w:szCs w:val="24"/>
        </w:rPr>
      </w:pPr>
      <w:r w:rsidRPr="001C2678">
        <w:rPr>
          <w:b/>
          <w:sz w:val="24"/>
          <w:szCs w:val="24"/>
        </w:rPr>
        <w:t xml:space="preserve">SUpporting wellbeing through PEeR-Befriending (SUPERB) trial: </w:t>
      </w:r>
      <w:r w:rsidR="006B28D0" w:rsidRPr="006B28D0">
        <w:rPr>
          <w:b/>
          <w:sz w:val="24"/>
          <w:szCs w:val="24"/>
        </w:rPr>
        <w:t>An exploration of fidelity in peer-befriending for people with aphasia</w:t>
      </w:r>
    </w:p>
    <w:p w14:paraId="63A385F9" w14:textId="77777777" w:rsidR="006B28D0" w:rsidRPr="006B28D0" w:rsidRDefault="006B28D0" w:rsidP="006B28D0">
      <w:pPr>
        <w:rPr>
          <w:rFonts w:eastAsia="Times New Roman"/>
        </w:rPr>
      </w:pPr>
    </w:p>
    <w:p w14:paraId="1357881D" w14:textId="4EC34843" w:rsidR="006B28D0" w:rsidRPr="006B28D0" w:rsidRDefault="006B28D0" w:rsidP="006B28D0">
      <w:pPr>
        <w:rPr>
          <w:rFonts w:cstheme="minorBidi"/>
          <w:vertAlign w:val="superscript"/>
        </w:rPr>
      </w:pPr>
      <w:r w:rsidRPr="006B28D0">
        <w:rPr>
          <w:rFonts w:cstheme="minorBidi"/>
        </w:rPr>
        <w:t>Nicholas Behn</w:t>
      </w:r>
      <w:r w:rsidRPr="006B28D0">
        <w:rPr>
          <w:rFonts w:cstheme="minorBidi"/>
          <w:vertAlign w:val="superscript"/>
        </w:rPr>
        <w:t>1</w:t>
      </w:r>
      <w:r w:rsidRPr="006B28D0">
        <w:rPr>
          <w:rFonts w:cstheme="minorBidi"/>
        </w:rPr>
        <w:t>; Katerina Hilari</w:t>
      </w:r>
      <w:r w:rsidRPr="006B28D0">
        <w:rPr>
          <w:rFonts w:cstheme="minorBidi"/>
          <w:vertAlign w:val="superscript"/>
        </w:rPr>
        <w:t>1</w:t>
      </w:r>
      <w:r w:rsidRPr="006B28D0">
        <w:rPr>
          <w:rFonts w:cstheme="minorBidi"/>
        </w:rPr>
        <w:t>;</w:t>
      </w:r>
      <w:r w:rsidRPr="006B28D0">
        <w:rPr>
          <w:rFonts w:cstheme="minorBidi"/>
          <w:vertAlign w:val="superscript"/>
        </w:rPr>
        <w:t xml:space="preserve"> </w:t>
      </w:r>
      <w:r w:rsidRPr="006B28D0">
        <w:rPr>
          <w:rFonts w:cstheme="minorBidi"/>
        </w:rPr>
        <w:t>Jane Marshall</w:t>
      </w:r>
      <w:r w:rsidRPr="006B28D0">
        <w:rPr>
          <w:rFonts w:cstheme="minorBidi"/>
          <w:vertAlign w:val="superscript"/>
        </w:rPr>
        <w:t>1</w:t>
      </w:r>
      <w:r w:rsidRPr="006B28D0">
        <w:rPr>
          <w:rFonts w:cstheme="minorBidi"/>
        </w:rPr>
        <w:t>; Alan Simpson</w:t>
      </w:r>
      <w:r w:rsidRPr="006B28D0">
        <w:rPr>
          <w:rFonts w:cstheme="minorBidi"/>
          <w:vertAlign w:val="superscript"/>
        </w:rPr>
        <w:t>2</w:t>
      </w:r>
      <w:r w:rsidRPr="006B28D0">
        <w:rPr>
          <w:rFonts w:cstheme="minorBidi"/>
        </w:rPr>
        <w:t xml:space="preserve">; </w:t>
      </w:r>
      <w:r w:rsidR="003772A8" w:rsidRPr="006B28D0">
        <w:rPr>
          <w:rFonts w:cstheme="minorBidi"/>
        </w:rPr>
        <w:t>Sarah Northcott</w:t>
      </w:r>
      <w:r w:rsidR="003772A8" w:rsidRPr="006B28D0">
        <w:rPr>
          <w:rFonts w:cstheme="minorBidi"/>
          <w:vertAlign w:val="superscript"/>
        </w:rPr>
        <w:t>1</w:t>
      </w:r>
      <w:r w:rsidR="003772A8" w:rsidRPr="006B28D0">
        <w:rPr>
          <w:rFonts w:cstheme="minorBidi"/>
        </w:rPr>
        <w:t>;</w:t>
      </w:r>
      <w:r w:rsidR="003772A8">
        <w:rPr>
          <w:rFonts w:cstheme="minorBidi"/>
        </w:rPr>
        <w:t xml:space="preserve"> </w:t>
      </w:r>
      <w:r w:rsidRPr="006B28D0">
        <w:rPr>
          <w:rFonts w:cstheme="minorBidi"/>
        </w:rPr>
        <w:t>Shirley Thomas</w:t>
      </w:r>
      <w:r w:rsidRPr="006B28D0">
        <w:rPr>
          <w:rFonts w:cstheme="minorBidi"/>
          <w:vertAlign w:val="superscript"/>
        </w:rPr>
        <w:t>3</w:t>
      </w:r>
      <w:r w:rsidRPr="006B28D0">
        <w:rPr>
          <w:rFonts w:cstheme="minorBidi"/>
        </w:rPr>
        <w:t>; Chris Flood</w:t>
      </w:r>
      <w:r w:rsidRPr="006B28D0">
        <w:rPr>
          <w:rFonts w:cstheme="minorBidi"/>
          <w:vertAlign w:val="superscript"/>
        </w:rPr>
        <w:t>2</w:t>
      </w:r>
      <w:r w:rsidRPr="006B28D0">
        <w:rPr>
          <w:rFonts w:cstheme="minorBidi"/>
        </w:rPr>
        <w:t>; Kimberley Goldsmith</w:t>
      </w:r>
      <w:r w:rsidRPr="006B28D0">
        <w:rPr>
          <w:rFonts w:cstheme="minorBidi"/>
          <w:vertAlign w:val="superscript"/>
        </w:rPr>
        <w:t>4</w:t>
      </w:r>
      <w:r w:rsidR="003772A8">
        <w:rPr>
          <w:rFonts w:cstheme="minorBidi"/>
        </w:rPr>
        <w:t xml:space="preserve"> and Sally McVicker</w:t>
      </w:r>
      <w:r w:rsidRPr="006B28D0">
        <w:rPr>
          <w:rFonts w:cstheme="minorBidi"/>
          <w:vertAlign w:val="superscript"/>
        </w:rPr>
        <w:t>1</w:t>
      </w:r>
    </w:p>
    <w:p w14:paraId="200D6E2B" w14:textId="77777777" w:rsidR="006B28D0" w:rsidRPr="006B28D0" w:rsidRDefault="006B28D0" w:rsidP="006B28D0">
      <w:pPr>
        <w:rPr>
          <w:rFonts w:cstheme="minorBidi"/>
        </w:rPr>
      </w:pPr>
    </w:p>
    <w:p w14:paraId="3E4832D9" w14:textId="77777777" w:rsidR="006B28D0" w:rsidRPr="006B28D0" w:rsidRDefault="006B28D0" w:rsidP="006B28D0">
      <w:pPr>
        <w:rPr>
          <w:rFonts w:cstheme="minorBidi"/>
        </w:rPr>
      </w:pPr>
      <w:r w:rsidRPr="006B28D0">
        <w:rPr>
          <w:rFonts w:cstheme="minorBidi"/>
          <w:vertAlign w:val="superscript"/>
        </w:rPr>
        <w:t>1</w:t>
      </w:r>
      <w:r w:rsidRPr="006B28D0">
        <w:rPr>
          <w:rFonts w:cstheme="minorBidi"/>
        </w:rPr>
        <w:t xml:space="preserve"> Centre for Language and Communication Sciences, School of Health Sciences, City, University of London</w:t>
      </w:r>
    </w:p>
    <w:p w14:paraId="72D396C1" w14:textId="77777777" w:rsidR="006B28D0" w:rsidRPr="006B28D0" w:rsidRDefault="006B28D0" w:rsidP="006B28D0">
      <w:pPr>
        <w:rPr>
          <w:rFonts w:cstheme="minorBidi"/>
        </w:rPr>
      </w:pPr>
      <w:r w:rsidRPr="006B28D0">
        <w:rPr>
          <w:rFonts w:cstheme="minorBidi"/>
          <w:vertAlign w:val="superscript"/>
        </w:rPr>
        <w:t>2</w:t>
      </w:r>
      <w:r w:rsidRPr="006B28D0">
        <w:rPr>
          <w:rFonts w:cstheme="minorBidi"/>
        </w:rPr>
        <w:t xml:space="preserve"> Centre for Mental Health Research School of Health Sciences, City, University of London</w:t>
      </w:r>
    </w:p>
    <w:p w14:paraId="3A4B67D8" w14:textId="77777777" w:rsidR="006B28D0" w:rsidRPr="006B28D0" w:rsidRDefault="006B28D0" w:rsidP="006B28D0">
      <w:pPr>
        <w:rPr>
          <w:rFonts w:cstheme="minorBidi"/>
        </w:rPr>
      </w:pPr>
      <w:r w:rsidRPr="006B28D0">
        <w:rPr>
          <w:rFonts w:cstheme="minorBidi"/>
          <w:vertAlign w:val="superscript"/>
        </w:rPr>
        <w:t>3</w:t>
      </w:r>
      <w:r w:rsidRPr="006B28D0">
        <w:rPr>
          <w:rFonts w:cstheme="minorBidi"/>
        </w:rPr>
        <w:t xml:space="preserve"> Division of Rehabilitation &amp; Ageing, University of Nottingham, UK</w:t>
      </w:r>
    </w:p>
    <w:p w14:paraId="79DB9B83" w14:textId="77777777" w:rsidR="006B28D0" w:rsidRPr="006B28D0" w:rsidRDefault="006B28D0" w:rsidP="006B28D0">
      <w:pPr>
        <w:rPr>
          <w:rFonts w:cstheme="minorBidi"/>
        </w:rPr>
      </w:pPr>
      <w:r w:rsidRPr="006B28D0">
        <w:rPr>
          <w:rFonts w:cstheme="minorBidi"/>
          <w:vertAlign w:val="superscript"/>
        </w:rPr>
        <w:t>4</w:t>
      </w:r>
      <w:r w:rsidRPr="006B28D0">
        <w:rPr>
          <w:rFonts w:cstheme="minorBidi"/>
        </w:rPr>
        <w:t xml:space="preserve"> King’s Clinical Trials Unit, Kings College London, UK</w:t>
      </w:r>
    </w:p>
    <w:p w14:paraId="412F146C" w14:textId="77777777" w:rsidR="006B28D0" w:rsidRPr="006B28D0" w:rsidRDefault="006B28D0" w:rsidP="006B28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pacing w:val="5"/>
          <w:sz w:val="22"/>
          <w:szCs w:val="22"/>
        </w:rPr>
      </w:pPr>
    </w:p>
    <w:p w14:paraId="462F4EDF" w14:textId="77777777" w:rsidR="006B28D0" w:rsidRPr="006F73FD" w:rsidRDefault="006B28D0" w:rsidP="006B28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i/>
          <w:spacing w:val="5"/>
          <w:sz w:val="22"/>
          <w:szCs w:val="22"/>
        </w:rPr>
      </w:pPr>
      <w:bookmarkStart w:id="0" w:name="_GoBack"/>
      <w:r w:rsidRPr="006F73FD">
        <w:rPr>
          <w:rFonts w:ascii="Calibri" w:hAnsi="Calibri"/>
          <w:i/>
          <w:spacing w:val="5"/>
          <w:sz w:val="22"/>
          <w:szCs w:val="22"/>
        </w:rPr>
        <w:t xml:space="preserve">Background: </w:t>
      </w:r>
    </w:p>
    <w:p w14:paraId="1340895A" w14:textId="2C096E13" w:rsidR="0009479E" w:rsidRPr="00CB3EA1" w:rsidRDefault="006B28D0" w:rsidP="00CB3E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pacing w:val="5"/>
          <w:sz w:val="22"/>
          <w:szCs w:val="22"/>
        </w:rPr>
      </w:pPr>
      <w:r>
        <w:rPr>
          <w:rFonts w:ascii="Calibri" w:hAnsi="Calibri"/>
          <w:spacing w:val="5"/>
          <w:sz w:val="22"/>
          <w:szCs w:val="22"/>
        </w:rPr>
        <w:t>Treatment fidelity refers to the strategies used to enhance and monitor the reliability and validity of interventions</w:t>
      </w:r>
      <w:r w:rsidR="00301DA1">
        <w:rPr>
          <w:rFonts w:ascii="Calibri" w:hAnsi="Calibri"/>
          <w:spacing w:val="5"/>
          <w:sz w:val="22"/>
          <w:szCs w:val="22"/>
        </w:rPr>
        <w:t xml:space="preserve"> including the replication of studies. </w:t>
      </w:r>
      <w:r w:rsidR="00EB441C">
        <w:rPr>
          <w:rFonts w:ascii="Calibri" w:hAnsi="Calibri"/>
          <w:spacing w:val="5"/>
          <w:sz w:val="22"/>
          <w:szCs w:val="22"/>
        </w:rPr>
        <w:t>Fidelity is rarely reported in Speech and Language Therapy intervention studies</w:t>
      </w:r>
      <w:r w:rsidR="00301DA1">
        <w:rPr>
          <w:rFonts w:ascii="Calibri" w:hAnsi="Calibri"/>
          <w:spacing w:val="5"/>
          <w:sz w:val="22"/>
          <w:szCs w:val="22"/>
        </w:rPr>
        <w:t>.</w:t>
      </w:r>
      <w:r w:rsidR="003A6942">
        <w:rPr>
          <w:rFonts w:ascii="Calibri" w:hAnsi="Calibri"/>
          <w:spacing w:val="5"/>
          <w:sz w:val="22"/>
          <w:szCs w:val="22"/>
        </w:rPr>
        <w:t xml:space="preserve"> </w:t>
      </w:r>
      <w:r w:rsidR="00301DA1">
        <w:rPr>
          <w:rFonts w:ascii="Calibri" w:hAnsi="Calibri"/>
          <w:spacing w:val="5"/>
          <w:sz w:val="22"/>
          <w:szCs w:val="22"/>
        </w:rPr>
        <w:t xml:space="preserve">Peer-befriending is </w:t>
      </w:r>
      <w:r w:rsidR="00B651DC">
        <w:rPr>
          <w:rFonts w:ascii="Calibri" w:hAnsi="Calibri"/>
          <w:spacing w:val="5"/>
          <w:sz w:val="22"/>
          <w:szCs w:val="22"/>
        </w:rPr>
        <w:t xml:space="preserve">intended to improve psychosocial wellbeing for people with stroke and aphasia. It involves people with </w:t>
      </w:r>
      <w:r w:rsidR="00301DA1">
        <w:rPr>
          <w:rFonts w:ascii="Calibri" w:hAnsi="Calibri"/>
          <w:spacing w:val="5"/>
          <w:sz w:val="22"/>
          <w:szCs w:val="22"/>
        </w:rPr>
        <w:t xml:space="preserve">experience of </w:t>
      </w:r>
      <w:r w:rsidR="00B651DC">
        <w:rPr>
          <w:rFonts w:ascii="Calibri" w:hAnsi="Calibri"/>
          <w:spacing w:val="5"/>
          <w:sz w:val="22"/>
          <w:szCs w:val="22"/>
        </w:rPr>
        <w:t xml:space="preserve">the </w:t>
      </w:r>
      <w:r w:rsidR="00301DA1">
        <w:rPr>
          <w:rFonts w:ascii="Calibri" w:hAnsi="Calibri"/>
          <w:spacing w:val="5"/>
          <w:sz w:val="22"/>
          <w:szCs w:val="22"/>
        </w:rPr>
        <w:t xml:space="preserve">condition </w:t>
      </w:r>
      <w:r w:rsidR="00B651DC">
        <w:rPr>
          <w:rFonts w:ascii="Calibri" w:hAnsi="Calibri"/>
          <w:spacing w:val="5"/>
          <w:sz w:val="22"/>
          <w:szCs w:val="22"/>
        </w:rPr>
        <w:t xml:space="preserve">(i.e. befrienders) providing social and emotional support to those who have recently had a stroke and aphasia. </w:t>
      </w:r>
      <w:r w:rsidR="00DC3B5C">
        <w:rPr>
          <w:rFonts w:ascii="Calibri" w:hAnsi="Calibri"/>
          <w:spacing w:val="5"/>
          <w:sz w:val="22"/>
          <w:szCs w:val="22"/>
        </w:rPr>
        <w:t xml:space="preserve">This paper will report </w:t>
      </w:r>
      <w:r w:rsidR="0009479E">
        <w:rPr>
          <w:rFonts w:ascii="Calibri" w:hAnsi="Calibri"/>
          <w:spacing w:val="5"/>
          <w:sz w:val="22"/>
          <w:szCs w:val="22"/>
        </w:rPr>
        <w:t>on the</w:t>
      </w:r>
      <w:r w:rsidR="00B651DC">
        <w:rPr>
          <w:rFonts w:ascii="Calibri" w:hAnsi="Calibri"/>
          <w:spacing w:val="5"/>
          <w:sz w:val="22"/>
          <w:szCs w:val="22"/>
        </w:rPr>
        <w:t xml:space="preserve"> fidelity of </w:t>
      </w:r>
      <w:r w:rsidR="0009479E">
        <w:rPr>
          <w:rFonts w:ascii="Calibri" w:hAnsi="Calibri"/>
          <w:spacing w:val="5"/>
          <w:sz w:val="22"/>
          <w:szCs w:val="22"/>
        </w:rPr>
        <w:t xml:space="preserve">peer befriending for people with aphasia post-stroke as part of a feasibility trial </w:t>
      </w:r>
      <w:r w:rsidR="00B826B5">
        <w:rPr>
          <w:rFonts w:ascii="Calibri" w:hAnsi="Calibri"/>
          <w:spacing w:val="5"/>
          <w:sz w:val="22"/>
          <w:szCs w:val="22"/>
        </w:rPr>
        <w:t xml:space="preserve">(SUPERB) </w:t>
      </w:r>
      <w:r w:rsidR="0009479E">
        <w:rPr>
          <w:rFonts w:ascii="Calibri" w:hAnsi="Calibri"/>
          <w:spacing w:val="5"/>
          <w:sz w:val="22"/>
          <w:szCs w:val="22"/>
        </w:rPr>
        <w:t xml:space="preserve">underway. </w:t>
      </w:r>
      <w:r w:rsidR="00DC3B5C">
        <w:rPr>
          <w:rFonts w:ascii="Calibri" w:hAnsi="Calibri"/>
          <w:spacing w:val="5"/>
          <w:sz w:val="22"/>
          <w:szCs w:val="22"/>
        </w:rPr>
        <w:t>Aims are</w:t>
      </w:r>
      <w:r w:rsidR="00CB3EA1">
        <w:rPr>
          <w:rFonts w:ascii="Calibri" w:hAnsi="Calibri"/>
          <w:spacing w:val="5"/>
          <w:sz w:val="22"/>
          <w:szCs w:val="22"/>
        </w:rPr>
        <w:t xml:space="preserve">: (1) </w:t>
      </w:r>
      <w:r w:rsidR="00DC3B5C">
        <w:rPr>
          <w:rFonts w:ascii="Calibri" w:hAnsi="Calibri"/>
          <w:spacing w:val="5"/>
          <w:sz w:val="22"/>
          <w:szCs w:val="22"/>
        </w:rPr>
        <w:t xml:space="preserve">to </w:t>
      </w:r>
      <w:r w:rsidR="0009479E">
        <w:rPr>
          <w:rFonts w:ascii="Calibri" w:hAnsi="Calibri"/>
          <w:spacing w:val="5"/>
          <w:sz w:val="22"/>
          <w:szCs w:val="22"/>
        </w:rPr>
        <w:t>investigate the</w:t>
      </w:r>
      <w:r w:rsidR="00A22840">
        <w:rPr>
          <w:rFonts w:ascii="Calibri" w:hAnsi="Calibri"/>
          <w:spacing w:val="5"/>
          <w:sz w:val="22"/>
          <w:szCs w:val="22"/>
        </w:rPr>
        <w:t xml:space="preserve"> </w:t>
      </w:r>
      <w:r w:rsidR="00146CC2">
        <w:rPr>
          <w:rFonts w:ascii="Calibri" w:hAnsi="Calibri"/>
          <w:spacing w:val="5"/>
          <w:sz w:val="22"/>
          <w:szCs w:val="22"/>
        </w:rPr>
        <w:t xml:space="preserve">adherence </w:t>
      </w:r>
      <w:r w:rsidR="002A7BE4">
        <w:rPr>
          <w:rFonts w:ascii="Calibri" w:hAnsi="Calibri"/>
          <w:spacing w:val="5"/>
          <w:sz w:val="22"/>
          <w:szCs w:val="22"/>
        </w:rPr>
        <w:t xml:space="preserve">to </w:t>
      </w:r>
      <w:r w:rsidR="00BE767A">
        <w:rPr>
          <w:rFonts w:ascii="Calibri" w:hAnsi="Calibri"/>
          <w:spacing w:val="5"/>
          <w:sz w:val="22"/>
          <w:szCs w:val="22"/>
        </w:rPr>
        <w:t>protocol</w:t>
      </w:r>
      <w:r w:rsidR="002A7BE4">
        <w:rPr>
          <w:rFonts w:ascii="Calibri" w:hAnsi="Calibri"/>
          <w:spacing w:val="5"/>
          <w:sz w:val="22"/>
          <w:szCs w:val="22"/>
        </w:rPr>
        <w:t xml:space="preserve"> </w:t>
      </w:r>
      <w:r w:rsidR="00A22840">
        <w:rPr>
          <w:rFonts w:ascii="Calibri" w:hAnsi="Calibri"/>
          <w:spacing w:val="5"/>
          <w:sz w:val="22"/>
          <w:szCs w:val="22"/>
        </w:rPr>
        <w:t xml:space="preserve">of peer befriending </w:t>
      </w:r>
      <w:r w:rsidR="002A7BE4">
        <w:rPr>
          <w:rFonts w:ascii="Calibri" w:hAnsi="Calibri"/>
          <w:spacing w:val="5"/>
          <w:sz w:val="22"/>
          <w:szCs w:val="22"/>
        </w:rPr>
        <w:t>visits</w:t>
      </w:r>
      <w:r w:rsidR="00A22840">
        <w:rPr>
          <w:rFonts w:ascii="Calibri" w:hAnsi="Calibri"/>
          <w:spacing w:val="5"/>
          <w:sz w:val="22"/>
          <w:szCs w:val="22"/>
        </w:rPr>
        <w:t xml:space="preserve">, </w:t>
      </w:r>
      <w:r w:rsidR="002A7BE4">
        <w:rPr>
          <w:rFonts w:ascii="Calibri" w:hAnsi="Calibri"/>
          <w:spacing w:val="5"/>
          <w:sz w:val="22"/>
          <w:szCs w:val="22"/>
        </w:rPr>
        <w:t xml:space="preserve">and </w:t>
      </w:r>
      <w:r w:rsidR="00A22840">
        <w:rPr>
          <w:rFonts w:ascii="Calibri" w:hAnsi="Calibri"/>
          <w:spacing w:val="5"/>
          <w:sz w:val="22"/>
          <w:szCs w:val="22"/>
        </w:rPr>
        <w:t xml:space="preserve">training and </w:t>
      </w:r>
      <w:r w:rsidR="00146CC2">
        <w:rPr>
          <w:rFonts w:ascii="Calibri" w:hAnsi="Calibri"/>
          <w:spacing w:val="5"/>
          <w:sz w:val="22"/>
          <w:szCs w:val="22"/>
        </w:rPr>
        <w:t>supervision of peer befrienders</w:t>
      </w:r>
      <w:r w:rsidR="00CB3EA1">
        <w:rPr>
          <w:rFonts w:ascii="Calibri" w:hAnsi="Calibri"/>
          <w:spacing w:val="5"/>
          <w:sz w:val="22"/>
          <w:szCs w:val="22"/>
        </w:rPr>
        <w:t xml:space="preserve">; and (2) </w:t>
      </w:r>
      <w:r w:rsidR="00DC3B5C">
        <w:rPr>
          <w:rFonts w:ascii="Calibri" w:hAnsi="Calibri"/>
          <w:spacing w:val="5"/>
          <w:sz w:val="22"/>
          <w:szCs w:val="22"/>
        </w:rPr>
        <w:t xml:space="preserve">to </w:t>
      </w:r>
      <w:r w:rsidR="00A22840">
        <w:rPr>
          <w:rFonts w:ascii="Calibri" w:hAnsi="Calibri"/>
          <w:spacing w:val="5"/>
          <w:sz w:val="22"/>
          <w:szCs w:val="22"/>
        </w:rPr>
        <w:t xml:space="preserve">explore the inter-rater and intra-rater reliability of checklists designed to examine </w:t>
      </w:r>
      <w:r w:rsidR="00A22840" w:rsidRPr="00CB3EA1">
        <w:rPr>
          <w:rFonts w:ascii="Calibri" w:hAnsi="Calibri"/>
          <w:spacing w:val="5"/>
          <w:sz w:val="22"/>
          <w:szCs w:val="22"/>
        </w:rPr>
        <w:t>fidelity of peer befriending.</w:t>
      </w:r>
    </w:p>
    <w:p w14:paraId="2DE202CF" w14:textId="77777777" w:rsidR="0009479E" w:rsidRPr="00CB3EA1" w:rsidRDefault="0009479E" w:rsidP="0009479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pacing w:val="5"/>
          <w:sz w:val="22"/>
          <w:szCs w:val="22"/>
        </w:rPr>
      </w:pPr>
    </w:p>
    <w:p w14:paraId="5292931E" w14:textId="77777777" w:rsidR="00A22840" w:rsidRPr="00CB3EA1" w:rsidRDefault="00A22840" w:rsidP="00A22840">
      <w:pPr>
        <w:rPr>
          <w:rFonts w:cstheme="minorBidi"/>
          <w:i/>
        </w:rPr>
      </w:pPr>
      <w:r w:rsidRPr="00CB3EA1">
        <w:rPr>
          <w:rFonts w:cstheme="minorBidi"/>
          <w:i/>
        </w:rPr>
        <w:t xml:space="preserve">Methods &amp; Procedures: </w:t>
      </w:r>
    </w:p>
    <w:p w14:paraId="5C22D085" w14:textId="34EABAB4" w:rsidR="007A72CC" w:rsidRPr="00CB3EA1" w:rsidRDefault="00A22840" w:rsidP="00A22840">
      <w:pPr>
        <w:rPr>
          <w:rFonts w:cstheme="minorBidi"/>
        </w:rPr>
      </w:pPr>
      <w:r w:rsidRPr="00CB3EA1">
        <w:rPr>
          <w:rFonts w:cstheme="minorBidi"/>
        </w:rPr>
        <w:t>The current study is a feasibility single-blinded, mixed</w:t>
      </w:r>
      <w:r w:rsidR="00DC3B5C">
        <w:rPr>
          <w:rFonts w:cstheme="minorBidi"/>
        </w:rPr>
        <w:t>-</w:t>
      </w:r>
      <w:r w:rsidRPr="00CB3EA1">
        <w:rPr>
          <w:rFonts w:cstheme="minorBidi"/>
        </w:rPr>
        <w:t>methods, parallel group phase II RCT comparing peer-befriending (n=30) vs. usual care (n=30) for people with aphasia post-stroke. Ten befrienders</w:t>
      </w:r>
      <w:r w:rsidR="007A72CC" w:rsidRPr="00CB3EA1">
        <w:rPr>
          <w:rFonts w:cstheme="minorBidi"/>
        </w:rPr>
        <w:t xml:space="preserve"> with mild-moderate aphasia at least one-year post stroke </w:t>
      </w:r>
      <w:r w:rsidR="00BE767A" w:rsidRPr="00CB3EA1">
        <w:rPr>
          <w:rFonts w:cstheme="minorBidi"/>
        </w:rPr>
        <w:t>are</w:t>
      </w:r>
      <w:r w:rsidR="007A72CC" w:rsidRPr="00CB3EA1">
        <w:rPr>
          <w:rFonts w:cstheme="minorBidi"/>
        </w:rPr>
        <w:t xml:space="preserve"> recruited from the community. </w:t>
      </w:r>
      <w:r w:rsidR="007147D8" w:rsidRPr="00CB3EA1">
        <w:rPr>
          <w:rFonts w:cstheme="minorBidi"/>
        </w:rPr>
        <w:t>Befrienders will attend 5-6 hours of training (across 2-3 days) and monthly group supervision sessions with other befrienders</w:t>
      </w:r>
      <w:r w:rsidR="003B151D" w:rsidRPr="00CB3EA1">
        <w:rPr>
          <w:rFonts w:cstheme="minorBidi"/>
        </w:rPr>
        <w:t xml:space="preserve"> and a facilitator</w:t>
      </w:r>
      <w:r w:rsidR="007147D8" w:rsidRPr="00CB3EA1">
        <w:rPr>
          <w:rFonts w:cstheme="minorBidi"/>
        </w:rPr>
        <w:t xml:space="preserve">. The 30 participants randomised to the peer-befriending arm of the trial will be befriended by </w:t>
      </w:r>
      <w:r w:rsidR="00DC3B5C">
        <w:rPr>
          <w:rFonts w:cstheme="minorBidi"/>
        </w:rPr>
        <w:t xml:space="preserve">a </w:t>
      </w:r>
      <w:r w:rsidR="007147D8" w:rsidRPr="00CB3EA1">
        <w:rPr>
          <w:rFonts w:cstheme="minorBidi"/>
        </w:rPr>
        <w:t xml:space="preserve">trained befriender. </w:t>
      </w:r>
      <w:r w:rsidR="00062DD9" w:rsidRPr="00CB3EA1">
        <w:rPr>
          <w:rFonts w:cstheme="minorBidi"/>
        </w:rPr>
        <w:t xml:space="preserve">Each </w:t>
      </w:r>
      <w:r w:rsidR="007147D8" w:rsidRPr="00CB3EA1">
        <w:rPr>
          <w:rFonts w:cstheme="minorBidi"/>
        </w:rPr>
        <w:t>participant will get 6</w:t>
      </w:r>
      <w:r w:rsidR="00DC3B5C">
        <w:rPr>
          <w:rFonts w:cstheme="minorBidi"/>
        </w:rPr>
        <w:t>-</w:t>
      </w:r>
      <w:r w:rsidR="007147D8" w:rsidRPr="00CB3EA1">
        <w:rPr>
          <w:rFonts w:cstheme="minorBidi"/>
        </w:rPr>
        <w:t xml:space="preserve">visits (over 3-months) soon after discharge from hospital. </w:t>
      </w:r>
      <w:r w:rsidR="007E4FC2" w:rsidRPr="00CB3EA1">
        <w:rPr>
          <w:rFonts w:cstheme="minorBidi"/>
        </w:rPr>
        <w:t>To measure fidelity, t</w:t>
      </w:r>
      <w:r w:rsidR="004C7011" w:rsidRPr="00CB3EA1">
        <w:rPr>
          <w:rFonts w:cstheme="minorBidi"/>
        </w:rPr>
        <w:t>hree checklists were created for the intervention visits, training and supervision</w:t>
      </w:r>
      <w:r w:rsidR="00BE767A" w:rsidRPr="00CB3EA1">
        <w:rPr>
          <w:rFonts w:cstheme="minorBidi"/>
        </w:rPr>
        <w:t>, based on the Health Behaviour Change Competency Framework (HBCCF) and Kagan’s supported conversation measures.</w:t>
      </w:r>
      <w:r w:rsidR="004C7011" w:rsidRPr="00CB3EA1">
        <w:rPr>
          <w:rFonts w:cstheme="minorBidi"/>
        </w:rPr>
        <w:t xml:space="preserve"> </w:t>
      </w:r>
      <w:r w:rsidR="007A72CC" w:rsidRPr="00CB3EA1">
        <w:rPr>
          <w:rFonts w:cstheme="minorBidi"/>
        </w:rPr>
        <w:t xml:space="preserve"> </w:t>
      </w:r>
      <w:r w:rsidR="003F65A5" w:rsidRPr="00CB3EA1">
        <w:rPr>
          <w:rFonts w:cstheme="minorBidi"/>
        </w:rPr>
        <w:t xml:space="preserve">All training and supervision sessions and one (of </w:t>
      </w:r>
      <w:r w:rsidR="00BE767A" w:rsidRPr="00CB3EA1">
        <w:rPr>
          <w:rFonts w:cstheme="minorBidi"/>
        </w:rPr>
        <w:t xml:space="preserve">six) visits for each befriender-befriendee pair </w:t>
      </w:r>
      <w:r w:rsidR="00DC3B5C">
        <w:rPr>
          <w:rFonts w:cstheme="minorBidi"/>
        </w:rPr>
        <w:t xml:space="preserve">were </w:t>
      </w:r>
      <w:r w:rsidR="003F65A5" w:rsidRPr="00CB3EA1">
        <w:rPr>
          <w:rFonts w:cstheme="minorBidi"/>
        </w:rPr>
        <w:t>videotaped</w:t>
      </w:r>
      <w:r w:rsidR="00B826B5" w:rsidRPr="00CB3EA1">
        <w:rPr>
          <w:rFonts w:cstheme="minorBidi"/>
        </w:rPr>
        <w:t xml:space="preserve"> and rated for adherence to protocol using the checklists</w:t>
      </w:r>
      <w:r w:rsidR="003F65A5" w:rsidRPr="00CB3EA1">
        <w:rPr>
          <w:rFonts w:cstheme="minorBidi"/>
        </w:rPr>
        <w:t xml:space="preserve">. </w:t>
      </w:r>
      <w:r w:rsidR="00146CC2" w:rsidRPr="00CB3EA1">
        <w:rPr>
          <w:rFonts w:cstheme="minorBidi"/>
        </w:rPr>
        <w:t xml:space="preserve">Adherence </w:t>
      </w:r>
      <w:r w:rsidR="00B826B5" w:rsidRPr="00CB3EA1">
        <w:rPr>
          <w:rFonts w:cstheme="minorBidi"/>
        </w:rPr>
        <w:t>is</w:t>
      </w:r>
      <w:r w:rsidR="00146CC2" w:rsidRPr="00CB3EA1">
        <w:rPr>
          <w:rFonts w:cstheme="minorBidi"/>
        </w:rPr>
        <w:t xml:space="preserve"> evaluated by calculating a per cent fidelity score. Inter-rater and intra-rater reliability </w:t>
      </w:r>
      <w:r w:rsidR="00B826B5" w:rsidRPr="00CB3EA1">
        <w:rPr>
          <w:rFonts w:cstheme="minorBidi"/>
        </w:rPr>
        <w:t>are</w:t>
      </w:r>
      <w:r w:rsidR="00146CC2" w:rsidRPr="00CB3EA1">
        <w:rPr>
          <w:rFonts w:cstheme="minorBidi"/>
        </w:rPr>
        <w:t xml:space="preserve"> calculated using Kappa statistics. </w:t>
      </w:r>
    </w:p>
    <w:p w14:paraId="181B027D" w14:textId="77777777" w:rsidR="00062DD9" w:rsidRPr="00CB3EA1" w:rsidRDefault="00062DD9" w:rsidP="00A22840">
      <w:pPr>
        <w:rPr>
          <w:rFonts w:cstheme="minorBidi"/>
        </w:rPr>
      </w:pPr>
    </w:p>
    <w:p w14:paraId="114B48C8" w14:textId="010EC1DE" w:rsidR="002A7BE4" w:rsidRPr="006B28D0" w:rsidRDefault="006B28D0" w:rsidP="002A7BE4">
      <w:pPr>
        <w:rPr>
          <w:rFonts w:cstheme="minorBidi"/>
        </w:rPr>
      </w:pPr>
      <w:r w:rsidRPr="00CB3EA1">
        <w:rPr>
          <w:i/>
          <w:spacing w:val="5"/>
        </w:rPr>
        <w:t xml:space="preserve">Outcomes &amp; Results: </w:t>
      </w:r>
      <w:r w:rsidRPr="00CB3EA1">
        <w:rPr>
          <w:i/>
          <w:spacing w:val="5"/>
        </w:rPr>
        <w:br/>
      </w:r>
      <w:r w:rsidR="002A7BE4" w:rsidRPr="00CB3EA1">
        <w:rPr>
          <w:rFonts w:cstheme="minorBidi"/>
        </w:rPr>
        <w:t xml:space="preserve">Preliminary results are positive with high treatment fidelity scores for </w:t>
      </w:r>
      <w:r w:rsidR="00DC3B5C">
        <w:rPr>
          <w:rFonts w:cstheme="minorBidi"/>
        </w:rPr>
        <w:t xml:space="preserve">2 </w:t>
      </w:r>
      <w:r w:rsidR="002A7BE4" w:rsidRPr="00CB3EA1">
        <w:rPr>
          <w:rFonts w:cstheme="minorBidi"/>
        </w:rPr>
        <w:t>training workshops (93.8%)</w:t>
      </w:r>
      <w:r w:rsidR="003A6942" w:rsidRPr="00CB3EA1">
        <w:rPr>
          <w:rFonts w:cstheme="minorBidi"/>
        </w:rPr>
        <w:t xml:space="preserve">, </w:t>
      </w:r>
      <w:r w:rsidR="00DC3B5C">
        <w:rPr>
          <w:rFonts w:cstheme="minorBidi"/>
        </w:rPr>
        <w:t>10</w:t>
      </w:r>
      <w:r w:rsidR="003A6942" w:rsidRPr="00CB3EA1">
        <w:rPr>
          <w:rFonts w:cstheme="minorBidi"/>
        </w:rPr>
        <w:t xml:space="preserve"> </w:t>
      </w:r>
      <w:r w:rsidR="007E4FC2" w:rsidRPr="00CB3EA1">
        <w:rPr>
          <w:rFonts w:cstheme="minorBidi"/>
        </w:rPr>
        <w:t xml:space="preserve">group </w:t>
      </w:r>
      <w:r w:rsidR="00073A56" w:rsidRPr="00CB3EA1">
        <w:rPr>
          <w:rFonts w:cstheme="minorBidi"/>
        </w:rPr>
        <w:t xml:space="preserve">supervision sessions </w:t>
      </w:r>
      <w:r w:rsidR="002A7BE4" w:rsidRPr="00CB3EA1">
        <w:rPr>
          <w:rFonts w:cstheme="minorBidi"/>
        </w:rPr>
        <w:t>(</w:t>
      </w:r>
      <w:r w:rsidR="003A6942" w:rsidRPr="00CB3EA1">
        <w:rPr>
          <w:rFonts w:cstheme="minorBidi"/>
        </w:rPr>
        <w:t>92.9%-100%</w:t>
      </w:r>
      <w:r w:rsidR="002A7BE4" w:rsidRPr="00CB3EA1">
        <w:rPr>
          <w:rFonts w:cstheme="minorBidi"/>
        </w:rPr>
        <w:t>)</w:t>
      </w:r>
      <w:r w:rsidR="003A6942" w:rsidRPr="00CB3EA1">
        <w:rPr>
          <w:rFonts w:cstheme="minorBidi"/>
        </w:rPr>
        <w:t xml:space="preserve"> and </w:t>
      </w:r>
      <w:r w:rsidR="00DC3B5C">
        <w:rPr>
          <w:rFonts w:cstheme="minorBidi"/>
        </w:rPr>
        <w:t>8</w:t>
      </w:r>
      <w:r w:rsidR="003A6942" w:rsidRPr="00CB3EA1">
        <w:rPr>
          <w:rFonts w:cstheme="minorBidi"/>
        </w:rPr>
        <w:t xml:space="preserve"> </w:t>
      </w:r>
      <w:r w:rsidR="00DA6889">
        <w:rPr>
          <w:rFonts w:cstheme="minorBidi"/>
        </w:rPr>
        <w:t xml:space="preserve">intervention </w:t>
      </w:r>
      <w:r w:rsidR="003A6942" w:rsidRPr="00CB3EA1">
        <w:rPr>
          <w:rFonts w:cstheme="minorBidi"/>
        </w:rPr>
        <w:t>visits (87.5%-100%)</w:t>
      </w:r>
      <w:r w:rsidR="00073A56" w:rsidRPr="00CB3EA1">
        <w:rPr>
          <w:rFonts w:cstheme="minorBidi"/>
        </w:rPr>
        <w:t xml:space="preserve">. </w:t>
      </w:r>
      <w:r w:rsidR="003A6942" w:rsidRPr="00CB3EA1">
        <w:rPr>
          <w:rFonts w:cstheme="minorBidi"/>
        </w:rPr>
        <w:t>Inter- and intra-rater reliability could not</w:t>
      </w:r>
      <w:r w:rsidR="003A6942">
        <w:rPr>
          <w:rFonts w:cstheme="minorBidi"/>
        </w:rPr>
        <w:t xml:space="preserve"> be calculated on the training sessions as there was no variability in the data. </w:t>
      </w:r>
      <w:r w:rsidR="00073A56">
        <w:rPr>
          <w:rFonts w:cstheme="minorBidi"/>
        </w:rPr>
        <w:t xml:space="preserve">Inter-rater reliability for the </w:t>
      </w:r>
      <w:r w:rsidR="003A6942">
        <w:rPr>
          <w:rFonts w:cstheme="minorBidi"/>
        </w:rPr>
        <w:t>supervision sessions was excellent</w:t>
      </w:r>
      <w:r w:rsidR="00073A56">
        <w:rPr>
          <w:rFonts w:cstheme="minorBidi"/>
        </w:rPr>
        <w:t xml:space="preserve"> </w:t>
      </w:r>
      <w:r w:rsidR="002A7BE4" w:rsidRPr="006B28D0">
        <w:rPr>
          <w:rFonts w:cstheme="minorBidi"/>
        </w:rPr>
        <w:t>(</w:t>
      </w:r>
      <w:r w:rsidR="002A7BE4" w:rsidRPr="006B28D0">
        <w:rPr>
          <w:rFonts w:cstheme="minorBidi"/>
          <w:i/>
        </w:rPr>
        <w:t>k</w:t>
      </w:r>
      <w:r w:rsidR="002A7BE4" w:rsidRPr="006B28D0">
        <w:rPr>
          <w:rFonts w:cstheme="minorBidi"/>
        </w:rPr>
        <w:t xml:space="preserve"> = </w:t>
      </w:r>
      <w:r w:rsidR="003A6942">
        <w:rPr>
          <w:rFonts w:cstheme="minorBidi"/>
        </w:rPr>
        <w:t>0</w:t>
      </w:r>
      <w:r w:rsidR="002A7BE4" w:rsidRPr="006B28D0">
        <w:rPr>
          <w:rFonts w:cstheme="minorBidi"/>
        </w:rPr>
        <w:t>.</w:t>
      </w:r>
      <w:r w:rsidR="003A6942">
        <w:rPr>
          <w:rFonts w:cstheme="minorBidi"/>
        </w:rPr>
        <w:t>76-1.0</w:t>
      </w:r>
      <w:r w:rsidR="002A7BE4" w:rsidRPr="006B28D0">
        <w:rPr>
          <w:rFonts w:cstheme="minorBidi"/>
        </w:rPr>
        <w:t xml:space="preserve">) and </w:t>
      </w:r>
      <w:r w:rsidR="003A6942">
        <w:rPr>
          <w:rFonts w:cstheme="minorBidi"/>
        </w:rPr>
        <w:t>fair-to-</w:t>
      </w:r>
      <w:r w:rsidR="00073A56">
        <w:rPr>
          <w:rFonts w:cstheme="minorBidi"/>
        </w:rPr>
        <w:t xml:space="preserve">excellent for the </w:t>
      </w:r>
      <w:r w:rsidR="003A6942">
        <w:rPr>
          <w:rFonts w:cstheme="minorBidi"/>
        </w:rPr>
        <w:t xml:space="preserve">intervention visits </w:t>
      </w:r>
      <w:r w:rsidR="00073A56">
        <w:rPr>
          <w:rFonts w:cstheme="minorBidi"/>
        </w:rPr>
        <w:t>(</w:t>
      </w:r>
      <w:r w:rsidR="00073A56">
        <w:rPr>
          <w:rFonts w:cstheme="minorBidi"/>
          <w:i/>
        </w:rPr>
        <w:t>k</w:t>
      </w:r>
      <w:r w:rsidR="00073A56">
        <w:rPr>
          <w:rFonts w:cstheme="minorBidi"/>
        </w:rPr>
        <w:t xml:space="preserve"> = </w:t>
      </w:r>
      <w:r w:rsidR="003A6942">
        <w:rPr>
          <w:rFonts w:cstheme="minorBidi"/>
        </w:rPr>
        <w:t>0.45-0.77</w:t>
      </w:r>
      <w:r w:rsidR="00073A56">
        <w:rPr>
          <w:rFonts w:cstheme="minorBidi"/>
        </w:rPr>
        <w:t>). Intra-rater reliability was good</w:t>
      </w:r>
      <w:r w:rsidR="003A6942">
        <w:rPr>
          <w:rFonts w:cstheme="minorBidi"/>
        </w:rPr>
        <w:t>-to-excellent</w:t>
      </w:r>
      <w:r w:rsidR="00073A56">
        <w:rPr>
          <w:rFonts w:cstheme="minorBidi"/>
        </w:rPr>
        <w:t xml:space="preserve"> for the </w:t>
      </w:r>
      <w:r w:rsidR="003A6942">
        <w:rPr>
          <w:rFonts w:cstheme="minorBidi"/>
        </w:rPr>
        <w:t xml:space="preserve">supervision sessions </w:t>
      </w:r>
      <w:r w:rsidR="00073A56">
        <w:rPr>
          <w:rFonts w:cstheme="minorBidi"/>
        </w:rPr>
        <w:t>(</w:t>
      </w:r>
      <w:r w:rsidR="00073A56">
        <w:rPr>
          <w:rFonts w:cstheme="minorBidi"/>
          <w:i/>
        </w:rPr>
        <w:t xml:space="preserve">k </w:t>
      </w:r>
      <w:r w:rsidR="00073A56">
        <w:rPr>
          <w:rFonts w:cstheme="minorBidi"/>
        </w:rPr>
        <w:t xml:space="preserve">= </w:t>
      </w:r>
      <w:r w:rsidR="003A6942">
        <w:rPr>
          <w:rFonts w:cstheme="minorBidi"/>
        </w:rPr>
        <w:t>0.61-1.0</w:t>
      </w:r>
      <w:r w:rsidR="00073A56">
        <w:rPr>
          <w:rFonts w:cstheme="minorBidi"/>
        </w:rPr>
        <w:t xml:space="preserve">) and </w:t>
      </w:r>
      <w:r w:rsidR="003A6942">
        <w:rPr>
          <w:rFonts w:cstheme="minorBidi"/>
        </w:rPr>
        <w:t xml:space="preserve">intervention visits </w:t>
      </w:r>
      <w:r w:rsidR="00073A56">
        <w:rPr>
          <w:rFonts w:cstheme="minorBidi"/>
        </w:rPr>
        <w:t>(</w:t>
      </w:r>
      <w:r w:rsidR="00073A56">
        <w:rPr>
          <w:rFonts w:cstheme="minorBidi"/>
          <w:i/>
        </w:rPr>
        <w:t>k</w:t>
      </w:r>
      <w:r w:rsidR="00073A56">
        <w:rPr>
          <w:rFonts w:cstheme="minorBidi"/>
        </w:rPr>
        <w:t xml:space="preserve"> = 0.</w:t>
      </w:r>
      <w:r w:rsidR="003A6942">
        <w:rPr>
          <w:rFonts w:cstheme="minorBidi"/>
        </w:rPr>
        <w:t>60</w:t>
      </w:r>
      <w:r w:rsidR="00073A56">
        <w:rPr>
          <w:rFonts w:cstheme="minorBidi"/>
        </w:rPr>
        <w:t xml:space="preserve"> – 1.00). </w:t>
      </w:r>
    </w:p>
    <w:p w14:paraId="2EB455A8" w14:textId="77777777" w:rsidR="006B28D0" w:rsidRPr="006B28D0" w:rsidRDefault="006B28D0" w:rsidP="006B28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pacing w:val="5"/>
          <w:sz w:val="22"/>
          <w:szCs w:val="22"/>
        </w:rPr>
      </w:pPr>
    </w:p>
    <w:p w14:paraId="5746CE05" w14:textId="77777777" w:rsidR="006B28D0" w:rsidRPr="006F73FD" w:rsidRDefault="006B28D0" w:rsidP="006B28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i/>
          <w:spacing w:val="5"/>
          <w:sz w:val="22"/>
          <w:szCs w:val="22"/>
        </w:rPr>
      </w:pPr>
      <w:r w:rsidRPr="006F73FD">
        <w:rPr>
          <w:rFonts w:ascii="Calibri" w:hAnsi="Calibri"/>
          <w:i/>
          <w:spacing w:val="5"/>
          <w:sz w:val="22"/>
          <w:szCs w:val="22"/>
        </w:rPr>
        <w:t xml:space="preserve">Conclusions: </w:t>
      </w:r>
    </w:p>
    <w:p w14:paraId="525A744D" w14:textId="77777777" w:rsidR="006B28D0" w:rsidRDefault="005D752B" w:rsidP="006B28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pacing w:val="5"/>
          <w:sz w:val="22"/>
          <w:szCs w:val="22"/>
        </w:rPr>
      </w:pPr>
      <w:r>
        <w:rPr>
          <w:rFonts w:ascii="Calibri" w:hAnsi="Calibri"/>
          <w:spacing w:val="5"/>
          <w:sz w:val="22"/>
          <w:szCs w:val="22"/>
        </w:rPr>
        <w:t xml:space="preserve">Early fidelity results demonstrate that training and supervision of befrienders is being delivered as intended </w:t>
      </w:r>
      <w:r w:rsidR="003E5F55">
        <w:rPr>
          <w:rFonts w:ascii="Calibri" w:hAnsi="Calibri"/>
          <w:spacing w:val="5"/>
          <w:sz w:val="22"/>
          <w:szCs w:val="22"/>
        </w:rPr>
        <w:t>in the SUPERB trial</w:t>
      </w:r>
      <w:r>
        <w:rPr>
          <w:rFonts w:ascii="Calibri" w:hAnsi="Calibri"/>
          <w:spacing w:val="5"/>
          <w:sz w:val="22"/>
          <w:szCs w:val="22"/>
        </w:rPr>
        <w:t xml:space="preserve">. </w:t>
      </w:r>
      <w:r w:rsidR="006F73FD">
        <w:rPr>
          <w:rFonts w:ascii="Calibri" w:hAnsi="Calibri"/>
          <w:spacing w:val="5"/>
          <w:sz w:val="22"/>
          <w:szCs w:val="22"/>
        </w:rPr>
        <w:t xml:space="preserve">Variation in the reliability of the checklists to </w:t>
      </w:r>
      <w:r>
        <w:rPr>
          <w:rFonts w:ascii="Calibri" w:hAnsi="Calibri"/>
          <w:spacing w:val="5"/>
          <w:sz w:val="22"/>
          <w:szCs w:val="22"/>
        </w:rPr>
        <w:t>detect the presence (or absence) of behaviours</w:t>
      </w:r>
      <w:r w:rsidR="006F73FD">
        <w:rPr>
          <w:rFonts w:ascii="Calibri" w:hAnsi="Calibri"/>
          <w:spacing w:val="5"/>
          <w:sz w:val="22"/>
          <w:szCs w:val="22"/>
        </w:rPr>
        <w:t xml:space="preserve"> suggest that further training and/or refinement of the </w:t>
      </w:r>
      <w:r w:rsidR="006F73FD">
        <w:rPr>
          <w:rFonts w:ascii="Calibri" w:hAnsi="Calibri"/>
          <w:spacing w:val="5"/>
          <w:sz w:val="22"/>
          <w:szCs w:val="22"/>
        </w:rPr>
        <w:lastRenderedPageBreak/>
        <w:t xml:space="preserve">checklists may be warranted. Calculating fidelity is an important element of intervention research to improve the validity of the study and future replication. </w:t>
      </w:r>
    </w:p>
    <w:p w14:paraId="732C89AF" w14:textId="77777777" w:rsidR="006B28D0" w:rsidRPr="006B28D0" w:rsidRDefault="006B28D0" w:rsidP="006B28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pacing w:val="5"/>
          <w:sz w:val="22"/>
          <w:szCs w:val="22"/>
        </w:rPr>
      </w:pPr>
    </w:p>
    <w:bookmarkEnd w:id="0"/>
    <w:p w14:paraId="28FC89CA" w14:textId="1AD515EB" w:rsidR="006B28D0" w:rsidRPr="006B28D0" w:rsidRDefault="006B28D0" w:rsidP="006B28D0">
      <w:r>
        <w:rPr>
          <w:noProof/>
        </w:rPr>
        <w:fldChar w:fldCharType="begin"/>
      </w:r>
      <w:r>
        <w:instrText xml:space="preserve"> ADDIN EN.REFLIST </w:instrText>
      </w:r>
      <w:r>
        <w:rPr>
          <w:noProof/>
        </w:rPr>
        <w:fldChar w:fldCharType="separate"/>
      </w:r>
      <w:r>
        <w:fldChar w:fldCharType="end"/>
      </w:r>
    </w:p>
    <w:sectPr w:rsidR="006B28D0" w:rsidRPr="006B2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A4B75"/>
    <w:multiLevelType w:val="hybridMultilevel"/>
    <w:tmpl w:val="31D2D2EE"/>
    <w:lvl w:ilvl="0" w:tplc="8EC0F7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53B30"/>
    <w:multiLevelType w:val="hybridMultilevel"/>
    <w:tmpl w:val="B97A2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61BA0"/>
    <w:multiLevelType w:val="hybridMultilevel"/>
    <w:tmpl w:val="141CC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221BF"/>
    <w:multiLevelType w:val="hybridMultilevel"/>
    <w:tmpl w:val="D42AEB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91EB9"/>
    <w:multiLevelType w:val="hybridMultilevel"/>
    <w:tmpl w:val="6F4417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310A"/>
    <w:multiLevelType w:val="hybridMultilevel"/>
    <w:tmpl w:val="2E04A1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B28D0"/>
    <w:rsid w:val="00062DD9"/>
    <w:rsid w:val="00073A56"/>
    <w:rsid w:val="0009479E"/>
    <w:rsid w:val="00146CC2"/>
    <w:rsid w:val="001503DF"/>
    <w:rsid w:val="001C2678"/>
    <w:rsid w:val="002A7BE4"/>
    <w:rsid w:val="00301DA1"/>
    <w:rsid w:val="003772A8"/>
    <w:rsid w:val="003A6942"/>
    <w:rsid w:val="003B151D"/>
    <w:rsid w:val="003E5F55"/>
    <w:rsid w:val="003F65A5"/>
    <w:rsid w:val="004333C4"/>
    <w:rsid w:val="004C7011"/>
    <w:rsid w:val="005D752B"/>
    <w:rsid w:val="006B28D0"/>
    <w:rsid w:val="006C10AA"/>
    <w:rsid w:val="006F73FD"/>
    <w:rsid w:val="007147D8"/>
    <w:rsid w:val="007A72CC"/>
    <w:rsid w:val="007E4FC2"/>
    <w:rsid w:val="00864EBA"/>
    <w:rsid w:val="00A22840"/>
    <w:rsid w:val="00B42711"/>
    <w:rsid w:val="00B6370E"/>
    <w:rsid w:val="00B651DC"/>
    <w:rsid w:val="00B826B5"/>
    <w:rsid w:val="00BE767A"/>
    <w:rsid w:val="00CB3EA1"/>
    <w:rsid w:val="00DA6889"/>
    <w:rsid w:val="00DC3B5C"/>
    <w:rsid w:val="00E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9823A"/>
  <w15:docId w15:val="{B76D4036-F627-5F4E-A417-6C368B30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8D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28D0"/>
    <w:rPr>
      <w:color w:val="0563C1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6B28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28D0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6B28D0"/>
    <w:pPr>
      <w:jc w:val="center"/>
    </w:pPr>
    <w:rPr>
      <w:rFonts w:cs="Calibri"/>
      <w:noProof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6B28D0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6B28D0"/>
    <w:rPr>
      <w:rFonts w:ascii="Calibri" w:hAnsi="Calibri" w:cs="Calibri"/>
      <w:noProof/>
      <w:sz w:val="24"/>
      <w:szCs w:val="24"/>
      <w:lang w:val="en-US" w:eastAsia="en-GB"/>
    </w:rPr>
  </w:style>
  <w:style w:type="paragraph" w:customStyle="1" w:styleId="EndNoteBibliography">
    <w:name w:val="EndNote Bibliography"/>
    <w:basedOn w:val="Normal"/>
    <w:link w:val="EndNoteBibliographyChar"/>
    <w:rsid w:val="006B28D0"/>
    <w:rPr>
      <w:rFonts w:cs="Calibri"/>
      <w:noProof/>
      <w:lang w:val="en-US"/>
    </w:rPr>
  </w:style>
  <w:style w:type="character" w:customStyle="1" w:styleId="EndNoteBibliographyChar">
    <w:name w:val="EndNote Bibliography Char"/>
    <w:basedOn w:val="NormalWebChar"/>
    <w:link w:val="EndNoteBibliography"/>
    <w:rsid w:val="006B28D0"/>
    <w:rPr>
      <w:rFonts w:ascii="Calibri" w:hAnsi="Calibri" w:cs="Calibri"/>
      <w:noProof/>
      <w:sz w:val="24"/>
      <w:szCs w:val="24"/>
      <w:lang w:val="en-US" w:eastAsia="en-GB"/>
    </w:rPr>
  </w:style>
  <w:style w:type="character" w:styleId="CommentReference">
    <w:name w:val="annotation reference"/>
    <w:basedOn w:val="DefaultParagraphFont"/>
    <w:uiPriority w:val="99"/>
    <w:unhideWhenUsed/>
    <w:rsid w:val="006B28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28D0"/>
    <w:pPr>
      <w:spacing w:after="160"/>
    </w:pPr>
    <w:rPr>
      <w:rFonts w:ascii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8D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41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B01E-476B-5948-8E80-13EB05B0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Behn, Nicholas</dc:creator>
  <cp:keywords/>
  <dc:description/>
  <cp:lastModifiedBy>Nicholas Behn</cp:lastModifiedBy>
  <cp:revision>11</cp:revision>
  <dcterms:created xsi:type="dcterms:W3CDTF">2018-04-09T08:53:00Z</dcterms:created>
  <dcterms:modified xsi:type="dcterms:W3CDTF">2018-11-20T21:07:00Z</dcterms:modified>
</cp:coreProperties>
</file>