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5303F" w14:textId="2136D158" w:rsidR="00F127BA" w:rsidRDefault="00CC6407" w:rsidP="00AC0C0F">
      <w:pPr>
        <w:spacing w:after="0" w:line="480" w:lineRule="auto"/>
        <w:rPr>
          <w:rFonts w:ascii="Times New Roman" w:eastAsia="Arial" w:hAnsi="Times New Roman" w:cs="Times New Roman"/>
          <w:b/>
          <w:color w:val="000000"/>
          <w:sz w:val="24"/>
          <w:szCs w:val="24"/>
        </w:rPr>
      </w:pPr>
      <w:bookmarkStart w:id="0" w:name="_GoBack"/>
      <w:bookmarkEnd w:id="0"/>
      <w:r w:rsidRPr="00F127BA">
        <w:rPr>
          <w:rFonts w:ascii="Times New Roman" w:eastAsia="Arial" w:hAnsi="Times New Roman" w:cs="Times New Roman"/>
          <w:b/>
          <w:i/>
          <w:color w:val="000000"/>
          <w:sz w:val="24"/>
          <w:szCs w:val="24"/>
        </w:rPr>
        <w:t xml:space="preserve">The </w:t>
      </w:r>
      <w:r w:rsidR="006E7480">
        <w:rPr>
          <w:rFonts w:ascii="Times New Roman" w:eastAsia="Arial" w:hAnsi="Times New Roman" w:cs="Times New Roman"/>
          <w:b/>
          <w:i/>
          <w:color w:val="000000"/>
          <w:sz w:val="24"/>
          <w:szCs w:val="24"/>
        </w:rPr>
        <w:t>Future of Clive Barker and the Alternative Theatre M</w:t>
      </w:r>
      <w:r w:rsidRPr="00F127BA">
        <w:rPr>
          <w:rFonts w:ascii="Times New Roman" w:eastAsia="Arial" w:hAnsi="Times New Roman" w:cs="Times New Roman"/>
          <w:b/>
          <w:i/>
          <w:color w:val="000000"/>
          <w:sz w:val="24"/>
          <w:szCs w:val="24"/>
        </w:rPr>
        <w:t>ovement</w:t>
      </w:r>
      <w:r w:rsidR="006E7480">
        <w:rPr>
          <w:rFonts w:ascii="Times New Roman" w:eastAsia="Arial" w:hAnsi="Times New Roman" w:cs="Times New Roman"/>
          <w:b/>
          <w:i/>
          <w:color w:val="000000"/>
          <w:sz w:val="24"/>
          <w:szCs w:val="24"/>
        </w:rPr>
        <w:t>’s Legacy in the C</w:t>
      </w:r>
      <w:r w:rsidRPr="00F127BA">
        <w:rPr>
          <w:rFonts w:ascii="Times New Roman" w:eastAsia="Arial" w:hAnsi="Times New Roman" w:cs="Times New Roman"/>
          <w:b/>
          <w:i/>
          <w:color w:val="000000"/>
          <w:sz w:val="24"/>
          <w:szCs w:val="24"/>
        </w:rPr>
        <w:t xml:space="preserve">ontext of East London’s </w:t>
      </w:r>
      <w:r w:rsidR="006E7480">
        <w:rPr>
          <w:rFonts w:ascii="Times New Roman" w:eastAsia="Arial" w:hAnsi="Times New Roman" w:cs="Times New Roman"/>
          <w:b/>
          <w:i/>
          <w:color w:val="000000"/>
          <w:sz w:val="24"/>
          <w:szCs w:val="24"/>
        </w:rPr>
        <w:t>C</w:t>
      </w:r>
      <w:r w:rsidR="00E4493C" w:rsidRPr="00F127BA">
        <w:rPr>
          <w:rFonts w:ascii="Times New Roman" w:eastAsia="Arial" w:hAnsi="Times New Roman" w:cs="Times New Roman"/>
          <w:b/>
          <w:i/>
          <w:color w:val="000000"/>
          <w:sz w:val="24"/>
          <w:szCs w:val="24"/>
        </w:rPr>
        <w:t xml:space="preserve">ultural </w:t>
      </w:r>
      <w:r w:rsidR="006E7480">
        <w:rPr>
          <w:rFonts w:ascii="Times New Roman" w:eastAsia="Arial" w:hAnsi="Times New Roman" w:cs="Times New Roman"/>
          <w:b/>
          <w:i/>
          <w:color w:val="000000"/>
          <w:sz w:val="24"/>
          <w:szCs w:val="24"/>
        </w:rPr>
        <w:t>E</w:t>
      </w:r>
      <w:r w:rsidRPr="00F127BA">
        <w:rPr>
          <w:rFonts w:ascii="Times New Roman" w:eastAsia="Arial" w:hAnsi="Times New Roman" w:cs="Times New Roman"/>
          <w:b/>
          <w:i/>
          <w:color w:val="000000"/>
          <w:sz w:val="24"/>
          <w:szCs w:val="24"/>
        </w:rPr>
        <w:t>cology</w:t>
      </w:r>
      <w:r w:rsidR="00F130F0" w:rsidRPr="00F127BA">
        <w:rPr>
          <w:rFonts w:ascii="Times New Roman" w:eastAsia="Arial" w:hAnsi="Times New Roman" w:cs="Times New Roman"/>
          <w:b/>
          <w:color w:val="000000"/>
          <w:sz w:val="24"/>
          <w:szCs w:val="24"/>
        </w:rPr>
        <w:t xml:space="preserve"> </w:t>
      </w:r>
    </w:p>
    <w:p w14:paraId="08FF5FAC" w14:textId="3AE8A1B4" w:rsidR="00052220" w:rsidRPr="00F127BA" w:rsidRDefault="004B7D50" w:rsidP="00AC0C0F">
      <w:pPr>
        <w:spacing w:after="0" w:line="480" w:lineRule="auto"/>
        <w:rPr>
          <w:rFonts w:ascii="Times New Roman" w:eastAsia="Arial" w:hAnsi="Times New Roman" w:cs="Times New Roman"/>
          <w:b/>
          <w:color w:val="000000"/>
          <w:sz w:val="24"/>
          <w:szCs w:val="24"/>
        </w:rPr>
      </w:pPr>
      <w:r w:rsidRPr="00F127BA">
        <w:rPr>
          <w:rFonts w:ascii="Times New Roman" w:eastAsia="Arial" w:hAnsi="Times New Roman" w:cs="Times New Roman"/>
          <w:b/>
          <w:color w:val="000000"/>
          <w:sz w:val="24"/>
          <w:szCs w:val="24"/>
        </w:rPr>
        <w:t>Joseph Dunne-Howrie</w:t>
      </w:r>
    </w:p>
    <w:p w14:paraId="347919B8" w14:textId="77777777" w:rsidR="004B7D50" w:rsidRPr="00F127BA" w:rsidRDefault="004B7D50" w:rsidP="00AC0C0F">
      <w:pPr>
        <w:spacing w:after="0" w:line="480" w:lineRule="auto"/>
        <w:rPr>
          <w:rFonts w:ascii="Times New Roman" w:eastAsia="Arial" w:hAnsi="Times New Roman" w:cs="Times New Roman"/>
          <w:b/>
          <w:color w:val="000000"/>
          <w:sz w:val="24"/>
          <w:szCs w:val="24"/>
        </w:rPr>
      </w:pPr>
    </w:p>
    <w:p w14:paraId="12E8578A" w14:textId="77777777" w:rsidR="00E4493C" w:rsidRPr="00F127BA" w:rsidRDefault="008E1F66" w:rsidP="00496047">
      <w:pPr>
        <w:spacing w:line="480" w:lineRule="auto"/>
        <w:rPr>
          <w:rFonts w:ascii="Times New Roman" w:eastAsia="Arial" w:hAnsi="Times New Roman" w:cs="Times New Roman"/>
          <w:b/>
          <w:color w:val="000000"/>
          <w:sz w:val="24"/>
          <w:szCs w:val="24"/>
        </w:rPr>
      </w:pPr>
      <w:r w:rsidRPr="00F127BA">
        <w:rPr>
          <w:rFonts w:ascii="Times New Roman" w:eastAsia="Arial" w:hAnsi="Times New Roman" w:cs="Times New Roman"/>
          <w:b/>
          <w:color w:val="000000"/>
          <w:sz w:val="24"/>
          <w:szCs w:val="24"/>
        </w:rPr>
        <w:t>Introduction</w:t>
      </w:r>
    </w:p>
    <w:p w14:paraId="3E26E3F8" w14:textId="4C661E23" w:rsidR="00DD303C" w:rsidRPr="00F127BA" w:rsidRDefault="00DD303C" w:rsidP="00F127BA">
      <w:pPr>
        <w:spacing w:line="480" w:lineRule="auto"/>
        <w:jc w:val="center"/>
        <w:rPr>
          <w:rFonts w:ascii="Times New Roman" w:eastAsia="Arial" w:hAnsi="Times New Roman" w:cs="Times New Roman"/>
          <w:sz w:val="24"/>
          <w:szCs w:val="24"/>
        </w:rPr>
      </w:pPr>
      <w:r w:rsidRPr="00F127BA">
        <w:rPr>
          <w:rFonts w:ascii="Times New Roman" w:eastAsia="Arial" w:hAnsi="Times New Roman" w:cs="Times New Roman"/>
          <w:sz w:val="24"/>
          <w:szCs w:val="24"/>
        </w:rPr>
        <w:t>‘All my life has been a search for community’</w:t>
      </w:r>
      <w:r w:rsidR="00331384">
        <w:rPr>
          <w:rStyle w:val="EndnoteReference"/>
          <w:rFonts w:ascii="Times New Roman" w:eastAsia="Arial" w:hAnsi="Times New Roman" w:cs="Times New Roman"/>
          <w:sz w:val="24"/>
          <w:szCs w:val="24"/>
        </w:rPr>
        <w:endnoteReference w:id="1"/>
      </w:r>
      <w:r w:rsidRPr="00F127BA">
        <w:rPr>
          <w:rFonts w:ascii="Times New Roman" w:eastAsia="Arial" w:hAnsi="Times New Roman" w:cs="Times New Roman"/>
          <w:sz w:val="24"/>
          <w:szCs w:val="24"/>
        </w:rPr>
        <w:t xml:space="preserve"> </w:t>
      </w:r>
    </w:p>
    <w:p w14:paraId="0459E695" w14:textId="5755C5FB" w:rsidR="00C95BB4" w:rsidRPr="00F127BA" w:rsidRDefault="00A478FE">
      <w:pPr>
        <w:spacing w:line="480" w:lineRule="auto"/>
        <w:rPr>
          <w:rFonts w:ascii="Times New Roman" w:eastAsia="Arial" w:hAnsi="Times New Roman" w:cs="Times New Roman"/>
          <w:sz w:val="24"/>
          <w:szCs w:val="24"/>
        </w:rPr>
      </w:pPr>
      <w:bookmarkStart w:id="1" w:name="_heading=h.7smy1gxrk6tp" w:colFirst="0" w:colLast="0"/>
      <w:bookmarkEnd w:id="1"/>
      <w:r w:rsidRPr="00F127BA">
        <w:rPr>
          <w:rFonts w:ascii="Times New Roman" w:eastAsia="Arial" w:hAnsi="Times New Roman" w:cs="Times New Roman"/>
          <w:color w:val="000000"/>
          <w:sz w:val="24"/>
          <w:szCs w:val="24"/>
        </w:rPr>
        <w:t>Clive Barker’s rich and varied career as an actor, writer, director and pedagogue is interw</w:t>
      </w:r>
      <w:r w:rsidR="009C3811">
        <w:rPr>
          <w:rFonts w:ascii="Times New Roman" w:eastAsia="Arial" w:hAnsi="Times New Roman" w:cs="Times New Roman"/>
          <w:color w:val="000000"/>
          <w:sz w:val="24"/>
          <w:szCs w:val="24"/>
        </w:rPr>
        <w:t xml:space="preserve">oven </w:t>
      </w:r>
      <w:r w:rsidRPr="00F127BA">
        <w:rPr>
          <w:rFonts w:ascii="Times New Roman" w:eastAsia="Arial" w:hAnsi="Times New Roman" w:cs="Times New Roman"/>
          <w:color w:val="000000"/>
          <w:sz w:val="24"/>
          <w:szCs w:val="24"/>
        </w:rPr>
        <w:t>amongst a history of radical theatrical experimentation</w:t>
      </w:r>
      <w:r w:rsidR="00C95BB4" w:rsidRPr="00F127BA">
        <w:rPr>
          <w:rFonts w:ascii="Times New Roman" w:eastAsia="Arial" w:hAnsi="Times New Roman" w:cs="Times New Roman"/>
          <w:color w:val="000000"/>
          <w:sz w:val="24"/>
          <w:szCs w:val="24"/>
        </w:rPr>
        <w:t xml:space="preserve"> and political activism</w:t>
      </w:r>
      <w:r w:rsidRPr="00F127BA">
        <w:rPr>
          <w:rFonts w:ascii="Times New Roman" w:eastAsia="Arial" w:hAnsi="Times New Roman" w:cs="Times New Roman"/>
          <w:color w:val="000000"/>
          <w:sz w:val="24"/>
          <w:szCs w:val="24"/>
        </w:rPr>
        <w:t xml:space="preserve"> in the archives at </w:t>
      </w:r>
      <w:r w:rsidR="00920590" w:rsidRPr="00F127BA">
        <w:rPr>
          <w:rFonts w:ascii="Times New Roman" w:eastAsia="Arial" w:hAnsi="Times New Roman" w:cs="Times New Roman"/>
          <w:color w:val="000000"/>
          <w:sz w:val="24"/>
          <w:szCs w:val="24"/>
        </w:rPr>
        <w:t>Rose Bruford College of Theatre and Performance</w:t>
      </w:r>
      <w:r w:rsidR="00C95BB4" w:rsidRPr="00F127BA">
        <w:rPr>
          <w:rFonts w:ascii="Times New Roman" w:eastAsia="Arial" w:hAnsi="Times New Roman" w:cs="Times New Roman"/>
          <w:color w:val="000000"/>
          <w:sz w:val="24"/>
          <w:szCs w:val="24"/>
        </w:rPr>
        <w:t xml:space="preserve">, </w:t>
      </w:r>
      <w:r w:rsidR="00920590" w:rsidRPr="00F127BA">
        <w:rPr>
          <w:rFonts w:ascii="Times New Roman" w:eastAsia="Arial" w:hAnsi="Times New Roman" w:cs="Times New Roman"/>
          <w:color w:val="000000"/>
          <w:sz w:val="24"/>
          <w:szCs w:val="24"/>
        </w:rPr>
        <w:t xml:space="preserve">the University of East London, the V&amp;A Museum, </w:t>
      </w:r>
      <w:r w:rsidR="00362BB8">
        <w:rPr>
          <w:rFonts w:ascii="Times New Roman" w:eastAsia="Arial" w:hAnsi="Times New Roman" w:cs="Times New Roman"/>
          <w:color w:val="000000"/>
          <w:sz w:val="24"/>
          <w:szCs w:val="24"/>
        </w:rPr>
        <w:t xml:space="preserve">the </w:t>
      </w:r>
      <w:r w:rsidR="00920590" w:rsidRPr="00F127BA">
        <w:rPr>
          <w:rFonts w:ascii="Times New Roman" w:eastAsia="Arial" w:hAnsi="Times New Roman" w:cs="Times New Roman"/>
          <w:color w:val="000000"/>
          <w:sz w:val="24"/>
          <w:szCs w:val="24"/>
        </w:rPr>
        <w:t xml:space="preserve">Theatre Royal Stratford East, and the British Library. </w:t>
      </w:r>
      <w:r w:rsidR="00C95BB4" w:rsidRPr="00F127BA">
        <w:rPr>
          <w:rFonts w:ascii="Times New Roman" w:eastAsia="Arial" w:hAnsi="Times New Roman" w:cs="Times New Roman"/>
          <w:sz w:val="24"/>
          <w:szCs w:val="24"/>
        </w:rPr>
        <w:t xml:space="preserve">The origins of this </w:t>
      </w:r>
      <w:r w:rsidR="00ED1FEB" w:rsidRPr="00F127BA">
        <w:rPr>
          <w:rFonts w:ascii="Times New Roman" w:eastAsia="Arial" w:hAnsi="Times New Roman" w:cs="Times New Roman"/>
          <w:sz w:val="24"/>
          <w:szCs w:val="24"/>
        </w:rPr>
        <w:t xml:space="preserve">alternative theatre </w:t>
      </w:r>
      <w:r w:rsidR="00C95BB4" w:rsidRPr="00F127BA">
        <w:rPr>
          <w:rFonts w:ascii="Times New Roman" w:eastAsia="Arial" w:hAnsi="Times New Roman" w:cs="Times New Roman"/>
          <w:sz w:val="24"/>
          <w:szCs w:val="24"/>
        </w:rPr>
        <w:t>movement can be traced back to the cultural impact of socialism in the late nineteenth century</w:t>
      </w:r>
      <w:r w:rsidR="00706FC3">
        <w:rPr>
          <w:rFonts w:ascii="Times New Roman" w:eastAsia="Arial" w:hAnsi="Times New Roman" w:cs="Times New Roman"/>
          <w:sz w:val="24"/>
          <w:szCs w:val="24"/>
        </w:rPr>
        <w:t xml:space="preserve">. The </w:t>
      </w:r>
      <w:r w:rsidR="00012719">
        <w:rPr>
          <w:rFonts w:ascii="Times New Roman" w:eastAsia="Arial" w:hAnsi="Times New Roman" w:cs="Times New Roman"/>
          <w:sz w:val="24"/>
          <w:szCs w:val="24"/>
        </w:rPr>
        <w:t xml:space="preserve">disenfranchisement </w:t>
      </w:r>
      <w:r w:rsidR="00BF2295">
        <w:rPr>
          <w:rFonts w:ascii="Times New Roman" w:eastAsia="Arial" w:hAnsi="Times New Roman" w:cs="Times New Roman"/>
          <w:sz w:val="24"/>
          <w:szCs w:val="24"/>
        </w:rPr>
        <w:t>of the working class was vividly documented in novels by Margaret Harkness</w:t>
      </w:r>
      <w:r w:rsidR="00A538B9">
        <w:rPr>
          <w:rFonts w:ascii="Times New Roman" w:eastAsia="Arial" w:hAnsi="Times New Roman" w:cs="Times New Roman"/>
          <w:sz w:val="24"/>
          <w:szCs w:val="24"/>
        </w:rPr>
        <w:t xml:space="preserve">, Robert Tressell </w:t>
      </w:r>
      <w:r w:rsidR="00BF2295">
        <w:rPr>
          <w:rFonts w:ascii="Times New Roman" w:eastAsia="Arial" w:hAnsi="Times New Roman" w:cs="Times New Roman"/>
          <w:sz w:val="24"/>
          <w:szCs w:val="24"/>
        </w:rPr>
        <w:t xml:space="preserve">and Jack London, </w:t>
      </w:r>
      <w:r w:rsidR="00C95BB4" w:rsidRPr="00F127BA">
        <w:rPr>
          <w:rFonts w:ascii="Times New Roman" w:eastAsia="Arial" w:hAnsi="Times New Roman" w:cs="Times New Roman"/>
          <w:sz w:val="24"/>
          <w:szCs w:val="24"/>
        </w:rPr>
        <w:t>wh</w:t>
      </w:r>
      <w:r w:rsidR="00BF2295">
        <w:rPr>
          <w:rFonts w:ascii="Times New Roman" w:eastAsia="Arial" w:hAnsi="Times New Roman" w:cs="Times New Roman"/>
          <w:sz w:val="24"/>
          <w:szCs w:val="24"/>
        </w:rPr>
        <w:t xml:space="preserve">ilst </w:t>
      </w:r>
      <w:r w:rsidR="005A3679">
        <w:rPr>
          <w:rFonts w:ascii="Times New Roman" w:eastAsia="Arial" w:hAnsi="Times New Roman" w:cs="Times New Roman"/>
          <w:sz w:val="24"/>
          <w:szCs w:val="24"/>
        </w:rPr>
        <w:t>eminent figures</w:t>
      </w:r>
      <w:r w:rsidR="005A3679" w:rsidRPr="00F127BA">
        <w:rPr>
          <w:rFonts w:ascii="Times New Roman" w:eastAsia="Arial" w:hAnsi="Times New Roman" w:cs="Times New Roman"/>
          <w:sz w:val="24"/>
          <w:szCs w:val="24"/>
        </w:rPr>
        <w:t xml:space="preserve"> </w:t>
      </w:r>
      <w:r w:rsidR="00C95BB4" w:rsidRPr="00F127BA">
        <w:rPr>
          <w:rFonts w:ascii="Times New Roman" w:eastAsia="Arial" w:hAnsi="Times New Roman" w:cs="Times New Roman"/>
          <w:sz w:val="24"/>
          <w:szCs w:val="24"/>
        </w:rPr>
        <w:t xml:space="preserve">such as George Bernard Shaw, </w:t>
      </w:r>
      <w:r w:rsidR="004F76C7">
        <w:rPr>
          <w:rFonts w:ascii="Times New Roman" w:eastAsia="Arial" w:hAnsi="Times New Roman" w:cs="Times New Roman"/>
          <w:sz w:val="24"/>
          <w:szCs w:val="24"/>
        </w:rPr>
        <w:t xml:space="preserve">John Ruskin, </w:t>
      </w:r>
      <w:r w:rsidR="00C95BB4" w:rsidRPr="00F127BA">
        <w:rPr>
          <w:rFonts w:ascii="Times New Roman" w:eastAsia="Arial" w:hAnsi="Times New Roman" w:cs="Times New Roman"/>
          <w:sz w:val="24"/>
          <w:szCs w:val="24"/>
        </w:rPr>
        <w:t>William Morris</w:t>
      </w:r>
      <w:r w:rsidR="004F76C7">
        <w:rPr>
          <w:rFonts w:ascii="Times New Roman" w:eastAsia="Arial" w:hAnsi="Times New Roman" w:cs="Times New Roman"/>
          <w:sz w:val="24"/>
          <w:szCs w:val="24"/>
        </w:rPr>
        <w:t>,</w:t>
      </w:r>
      <w:r w:rsidR="00BB7B4F">
        <w:rPr>
          <w:rFonts w:ascii="Times New Roman" w:eastAsia="Arial" w:hAnsi="Times New Roman" w:cs="Times New Roman"/>
          <w:sz w:val="24"/>
          <w:szCs w:val="24"/>
        </w:rPr>
        <w:t xml:space="preserve"> </w:t>
      </w:r>
      <w:r w:rsidR="00C95BB4" w:rsidRPr="00F127BA">
        <w:rPr>
          <w:rFonts w:ascii="Times New Roman" w:eastAsia="Arial" w:hAnsi="Times New Roman" w:cs="Times New Roman"/>
          <w:sz w:val="24"/>
          <w:szCs w:val="24"/>
        </w:rPr>
        <w:t xml:space="preserve">and HG Wells imagined </w:t>
      </w:r>
      <w:r w:rsidR="00ED1FEB" w:rsidRPr="00F127BA">
        <w:rPr>
          <w:rFonts w:ascii="Times New Roman" w:eastAsia="Arial" w:hAnsi="Times New Roman" w:cs="Times New Roman"/>
          <w:sz w:val="24"/>
          <w:szCs w:val="24"/>
        </w:rPr>
        <w:t>utopian societ</w:t>
      </w:r>
      <w:r w:rsidR="00FF7421">
        <w:rPr>
          <w:rFonts w:ascii="Times New Roman" w:eastAsia="Arial" w:hAnsi="Times New Roman" w:cs="Times New Roman"/>
          <w:sz w:val="24"/>
          <w:szCs w:val="24"/>
        </w:rPr>
        <w:t>ies</w:t>
      </w:r>
      <w:r w:rsidR="00ED1FEB" w:rsidRPr="00F127BA">
        <w:rPr>
          <w:rFonts w:ascii="Times New Roman" w:eastAsia="Arial" w:hAnsi="Times New Roman" w:cs="Times New Roman"/>
          <w:sz w:val="24"/>
          <w:szCs w:val="24"/>
        </w:rPr>
        <w:t xml:space="preserve"> engendered by</w:t>
      </w:r>
      <w:r w:rsidR="00C95BB4" w:rsidRPr="00F127BA">
        <w:rPr>
          <w:rFonts w:ascii="Times New Roman" w:eastAsia="Arial" w:hAnsi="Times New Roman" w:cs="Times New Roman"/>
          <w:sz w:val="24"/>
          <w:szCs w:val="24"/>
        </w:rPr>
        <w:t xml:space="preserve"> mass democratisation. </w:t>
      </w:r>
      <w:r w:rsidR="009C7A31">
        <w:rPr>
          <w:rFonts w:ascii="Times New Roman" w:eastAsia="Arial" w:hAnsi="Times New Roman" w:cs="Times New Roman"/>
          <w:sz w:val="24"/>
          <w:szCs w:val="24"/>
        </w:rPr>
        <w:t>Institutions that</w:t>
      </w:r>
      <w:r w:rsidR="00C90B43">
        <w:rPr>
          <w:rFonts w:ascii="Times New Roman" w:eastAsia="Arial" w:hAnsi="Times New Roman" w:cs="Times New Roman"/>
          <w:sz w:val="24"/>
          <w:szCs w:val="24"/>
        </w:rPr>
        <w:t xml:space="preserve"> were part of th</w:t>
      </w:r>
      <w:r w:rsidR="00744C60">
        <w:rPr>
          <w:rFonts w:ascii="Times New Roman" w:eastAsia="Arial" w:hAnsi="Times New Roman" w:cs="Times New Roman"/>
          <w:sz w:val="24"/>
          <w:szCs w:val="24"/>
        </w:rPr>
        <w:t xml:space="preserve">is </w:t>
      </w:r>
      <w:r w:rsidR="00331384">
        <w:rPr>
          <w:rFonts w:ascii="Times New Roman" w:eastAsia="Arial" w:hAnsi="Times New Roman" w:cs="Times New Roman"/>
          <w:sz w:val="24"/>
          <w:szCs w:val="24"/>
        </w:rPr>
        <w:t>‘settlement movement’</w:t>
      </w:r>
      <w:r w:rsidR="00331384">
        <w:rPr>
          <w:rStyle w:val="EndnoteReference"/>
          <w:rFonts w:ascii="Times New Roman" w:eastAsia="Arial" w:hAnsi="Times New Roman" w:cs="Times New Roman"/>
          <w:sz w:val="24"/>
          <w:szCs w:val="24"/>
        </w:rPr>
        <w:endnoteReference w:id="2"/>
      </w:r>
      <w:r w:rsidR="00E618B7">
        <w:rPr>
          <w:rFonts w:ascii="Times New Roman" w:eastAsia="Arial" w:hAnsi="Times New Roman" w:cs="Times New Roman"/>
          <w:sz w:val="24"/>
          <w:szCs w:val="24"/>
        </w:rPr>
        <w:t>,</w:t>
      </w:r>
      <w:r w:rsidR="00DC172E">
        <w:rPr>
          <w:rFonts w:ascii="Times New Roman" w:eastAsia="Arial" w:hAnsi="Times New Roman" w:cs="Times New Roman"/>
          <w:sz w:val="24"/>
          <w:szCs w:val="24"/>
        </w:rPr>
        <w:t xml:space="preserve"> </w:t>
      </w:r>
      <w:r w:rsidR="00C95BB4" w:rsidRPr="00F127BA">
        <w:rPr>
          <w:rFonts w:ascii="Times New Roman" w:eastAsia="Arial" w:hAnsi="Times New Roman" w:cs="Times New Roman"/>
          <w:sz w:val="24"/>
          <w:szCs w:val="24"/>
        </w:rPr>
        <w:t xml:space="preserve">such as </w:t>
      </w:r>
      <w:r w:rsidR="000C258F">
        <w:rPr>
          <w:rFonts w:ascii="Times New Roman" w:eastAsia="Arial" w:hAnsi="Times New Roman" w:cs="Times New Roman"/>
          <w:sz w:val="24"/>
          <w:szCs w:val="24"/>
        </w:rPr>
        <w:t xml:space="preserve">Toynbee Hall, </w:t>
      </w:r>
      <w:r w:rsidR="00C95BB4" w:rsidRPr="00F127BA">
        <w:rPr>
          <w:rFonts w:ascii="Times New Roman" w:eastAsia="Arial" w:hAnsi="Times New Roman" w:cs="Times New Roman"/>
          <w:sz w:val="24"/>
          <w:szCs w:val="24"/>
        </w:rPr>
        <w:t>the Fabian Society</w:t>
      </w:r>
      <w:r w:rsidR="007629DB">
        <w:rPr>
          <w:rFonts w:ascii="Times New Roman" w:eastAsia="Arial" w:hAnsi="Times New Roman" w:cs="Times New Roman"/>
          <w:sz w:val="24"/>
          <w:szCs w:val="24"/>
        </w:rPr>
        <w:t xml:space="preserve">, the Socialist League and </w:t>
      </w:r>
      <w:r w:rsidR="006D7D8B">
        <w:rPr>
          <w:rFonts w:ascii="Times New Roman" w:eastAsia="Arial" w:hAnsi="Times New Roman" w:cs="Times New Roman"/>
          <w:sz w:val="24"/>
          <w:szCs w:val="24"/>
        </w:rPr>
        <w:t>the Social Democratic Federation</w:t>
      </w:r>
      <w:r w:rsidR="00C5718A">
        <w:rPr>
          <w:rFonts w:ascii="Times New Roman" w:eastAsia="Arial" w:hAnsi="Times New Roman" w:cs="Times New Roman"/>
          <w:sz w:val="24"/>
          <w:szCs w:val="24"/>
        </w:rPr>
        <w:t>,</w:t>
      </w:r>
      <w:r w:rsidR="00C95BB4" w:rsidRPr="00F127BA">
        <w:rPr>
          <w:rFonts w:ascii="Times New Roman" w:eastAsia="Arial" w:hAnsi="Times New Roman" w:cs="Times New Roman"/>
          <w:sz w:val="24"/>
          <w:szCs w:val="24"/>
        </w:rPr>
        <w:t xml:space="preserve"> were </w:t>
      </w:r>
      <w:r w:rsidR="00ED1FEB" w:rsidRPr="00F127BA">
        <w:rPr>
          <w:rFonts w:ascii="Times New Roman" w:eastAsia="Arial" w:hAnsi="Times New Roman" w:cs="Times New Roman"/>
          <w:sz w:val="24"/>
          <w:szCs w:val="24"/>
        </w:rPr>
        <w:t xml:space="preserve">set up </w:t>
      </w:r>
      <w:r w:rsidR="00A142D6" w:rsidRPr="00F127BA">
        <w:rPr>
          <w:rFonts w:ascii="Times New Roman" w:eastAsia="Arial" w:hAnsi="Times New Roman" w:cs="Times New Roman"/>
          <w:sz w:val="24"/>
          <w:szCs w:val="24"/>
        </w:rPr>
        <w:t xml:space="preserve">to </w:t>
      </w:r>
      <w:r w:rsidR="00186669">
        <w:rPr>
          <w:rFonts w:ascii="Times New Roman" w:eastAsia="Arial" w:hAnsi="Times New Roman" w:cs="Times New Roman"/>
          <w:sz w:val="24"/>
          <w:szCs w:val="24"/>
        </w:rPr>
        <w:t xml:space="preserve">‘provide the sort of </w:t>
      </w:r>
      <w:r w:rsidR="009B12D3">
        <w:rPr>
          <w:rFonts w:ascii="Times New Roman" w:eastAsia="Arial" w:hAnsi="Times New Roman" w:cs="Times New Roman"/>
          <w:sz w:val="24"/>
          <w:szCs w:val="24"/>
        </w:rPr>
        <w:t>social leadership that</w:t>
      </w:r>
      <w:r w:rsidR="00331384">
        <w:rPr>
          <w:rFonts w:ascii="Times New Roman" w:eastAsia="Arial" w:hAnsi="Times New Roman" w:cs="Times New Roman"/>
          <w:sz w:val="24"/>
          <w:szCs w:val="24"/>
        </w:rPr>
        <w:t xml:space="preserve"> pre-industrial societies had’</w:t>
      </w:r>
      <w:r w:rsidR="00331384">
        <w:rPr>
          <w:rStyle w:val="EndnoteReference"/>
          <w:rFonts w:ascii="Times New Roman" w:eastAsia="Arial" w:hAnsi="Times New Roman" w:cs="Times New Roman"/>
          <w:sz w:val="24"/>
          <w:szCs w:val="24"/>
        </w:rPr>
        <w:endnoteReference w:id="3"/>
      </w:r>
      <w:r w:rsidR="00331384">
        <w:rPr>
          <w:rFonts w:ascii="Times New Roman" w:eastAsia="Arial" w:hAnsi="Times New Roman" w:cs="Times New Roman"/>
          <w:sz w:val="24"/>
          <w:szCs w:val="24"/>
        </w:rPr>
        <w:t xml:space="preserve"> </w:t>
      </w:r>
      <w:r w:rsidR="00C95BB4" w:rsidRPr="00F127BA">
        <w:rPr>
          <w:rFonts w:ascii="Times New Roman" w:eastAsia="Arial" w:hAnsi="Times New Roman" w:cs="Times New Roman"/>
          <w:sz w:val="24"/>
          <w:szCs w:val="24"/>
        </w:rPr>
        <w:t>through workers’ education programmes</w:t>
      </w:r>
      <w:r w:rsidR="00ED1FEB" w:rsidRPr="00F127BA">
        <w:rPr>
          <w:rFonts w:ascii="Times New Roman" w:eastAsia="Arial" w:hAnsi="Times New Roman" w:cs="Times New Roman"/>
          <w:sz w:val="24"/>
          <w:szCs w:val="24"/>
        </w:rPr>
        <w:t>, sporting events</w:t>
      </w:r>
      <w:r w:rsidR="00C95BB4" w:rsidRPr="00F127BA">
        <w:rPr>
          <w:rFonts w:ascii="Times New Roman" w:eastAsia="Arial" w:hAnsi="Times New Roman" w:cs="Times New Roman"/>
          <w:sz w:val="24"/>
          <w:szCs w:val="24"/>
        </w:rPr>
        <w:t xml:space="preserve"> and</w:t>
      </w:r>
      <w:r w:rsidR="00ED1FEB" w:rsidRPr="00F127BA">
        <w:rPr>
          <w:rFonts w:ascii="Times New Roman" w:eastAsia="Arial" w:hAnsi="Times New Roman" w:cs="Times New Roman"/>
          <w:sz w:val="24"/>
          <w:szCs w:val="24"/>
        </w:rPr>
        <w:t xml:space="preserve"> wider</w:t>
      </w:r>
      <w:r w:rsidR="00C95BB4" w:rsidRPr="00F127BA">
        <w:rPr>
          <w:rFonts w:ascii="Times New Roman" w:eastAsia="Arial" w:hAnsi="Times New Roman" w:cs="Times New Roman"/>
          <w:sz w:val="24"/>
          <w:szCs w:val="24"/>
        </w:rPr>
        <w:t xml:space="preserve"> cultural activities. The First World War and the Russian Revolution continued to inculcate a new class consciousness </w:t>
      </w:r>
      <w:r w:rsidR="00BB7B4F">
        <w:rPr>
          <w:rFonts w:ascii="Times New Roman" w:eastAsia="Arial" w:hAnsi="Times New Roman" w:cs="Times New Roman"/>
          <w:sz w:val="24"/>
          <w:szCs w:val="24"/>
        </w:rPr>
        <w:t xml:space="preserve">in </w:t>
      </w:r>
      <w:r w:rsidR="00ED1FEB" w:rsidRPr="00F127BA">
        <w:rPr>
          <w:rFonts w:ascii="Times New Roman" w:eastAsia="Arial" w:hAnsi="Times New Roman" w:cs="Times New Roman"/>
          <w:sz w:val="24"/>
          <w:szCs w:val="24"/>
        </w:rPr>
        <w:t>the body politick</w:t>
      </w:r>
      <w:r w:rsidR="00C95BB4" w:rsidRPr="00F127BA">
        <w:rPr>
          <w:rFonts w:ascii="Times New Roman" w:eastAsia="Arial" w:hAnsi="Times New Roman" w:cs="Times New Roman"/>
          <w:sz w:val="24"/>
          <w:szCs w:val="24"/>
        </w:rPr>
        <w:t>. The General Strike of 1926 expressed mass dissatisfaction with the</w:t>
      </w:r>
      <w:r w:rsidR="00ED1FEB" w:rsidRPr="00F127BA">
        <w:rPr>
          <w:rFonts w:ascii="Times New Roman" w:eastAsia="Arial" w:hAnsi="Times New Roman" w:cs="Times New Roman"/>
          <w:sz w:val="24"/>
          <w:szCs w:val="24"/>
        </w:rPr>
        <w:t xml:space="preserve"> elitist, </w:t>
      </w:r>
      <w:r w:rsidR="00C95BB4" w:rsidRPr="00F127BA">
        <w:rPr>
          <w:rFonts w:ascii="Times New Roman" w:eastAsia="Arial" w:hAnsi="Times New Roman" w:cs="Times New Roman"/>
          <w:sz w:val="24"/>
          <w:szCs w:val="24"/>
        </w:rPr>
        <w:t>bourgeois</w:t>
      </w:r>
      <w:r w:rsidR="00ED1FEB" w:rsidRPr="00F127BA">
        <w:rPr>
          <w:rFonts w:ascii="Times New Roman" w:eastAsia="Arial" w:hAnsi="Times New Roman" w:cs="Times New Roman"/>
          <w:sz w:val="24"/>
          <w:szCs w:val="24"/>
        </w:rPr>
        <w:t xml:space="preserve"> and profoundly unrepresentative</w:t>
      </w:r>
      <w:r w:rsidR="00C95BB4" w:rsidRPr="00F127BA">
        <w:rPr>
          <w:rFonts w:ascii="Times New Roman" w:eastAsia="Arial" w:hAnsi="Times New Roman" w:cs="Times New Roman"/>
          <w:sz w:val="24"/>
          <w:szCs w:val="24"/>
        </w:rPr>
        <w:t xml:space="preserve"> political establishment</w:t>
      </w:r>
      <w:r w:rsidR="00ED1FEB" w:rsidRPr="00F127BA">
        <w:rPr>
          <w:rFonts w:ascii="Times New Roman" w:eastAsia="Arial" w:hAnsi="Times New Roman" w:cs="Times New Roman"/>
          <w:sz w:val="24"/>
          <w:szCs w:val="24"/>
        </w:rPr>
        <w:t xml:space="preserve"> in Britain</w:t>
      </w:r>
      <w:r w:rsidR="00C95BB4" w:rsidRPr="00F127BA">
        <w:rPr>
          <w:rFonts w:ascii="Times New Roman" w:eastAsia="Arial" w:hAnsi="Times New Roman" w:cs="Times New Roman"/>
          <w:sz w:val="24"/>
          <w:szCs w:val="24"/>
        </w:rPr>
        <w:t xml:space="preserve">. Class became a pressing political issue in British society as the labour movement went from strength to strength </w:t>
      </w:r>
      <w:r w:rsidR="00ED1FEB" w:rsidRPr="00F127BA">
        <w:rPr>
          <w:rFonts w:ascii="Times New Roman" w:eastAsia="Arial" w:hAnsi="Times New Roman" w:cs="Times New Roman"/>
          <w:sz w:val="24"/>
          <w:szCs w:val="24"/>
        </w:rPr>
        <w:t xml:space="preserve">in the </w:t>
      </w:r>
      <w:r w:rsidR="00ED1FEB" w:rsidRPr="00F127BA">
        <w:rPr>
          <w:rFonts w:ascii="Times New Roman" w:eastAsia="Arial" w:hAnsi="Times New Roman" w:cs="Times New Roman"/>
          <w:sz w:val="24"/>
          <w:szCs w:val="24"/>
        </w:rPr>
        <w:lastRenderedPageBreak/>
        <w:t>early twentieth century leading to</w:t>
      </w:r>
      <w:r w:rsidR="00C95BB4" w:rsidRPr="00F127BA">
        <w:rPr>
          <w:rFonts w:ascii="Times New Roman" w:eastAsia="Arial" w:hAnsi="Times New Roman" w:cs="Times New Roman"/>
          <w:sz w:val="24"/>
          <w:szCs w:val="24"/>
        </w:rPr>
        <w:t xml:space="preserve"> the first Labour government in 1924 and the creation of the welfare state</w:t>
      </w:r>
      <w:r w:rsidR="00ED1FEB" w:rsidRPr="00F127BA">
        <w:rPr>
          <w:rFonts w:ascii="Times New Roman" w:eastAsia="Arial" w:hAnsi="Times New Roman" w:cs="Times New Roman"/>
          <w:sz w:val="24"/>
          <w:szCs w:val="24"/>
        </w:rPr>
        <w:t xml:space="preserve"> by </w:t>
      </w:r>
      <w:r w:rsidR="00EA000E">
        <w:rPr>
          <w:rFonts w:ascii="Times New Roman" w:eastAsia="Arial" w:hAnsi="Times New Roman" w:cs="Times New Roman"/>
          <w:sz w:val="24"/>
          <w:szCs w:val="24"/>
        </w:rPr>
        <w:t xml:space="preserve">Clement </w:t>
      </w:r>
      <w:r w:rsidR="00ED1FEB" w:rsidRPr="00F127BA">
        <w:rPr>
          <w:rFonts w:ascii="Times New Roman" w:eastAsia="Arial" w:hAnsi="Times New Roman" w:cs="Times New Roman"/>
          <w:sz w:val="24"/>
          <w:szCs w:val="24"/>
        </w:rPr>
        <w:t>At</w:t>
      </w:r>
      <w:r w:rsidR="00BA4083">
        <w:rPr>
          <w:rFonts w:ascii="Times New Roman" w:eastAsia="Arial" w:hAnsi="Times New Roman" w:cs="Times New Roman"/>
          <w:sz w:val="24"/>
          <w:szCs w:val="24"/>
        </w:rPr>
        <w:t>t</w:t>
      </w:r>
      <w:r w:rsidR="00ED1FEB" w:rsidRPr="00F127BA">
        <w:rPr>
          <w:rFonts w:ascii="Times New Roman" w:eastAsia="Arial" w:hAnsi="Times New Roman" w:cs="Times New Roman"/>
          <w:sz w:val="24"/>
          <w:szCs w:val="24"/>
        </w:rPr>
        <w:t>lee</w:t>
      </w:r>
      <w:r w:rsidR="00EA000E">
        <w:rPr>
          <w:rFonts w:ascii="Times New Roman" w:eastAsia="Arial" w:hAnsi="Times New Roman" w:cs="Times New Roman"/>
          <w:sz w:val="24"/>
          <w:szCs w:val="24"/>
        </w:rPr>
        <w:t>’s Labour</w:t>
      </w:r>
      <w:r w:rsidR="00ED1FEB" w:rsidRPr="00F127BA">
        <w:rPr>
          <w:rFonts w:ascii="Times New Roman" w:eastAsia="Arial" w:hAnsi="Times New Roman" w:cs="Times New Roman"/>
          <w:sz w:val="24"/>
          <w:szCs w:val="24"/>
        </w:rPr>
        <w:t xml:space="preserve"> government</w:t>
      </w:r>
      <w:r w:rsidR="00C95BB4" w:rsidRPr="00F127BA">
        <w:rPr>
          <w:rFonts w:ascii="Times New Roman" w:eastAsia="Arial" w:hAnsi="Times New Roman" w:cs="Times New Roman"/>
          <w:sz w:val="24"/>
          <w:szCs w:val="24"/>
        </w:rPr>
        <w:t xml:space="preserve"> in 1945.</w:t>
      </w:r>
    </w:p>
    <w:p w14:paraId="324907FF" w14:textId="1B8B8273" w:rsidR="00C95BB4" w:rsidRPr="00F127BA" w:rsidRDefault="00A478FE">
      <w:pPr>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Notable </w:t>
      </w:r>
      <w:r w:rsidR="00ED1FEB" w:rsidRPr="00F127BA">
        <w:rPr>
          <w:rFonts w:ascii="Times New Roman" w:eastAsia="Arial" w:hAnsi="Times New Roman" w:cs="Times New Roman"/>
          <w:sz w:val="24"/>
          <w:szCs w:val="24"/>
        </w:rPr>
        <w:t xml:space="preserve">theatre </w:t>
      </w:r>
      <w:r w:rsidRPr="00F127BA">
        <w:rPr>
          <w:rFonts w:ascii="Times New Roman" w:eastAsia="Arial" w:hAnsi="Times New Roman" w:cs="Times New Roman"/>
          <w:sz w:val="24"/>
          <w:szCs w:val="24"/>
        </w:rPr>
        <w:t xml:space="preserve">companies in this </w:t>
      </w:r>
      <w:r w:rsidR="00ED1FEB" w:rsidRPr="00F127BA">
        <w:rPr>
          <w:rFonts w:ascii="Times New Roman" w:eastAsia="Arial" w:hAnsi="Times New Roman" w:cs="Times New Roman"/>
          <w:sz w:val="24"/>
          <w:szCs w:val="24"/>
        </w:rPr>
        <w:t xml:space="preserve">political </w:t>
      </w:r>
      <w:r w:rsidRPr="00F127BA">
        <w:rPr>
          <w:rFonts w:ascii="Times New Roman" w:eastAsia="Arial" w:hAnsi="Times New Roman" w:cs="Times New Roman"/>
          <w:sz w:val="24"/>
          <w:szCs w:val="24"/>
        </w:rPr>
        <w:t>milieu were the</w:t>
      </w:r>
      <w:r w:rsidR="009D75FF">
        <w:rPr>
          <w:rFonts w:ascii="Times New Roman" w:eastAsia="Arial" w:hAnsi="Times New Roman" w:cs="Times New Roman"/>
          <w:sz w:val="24"/>
          <w:szCs w:val="24"/>
        </w:rPr>
        <w:t xml:space="preserve"> Red Megaphones, the</w:t>
      </w:r>
      <w:r w:rsidRPr="00F127BA">
        <w:rPr>
          <w:rFonts w:ascii="Times New Roman" w:eastAsia="Arial" w:hAnsi="Times New Roman" w:cs="Times New Roman"/>
          <w:sz w:val="24"/>
          <w:szCs w:val="24"/>
        </w:rPr>
        <w:t xml:space="preserve"> Workers’ Theatre Movement, Unity Theatre, and Theatre of Action (which went on to become Theatre Union in 1936 and later became Theatre Workshop in 1945). </w:t>
      </w:r>
      <w:r w:rsidR="00CE25A8" w:rsidRPr="00F127BA">
        <w:rPr>
          <w:rFonts w:ascii="Times New Roman" w:eastAsia="Arial" w:hAnsi="Times New Roman" w:cs="Times New Roman"/>
          <w:sz w:val="24"/>
          <w:szCs w:val="24"/>
        </w:rPr>
        <w:t xml:space="preserve">This movement continued in the post-war period with the formation of companies such as Inter-Action, CAST (Cartoon Archetypal Slogan Theatre), The General Will, </w:t>
      </w:r>
      <w:r w:rsidR="00EF5981" w:rsidRPr="00F127BA">
        <w:rPr>
          <w:rFonts w:ascii="Times New Roman" w:eastAsia="Arial" w:hAnsi="Times New Roman" w:cs="Times New Roman"/>
          <w:sz w:val="24"/>
          <w:szCs w:val="24"/>
        </w:rPr>
        <w:t xml:space="preserve">Joint Stock, </w:t>
      </w:r>
      <w:r w:rsidR="00CE25A8" w:rsidRPr="00F127BA">
        <w:rPr>
          <w:rFonts w:ascii="Times New Roman" w:eastAsia="Arial" w:hAnsi="Times New Roman" w:cs="Times New Roman"/>
          <w:sz w:val="24"/>
          <w:szCs w:val="24"/>
        </w:rPr>
        <w:t>Gay Sweatshop,</w:t>
      </w:r>
      <w:r w:rsidR="008403DF" w:rsidRPr="00F127BA">
        <w:rPr>
          <w:rFonts w:ascii="Times New Roman" w:eastAsia="Arial" w:hAnsi="Times New Roman" w:cs="Times New Roman"/>
          <w:sz w:val="24"/>
          <w:szCs w:val="24"/>
        </w:rPr>
        <w:t xml:space="preserve"> People Show,</w:t>
      </w:r>
      <w:r w:rsidR="00CE25A8" w:rsidRPr="00F127BA">
        <w:rPr>
          <w:rFonts w:ascii="Times New Roman" w:eastAsia="Arial" w:hAnsi="Times New Roman" w:cs="Times New Roman"/>
          <w:sz w:val="24"/>
          <w:szCs w:val="24"/>
        </w:rPr>
        <w:t xml:space="preserve"> Welfare State, 7:84 and Centre 42. </w:t>
      </w:r>
      <w:r w:rsidR="006827B5" w:rsidRPr="00F127BA">
        <w:rPr>
          <w:rFonts w:ascii="Times New Roman" w:eastAsia="Arial" w:hAnsi="Times New Roman" w:cs="Times New Roman"/>
          <w:sz w:val="24"/>
          <w:szCs w:val="24"/>
        </w:rPr>
        <w:t xml:space="preserve">These pioneering generations of thinkers and artists considered theatre and political activism to be synonymous. </w:t>
      </w:r>
      <w:r w:rsidR="00CE25A8" w:rsidRPr="00F127BA">
        <w:rPr>
          <w:rFonts w:ascii="Times New Roman" w:eastAsia="Arial" w:hAnsi="Times New Roman" w:cs="Times New Roman"/>
          <w:sz w:val="24"/>
          <w:szCs w:val="24"/>
        </w:rPr>
        <w:t xml:space="preserve">By the 1970s joining a theatre company expressed a commitment to radical </w:t>
      </w:r>
      <w:r w:rsidR="00ED1FEB" w:rsidRPr="00F127BA">
        <w:rPr>
          <w:rFonts w:ascii="Times New Roman" w:eastAsia="Arial" w:hAnsi="Times New Roman" w:cs="Times New Roman"/>
          <w:sz w:val="24"/>
          <w:szCs w:val="24"/>
        </w:rPr>
        <w:t xml:space="preserve">democratic </w:t>
      </w:r>
      <w:r w:rsidR="00CE25A8" w:rsidRPr="00F127BA">
        <w:rPr>
          <w:rFonts w:ascii="Times New Roman" w:eastAsia="Arial" w:hAnsi="Times New Roman" w:cs="Times New Roman"/>
          <w:sz w:val="24"/>
          <w:szCs w:val="24"/>
        </w:rPr>
        <w:t>social change</w:t>
      </w:r>
      <w:r w:rsidR="00ED1FEB" w:rsidRPr="00F127BA">
        <w:rPr>
          <w:rFonts w:ascii="Times New Roman" w:eastAsia="Arial" w:hAnsi="Times New Roman" w:cs="Times New Roman"/>
          <w:sz w:val="24"/>
          <w:szCs w:val="24"/>
        </w:rPr>
        <w:t xml:space="preserve"> through mass political participation</w:t>
      </w:r>
      <w:r w:rsidR="00580A87">
        <w:rPr>
          <w:rStyle w:val="EndnoteReference"/>
          <w:rFonts w:ascii="Times New Roman" w:eastAsia="Arial" w:hAnsi="Times New Roman" w:cs="Times New Roman"/>
          <w:sz w:val="24"/>
          <w:szCs w:val="24"/>
        </w:rPr>
        <w:endnoteReference w:id="4"/>
      </w:r>
      <w:r w:rsidR="00CE25A8" w:rsidRPr="00F127BA">
        <w:rPr>
          <w:rFonts w:ascii="Times New Roman" w:eastAsia="Arial" w:hAnsi="Times New Roman" w:cs="Times New Roman"/>
          <w:sz w:val="24"/>
          <w:szCs w:val="24"/>
        </w:rPr>
        <w:t>. Theatre was a tool for empowering audiences to create new forms of social organisation through artistic ex</w:t>
      </w:r>
      <w:r w:rsidR="00A142D6" w:rsidRPr="00F127BA">
        <w:rPr>
          <w:rFonts w:ascii="Times New Roman" w:eastAsia="Arial" w:hAnsi="Times New Roman" w:cs="Times New Roman"/>
          <w:sz w:val="24"/>
          <w:szCs w:val="24"/>
        </w:rPr>
        <w:t>perimentation in public spaces.</w:t>
      </w:r>
    </w:p>
    <w:p w14:paraId="5DD6F187" w14:textId="76DA66E4" w:rsidR="00C96FAC" w:rsidRDefault="00362BB8" w:rsidP="00745BBE">
      <w:pPr>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History of the alternative theatre movement is preserved in the archives, but this history is not over or complete. </w:t>
      </w:r>
      <w:r w:rsidR="00760F1E" w:rsidRPr="00F127BA">
        <w:rPr>
          <w:rFonts w:ascii="Times New Roman" w:eastAsia="Arial" w:hAnsi="Times New Roman" w:cs="Times New Roman"/>
          <w:sz w:val="24"/>
          <w:szCs w:val="24"/>
        </w:rPr>
        <w:t xml:space="preserve">The past in the twenty-first century ‘is not what it used to be. [Historical memory] used to mark the relation of a community or a nation to its past, but the boundary between past and present used to be stronger and more stable than it appears </w:t>
      </w:r>
      <w:r w:rsidR="006827B5">
        <w:rPr>
          <w:rFonts w:ascii="Times New Roman" w:eastAsia="Arial" w:hAnsi="Times New Roman" w:cs="Times New Roman"/>
          <w:sz w:val="24"/>
          <w:szCs w:val="24"/>
        </w:rPr>
        <w:t>to be today</w:t>
      </w:r>
      <w:r w:rsidR="00331384">
        <w:rPr>
          <w:rFonts w:ascii="Times New Roman" w:eastAsia="Arial" w:hAnsi="Times New Roman" w:cs="Times New Roman"/>
          <w:sz w:val="24"/>
          <w:szCs w:val="24"/>
        </w:rPr>
        <w:t>’</w:t>
      </w:r>
      <w:r w:rsidR="00331384">
        <w:rPr>
          <w:rStyle w:val="EndnoteReference"/>
          <w:rFonts w:ascii="Times New Roman" w:eastAsia="Arial" w:hAnsi="Times New Roman" w:cs="Times New Roman"/>
          <w:sz w:val="24"/>
          <w:szCs w:val="24"/>
        </w:rPr>
        <w:endnoteReference w:id="5"/>
      </w:r>
      <w:r w:rsidR="006827B5">
        <w:rPr>
          <w:rFonts w:ascii="Times New Roman" w:eastAsia="Arial" w:hAnsi="Times New Roman" w:cs="Times New Roman"/>
          <w:sz w:val="24"/>
          <w:szCs w:val="24"/>
        </w:rPr>
        <w:t>.</w:t>
      </w:r>
      <w:r w:rsidR="00760F1E" w:rsidRPr="00F127BA">
        <w:rPr>
          <w:rFonts w:ascii="Times New Roman" w:eastAsia="Arial" w:hAnsi="Times New Roman" w:cs="Times New Roman"/>
          <w:sz w:val="24"/>
          <w:szCs w:val="24"/>
        </w:rPr>
        <w:t xml:space="preserve"> The lacunae of archives infuse</w:t>
      </w:r>
      <w:r w:rsidR="00680A35">
        <w:rPr>
          <w:rFonts w:ascii="Times New Roman" w:eastAsia="Arial" w:hAnsi="Times New Roman" w:cs="Times New Roman"/>
          <w:sz w:val="24"/>
          <w:szCs w:val="24"/>
        </w:rPr>
        <w:t>s</w:t>
      </w:r>
      <w:r w:rsidR="00760F1E" w:rsidRPr="00F127BA">
        <w:rPr>
          <w:rFonts w:ascii="Times New Roman" w:eastAsia="Arial" w:hAnsi="Times New Roman" w:cs="Times New Roman"/>
          <w:sz w:val="24"/>
          <w:szCs w:val="24"/>
        </w:rPr>
        <w:t xml:space="preserve"> history with liveness by giving ‘place, order and future to the remainder’ and allows us to ‘consider </w:t>
      </w:r>
      <w:r w:rsidR="00760F1E" w:rsidRPr="00F127BA">
        <w:rPr>
          <w:rFonts w:ascii="Times New Roman" w:eastAsia="Arial" w:hAnsi="Times New Roman" w:cs="Times New Roman"/>
          <w:i/>
          <w:iCs/>
          <w:sz w:val="24"/>
          <w:szCs w:val="24"/>
        </w:rPr>
        <w:t>things</w:t>
      </w:r>
      <w:r w:rsidR="00760F1E" w:rsidRPr="00F127BA">
        <w:rPr>
          <w:rFonts w:ascii="Times New Roman" w:eastAsia="Arial" w:hAnsi="Times New Roman" w:cs="Times New Roman"/>
          <w:sz w:val="24"/>
          <w:szCs w:val="24"/>
        </w:rPr>
        <w:t xml:space="preserve">, including documents, as </w:t>
      </w:r>
      <w:r w:rsidR="00331384">
        <w:rPr>
          <w:rFonts w:ascii="Times New Roman" w:eastAsia="Arial" w:hAnsi="Times New Roman" w:cs="Times New Roman"/>
          <w:sz w:val="24"/>
          <w:szCs w:val="24"/>
        </w:rPr>
        <w:t>reiterations to be acted upon’</w:t>
      </w:r>
      <w:r w:rsidR="00331384">
        <w:rPr>
          <w:rStyle w:val="EndnoteReference"/>
          <w:rFonts w:ascii="Times New Roman" w:eastAsia="Arial" w:hAnsi="Times New Roman" w:cs="Times New Roman"/>
          <w:sz w:val="24"/>
          <w:szCs w:val="24"/>
        </w:rPr>
        <w:endnoteReference w:id="6"/>
      </w:r>
      <w:r w:rsidR="00760F1E" w:rsidRPr="00F127BA">
        <w:rPr>
          <w:rFonts w:ascii="Times New Roman" w:eastAsia="Arial" w:hAnsi="Times New Roman" w:cs="Times New Roman"/>
          <w:sz w:val="24"/>
          <w:szCs w:val="24"/>
        </w:rPr>
        <w:t xml:space="preserve">. </w:t>
      </w:r>
      <w:r w:rsidR="00BE5368">
        <w:rPr>
          <w:rFonts w:ascii="Times New Roman" w:hAnsi="Times New Roman" w:cs="Times New Roman"/>
          <w:sz w:val="24"/>
          <w:szCs w:val="24"/>
        </w:rPr>
        <w:t>‘</w:t>
      </w:r>
      <w:r w:rsidR="00E83861" w:rsidRPr="00F127BA">
        <w:rPr>
          <w:rFonts w:ascii="Times New Roman" w:hAnsi="Times New Roman" w:cs="Times New Roman"/>
          <w:sz w:val="24"/>
          <w:szCs w:val="24"/>
        </w:rPr>
        <w:t>Archive fever</w:t>
      </w:r>
      <w:r w:rsidR="00331384">
        <w:rPr>
          <w:rFonts w:ascii="Times New Roman" w:hAnsi="Times New Roman" w:cs="Times New Roman"/>
          <w:sz w:val="24"/>
          <w:szCs w:val="24"/>
        </w:rPr>
        <w:t>’</w:t>
      </w:r>
      <w:r w:rsidR="00331384">
        <w:rPr>
          <w:rStyle w:val="EndnoteReference"/>
          <w:rFonts w:ascii="Times New Roman" w:hAnsi="Times New Roman" w:cs="Times New Roman"/>
          <w:sz w:val="24"/>
          <w:szCs w:val="24"/>
        </w:rPr>
        <w:endnoteReference w:id="7"/>
      </w:r>
      <w:r w:rsidR="00E83861" w:rsidRPr="00F127BA">
        <w:rPr>
          <w:rFonts w:ascii="Times New Roman" w:hAnsi="Times New Roman" w:cs="Times New Roman"/>
          <w:sz w:val="24"/>
          <w:szCs w:val="24"/>
        </w:rPr>
        <w:t xml:space="preserve"> is the desire to know and touch the past, to compose meaning out of life’s assorted fragments so we can learn who we are and imagine who we may become. The archive in the twenty-first century has emerged as ‘a politics of the imagination in which the past has become a place of succour and strength, a kind of home, for the ideas people possess of who they r</w:t>
      </w:r>
      <w:r w:rsidR="00331384">
        <w:rPr>
          <w:rFonts w:ascii="Times New Roman" w:hAnsi="Times New Roman" w:cs="Times New Roman"/>
          <w:sz w:val="24"/>
          <w:szCs w:val="24"/>
        </w:rPr>
        <w:t>eally want to be’</w:t>
      </w:r>
      <w:r w:rsidR="00331384">
        <w:rPr>
          <w:rStyle w:val="EndnoteReference"/>
          <w:rFonts w:ascii="Times New Roman" w:hAnsi="Times New Roman" w:cs="Times New Roman"/>
          <w:sz w:val="24"/>
          <w:szCs w:val="24"/>
        </w:rPr>
        <w:endnoteReference w:id="8"/>
      </w:r>
      <w:r w:rsidR="00E83861" w:rsidRPr="00F127BA">
        <w:rPr>
          <w:rFonts w:ascii="Times New Roman" w:hAnsi="Times New Roman" w:cs="Times New Roman"/>
          <w:sz w:val="24"/>
          <w:szCs w:val="24"/>
        </w:rPr>
        <w:t xml:space="preserve">. </w:t>
      </w:r>
      <w:r w:rsidR="006827B5">
        <w:rPr>
          <w:rFonts w:ascii="Times New Roman" w:hAnsi="Times New Roman" w:cs="Times New Roman"/>
          <w:sz w:val="24"/>
          <w:szCs w:val="24"/>
        </w:rPr>
        <w:t xml:space="preserve">Therefore, </w:t>
      </w:r>
      <w:r w:rsidR="006827B5">
        <w:rPr>
          <w:rFonts w:ascii="Times New Roman" w:eastAsia="Arial" w:hAnsi="Times New Roman" w:cs="Times New Roman"/>
          <w:sz w:val="24"/>
          <w:szCs w:val="24"/>
        </w:rPr>
        <w:t>a</w:t>
      </w:r>
      <w:r w:rsidR="00A142D6" w:rsidRPr="00F127BA">
        <w:rPr>
          <w:rFonts w:ascii="Times New Roman" w:eastAsia="Arial" w:hAnsi="Times New Roman" w:cs="Times New Roman"/>
          <w:sz w:val="24"/>
          <w:szCs w:val="24"/>
        </w:rPr>
        <w:t>rchival</w:t>
      </w:r>
      <w:r w:rsidR="00E83861" w:rsidRPr="00F127BA">
        <w:rPr>
          <w:rFonts w:ascii="Times New Roman" w:eastAsia="Arial" w:hAnsi="Times New Roman" w:cs="Times New Roman"/>
          <w:sz w:val="24"/>
          <w:szCs w:val="24"/>
        </w:rPr>
        <w:t xml:space="preserve"> ‘documents are not in opposition to </w:t>
      </w:r>
      <w:r w:rsidR="00E83861" w:rsidRPr="00F127BA">
        <w:rPr>
          <w:rFonts w:ascii="Times New Roman" w:eastAsia="Arial" w:hAnsi="Times New Roman" w:cs="Times New Roman"/>
          <w:sz w:val="24"/>
          <w:szCs w:val="24"/>
        </w:rPr>
        <w:lastRenderedPageBreak/>
        <w:t xml:space="preserve">performance, but rather they emerge from and are part of the environment generated by performance. Not only do they require meaning in relation to </w:t>
      </w:r>
      <w:r w:rsidR="00331384">
        <w:rPr>
          <w:rFonts w:ascii="Times New Roman" w:eastAsia="Arial" w:hAnsi="Times New Roman" w:cs="Times New Roman"/>
          <w:sz w:val="24"/>
          <w:szCs w:val="24"/>
        </w:rPr>
        <w:t>it, they become a sign for it’</w:t>
      </w:r>
      <w:r w:rsidR="00331384">
        <w:rPr>
          <w:rStyle w:val="EndnoteReference"/>
          <w:rFonts w:ascii="Times New Roman" w:eastAsia="Arial" w:hAnsi="Times New Roman" w:cs="Times New Roman"/>
          <w:sz w:val="24"/>
          <w:szCs w:val="24"/>
        </w:rPr>
        <w:endnoteReference w:id="9"/>
      </w:r>
      <w:r w:rsidR="00E83861" w:rsidRPr="00F127BA">
        <w:rPr>
          <w:rFonts w:ascii="Times New Roman" w:eastAsia="Arial" w:hAnsi="Times New Roman" w:cs="Times New Roman"/>
          <w:sz w:val="24"/>
          <w:szCs w:val="24"/>
        </w:rPr>
        <w:t xml:space="preserve">. I contend that the performance environment includes the political ideologies and exigencies that motivated </w:t>
      </w:r>
      <w:r w:rsidR="00C90D12">
        <w:rPr>
          <w:rFonts w:ascii="Times New Roman" w:eastAsia="Arial" w:hAnsi="Times New Roman" w:cs="Times New Roman"/>
          <w:sz w:val="24"/>
          <w:szCs w:val="24"/>
        </w:rPr>
        <w:t xml:space="preserve">Clive </w:t>
      </w:r>
      <w:r w:rsidR="00E83861" w:rsidRPr="00F127BA">
        <w:rPr>
          <w:rFonts w:ascii="Times New Roman" w:eastAsia="Arial" w:hAnsi="Times New Roman" w:cs="Times New Roman"/>
          <w:sz w:val="24"/>
          <w:szCs w:val="24"/>
        </w:rPr>
        <w:t>Barker and his contemporaries to use theatre to re-imagine the idea of community in collaboration with audiences. One of the most valuable aspects of the</w:t>
      </w:r>
      <w:r w:rsidR="00034C9A">
        <w:rPr>
          <w:rFonts w:ascii="Times New Roman" w:eastAsia="Arial" w:hAnsi="Times New Roman" w:cs="Times New Roman"/>
          <w:sz w:val="24"/>
          <w:szCs w:val="24"/>
        </w:rPr>
        <w:t xml:space="preserve"> alternative theatre</w:t>
      </w:r>
      <w:r w:rsidR="003C5034">
        <w:rPr>
          <w:rFonts w:ascii="Times New Roman" w:eastAsia="Arial" w:hAnsi="Times New Roman" w:cs="Times New Roman"/>
          <w:sz w:val="24"/>
          <w:szCs w:val="24"/>
        </w:rPr>
        <w:t xml:space="preserve"> movement’s legacy in the </w:t>
      </w:r>
      <w:r w:rsidR="00D771B2">
        <w:rPr>
          <w:rFonts w:ascii="Times New Roman" w:eastAsia="Arial" w:hAnsi="Times New Roman" w:cs="Times New Roman"/>
          <w:sz w:val="24"/>
          <w:szCs w:val="24"/>
        </w:rPr>
        <w:t>current political c</w:t>
      </w:r>
      <w:r w:rsidR="006827B5">
        <w:rPr>
          <w:rFonts w:ascii="Times New Roman" w:eastAsia="Arial" w:hAnsi="Times New Roman" w:cs="Times New Roman"/>
          <w:sz w:val="24"/>
          <w:szCs w:val="24"/>
        </w:rPr>
        <w:t xml:space="preserve">limate </w:t>
      </w:r>
      <w:r w:rsidR="00E83861" w:rsidRPr="00F127BA">
        <w:rPr>
          <w:rFonts w:ascii="Times New Roman" w:eastAsia="Arial" w:hAnsi="Times New Roman" w:cs="Times New Roman"/>
          <w:sz w:val="24"/>
          <w:szCs w:val="24"/>
        </w:rPr>
        <w:t>is</w:t>
      </w:r>
      <w:r w:rsidR="00F50B0A" w:rsidRPr="00F127BA">
        <w:rPr>
          <w:rFonts w:ascii="Times New Roman" w:eastAsia="Arial" w:hAnsi="Times New Roman" w:cs="Times New Roman"/>
          <w:sz w:val="24"/>
          <w:szCs w:val="24"/>
        </w:rPr>
        <w:t xml:space="preserve"> to</w:t>
      </w:r>
      <w:r w:rsidR="00E83861" w:rsidRPr="00F127BA">
        <w:rPr>
          <w:rFonts w:ascii="Times New Roman" w:eastAsia="Arial" w:hAnsi="Times New Roman" w:cs="Times New Roman"/>
          <w:sz w:val="24"/>
          <w:szCs w:val="24"/>
        </w:rPr>
        <w:t xml:space="preserve"> inspire practitioners to</w:t>
      </w:r>
      <w:r w:rsidR="00F50B0A" w:rsidRPr="00F127BA">
        <w:rPr>
          <w:rFonts w:ascii="Times New Roman" w:eastAsia="Arial" w:hAnsi="Times New Roman" w:cs="Times New Roman"/>
          <w:sz w:val="24"/>
          <w:szCs w:val="24"/>
        </w:rPr>
        <w:t xml:space="preserve"> collaborate with audiences </w:t>
      </w:r>
      <w:r w:rsidR="00B810B7">
        <w:rPr>
          <w:rFonts w:ascii="Times New Roman" w:eastAsia="Arial" w:hAnsi="Times New Roman" w:cs="Times New Roman"/>
          <w:sz w:val="24"/>
          <w:szCs w:val="24"/>
        </w:rPr>
        <w:t>in making the idea of community perpetually open to re-invention</w:t>
      </w:r>
      <w:r w:rsidR="009D5C5A">
        <w:rPr>
          <w:rFonts w:ascii="Times New Roman" w:eastAsia="Arial" w:hAnsi="Times New Roman" w:cs="Times New Roman"/>
          <w:sz w:val="24"/>
          <w:szCs w:val="24"/>
        </w:rPr>
        <w:t xml:space="preserve"> </w:t>
      </w:r>
      <w:r w:rsidR="006827B5">
        <w:rPr>
          <w:rFonts w:ascii="Times New Roman" w:eastAsia="Arial" w:hAnsi="Times New Roman" w:cs="Times New Roman"/>
          <w:sz w:val="24"/>
          <w:szCs w:val="24"/>
        </w:rPr>
        <w:t>in order</w:t>
      </w:r>
      <w:r w:rsidR="009540A5">
        <w:rPr>
          <w:rFonts w:ascii="Times New Roman" w:eastAsia="Arial" w:hAnsi="Times New Roman" w:cs="Times New Roman"/>
          <w:sz w:val="24"/>
          <w:szCs w:val="24"/>
        </w:rPr>
        <w:t xml:space="preserve"> </w:t>
      </w:r>
      <w:r w:rsidR="006827B5">
        <w:rPr>
          <w:rFonts w:ascii="Times New Roman" w:eastAsia="Arial" w:hAnsi="Times New Roman" w:cs="Times New Roman"/>
          <w:sz w:val="24"/>
          <w:szCs w:val="24"/>
        </w:rPr>
        <w:t>to re-imagine what British society could be through theatre</w:t>
      </w:r>
      <w:r w:rsidR="00C707C0">
        <w:rPr>
          <w:rFonts w:ascii="Times New Roman" w:eastAsia="Arial" w:hAnsi="Times New Roman" w:cs="Times New Roman"/>
          <w:sz w:val="24"/>
          <w:szCs w:val="24"/>
        </w:rPr>
        <w:t>; this is particularly necessary</w:t>
      </w:r>
      <w:r w:rsidR="004200C6">
        <w:rPr>
          <w:rFonts w:ascii="Times New Roman" w:eastAsia="Arial" w:hAnsi="Times New Roman" w:cs="Times New Roman"/>
          <w:sz w:val="24"/>
          <w:szCs w:val="24"/>
        </w:rPr>
        <w:t xml:space="preserve"> at a time when the country is bitterly </w:t>
      </w:r>
      <w:r w:rsidR="00E83861" w:rsidRPr="00F127BA">
        <w:rPr>
          <w:rFonts w:ascii="Times New Roman" w:eastAsia="Arial" w:hAnsi="Times New Roman" w:cs="Times New Roman"/>
          <w:sz w:val="24"/>
          <w:szCs w:val="24"/>
        </w:rPr>
        <w:t xml:space="preserve">divided along political, cultural and social lines. </w:t>
      </w:r>
    </w:p>
    <w:p w14:paraId="13DD57CE" w14:textId="6544F73E" w:rsidR="005B5720" w:rsidRDefault="00B56B79" w:rsidP="00745BBE">
      <w:pPr>
        <w:spacing w:line="480" w:lineRule="auto"/>
        <w:rPr>
          <w:rFonts w:ascii="Times New Roman" w:eastAsia="Arial" w:hAnsi="Times New Roman" w:cs="Times New Roman"/>
          <w:sz w:val="24"/>
          <w:szCs w:val="24"/>
        </w:rPr>
      </w:pPr>
      <w:r>
        <w:rPr>
          <w:rFonts w:ascii="Times New Roman" w:eastAsia="Arial" w:hAnsi="Times New Roman" w:cs="Times New Roman"/>
          <w:sz w:val="24"/>
          <w:szCs w:val="24"/>
        </w:rPr>
        <w:t>I</w:t>
      </w:r>
      <w:r w:rsidR="00C707C0">
        <w:rPr>
          <w:rFonts w:ascii="Times New Roman" w:eastAsia="Arial" w:hAnsi="Times New Roman" w:cs="Times New Roman"/>
          <w:sz w:val="24"/>
          <w:szCs w:val="24"/>
        </w:rPr>
        <w:t>n this chapter I</w:t>
      </w:r>
      <w:r>
        <w:rPr>
          <w:rFonts w:ascii="Times New Roman" w:eastAsia="Arial" w:hAnsi="Times New Roman" w:cs="Times New Roman"/>
          <w:sz w:val="24"/>
          <w:szCs w:val="24"/>
        </w:rPr>
        <w:t xml:space="preserve"> frame the </w:t>
      </w:r>
      <w:r w:rsidR="00E83861" w:rsidRPr="00F127BA">
        <w:rPr>
          <w:rFonts w:ascii="Times New Roman" w:eastAsia="Arial" w:hAnsi="Times New Roman" w:cs="Times New Roman"/>
          <w:sz w:val="24"/>
          <w:szCs w:val="24"/>
        </w:rPr>
        <w:t xml:space="preserve">archive as a dynamic, live entity within theatre historiography. </w:t>
      </w:r>
      <w:r w:rsidR="00F50B0A" w:rsidRPr="00F127BA">
        <w:rPr>
          <w:rFonts w:ascii="Times New Roman" w:hAnsi="Times New Roman" w:cs="Times New Roman"/>
          <w:sz w:val="24"/>
          <w:szCs w:val="24"/>
        </w:rPr>
        <w:t xml:space="preserve">This critical </w:t>
      </w:r>
      <w:r w:rsidR="00BB778C">
        <w:rPr>
          <w:rFonts w:ascii="Times New Roman" w:hAnsi="Times New Roman" w:cs="Times New Roman"/>
          <w:sz w:val="24"/>
          <w:szCs w:val="24"/>
        </w:rPr>
        <w:t>lens</w:t>
      </w:r>
      <w:r w:rsidR="00BB778C" w:rsidRPr="00F127BA">
        <w:rPr>
          <w:rFonts w:ascii="Times New Roman" w:hAnsi="Times New Roman" w:cs="Times New Roman"/>
          <w:sz w:val="24"/>
          <w:szCs w:val="24"/>
        </w:rPr>
        <w:t xml:space="preserve"> </w:t>
      </w:r>
      <w:r w:rsidR="00F50B0A" w:rsidRPr="00F127BA">
        <w:rPr>
          <w:rFonts w:ascii="Times New Roman" w:hAnsi="Times New Roman" w:cs="Times New Roman"/>
          <w:sz w:val="24"/>
          <w:szCs w:val="24"/>
        </w:rPr>
        <w:t>enables me to consider how the archives</w:t>
      </w:r>
      <w:r w:rsidR="00C96FAC">
        <w:rPr>
          <w:rFonts w:ascii="Times New Roman" w:hAnsi="Times New Roman" w:cs="Times New Roman"/>
          <w:sz w:val="24"/>
          <w:szCs w:val="24"/>
        </w:rPr>
        <w:t xml:space="preserve"> mentioned above</w:t>
      </w:r>
      <w:r w:rsidR="00F50B0A" w:rsidRPr="00F127BA">
        <w:rPr>
          <w:rFonts w:ascii="Times New Roman" w:hAnsi="Times New Roman" w:cs="Times New Roman"/>
          <w:sz w:val="24"/>
          <w:szCs w:val="24"/>
        </w:rPr>
        <w:t xml:space="preserve"> can act as ‘potential evidence for </w:t>
      </w:r>
      <w:r w:rsidR="00331384">
        <w:rPr>
          <w:rFonts w:ascii="Times New Roman" w:hAnsi="Times New Roman" w:cs="Times New Roman"/>
          <w:sz w:val="24"/>
          <w:szCs w:val="24"/>
        </w:rPr>
        <w:t>histories yet to be completed’</w:t>
      </w:r>
      <w:r w:rsidR="00331384">
        <w:rPr>
          <w:rStyle w:val="EndnoteReference"/>
          <w:rFonts w:ascii="Times New Roman" w:hAnsi="Times New Roman" w:cs="Times New Roman"/>
          <w:sz w:val="24"/>
          <w:szCs w:val="24"/>
        </w:rPr>
        <w:endnoteReference w:id="10"/>
      </w:r>
      <w:r w:rsidR="00E33B78">
        <w:rPr>
          <w:rFonts w:ascii="Times New Roman" w:hAnsi="Times New Roman" w:cs="Times New Roman"/>
          <w:sz w:val="24"/>
          <w:szCs w:val="24"/>
        </w:rPr>
        <w:t xml:space="preserve"> </w:t>
      </w:r>
      <w:r w:rsidR="00F50B0A" w:rsidRPr="00F127BA">
        <w:rPr>
          <w:rFonts w:ascii="Times New Roman" w:hAnsi="Times New Roman" w:cs="Times New Roman"/>
          <w:sz w:val="24"/>
          <w:szCs w:val="24"/>
        </w:rPr>
        <w:t xml:space="preserve">by conceptualising Barker’s legacy in the future tense. </w:t>
      </w:r>
      <w:r w:rsidR="00177567">
        <w:rPr>
          <w:rFonts w:ascii="Times New Roman" w:eastAsia="Arial" w:hAnsi="Times New Roman" w:cs="Times New Roman"/>
          <w:sz w:val="24"/>
          <w:szCs w:val="24"/>
        </w:rPr>
        <w:t>Archival</w:t>
      </w:r>
      <w:r w:rsidR="007C3ED9" w:rsidRPr="00F127BA">
        <w:rPr>
          <w:rFonts w:ascii="Times New Roman" w:eastAsia="Arial" w:hAnsi="Times New Roman" w:cs="Times New Roman"/>
          <w:sz w:val="24"/>
          <w:szCs w:val="24"/>
        </w:rPr>
        <w:t xml:space="preserve"> documents are </w:t>
      </w:r>
      <w:r w:rsidR="00177567">
        <w:rPr>
          <w:rFonts w:ascii="Times New Roman" w:eastAsia="Arial" w:hAnsi="Times New Roman" w:cs="Times New Roman"/>
          <w:sz w:val="24"/>
          <w:szCs w:val="24"/>
        </w:rPr>
        <w:t xml:space="preserve">treated as </w:t>
      </w:r>
      <w:r w:rsidR="007C3ED9" w:rsidRPr="00F127BA">
        <w:rPr>
          <w:rFonts w:ascii="Times New Roman" w:eastAsia="Arial" w:hAnsi="Times New Roman" w:cs="Times New Roman"/>
          <w:sz w:val="24"/>
          <w:szCs w:val="24"/>
        </w:rPr>
        <w:t xml:space="preserve">nascent imaginaries </w:t>
      </w:r>
      <w:r w:rsidR="00B547E9">
        <w:rPr>
          <w:rFonts w:ascii="Times New Roman" w:eastAsia="Arial" w:hAnsi="Times New Roman" w:cs="Times New Roman"/>
          <w:sz w:val="24"/>
          <w:szCs w:val="24"/>
        </w:rPr>
        <w:t xml:space="preserve">of </w:t>
      </w:r>
      <w:r w:rsidR="006827B5">
        <w:rPr>
          <w:rFonts w:ascii="Times New Roman" w:eastAsia="Arial" w:hAnsi="Times New Roman" w:cs="Times New Roman"/>
          <w:sz w:val="24"/>
          <w:szCs w:val="24"/>
        </w:rPr>
        <w:t>communities that are</w:t>
      </w:r>
      <w:r w:rsidR="00B547E9">
        <w:rPr>
          <w:rFonts w:ascii="Times New Roman" w:eastAsia="Arial" w:hAnsi="Times New Roman" w:cs="Times New Roman"/>
          <w:sz w:val="24"/>
          <w:szCs w:val="24"/>
        </w:rPr>
        <w:t xml:space="preserve"> </w:t>
      </w:r>
      <w:r w:rsidR="00F235E7">
        <w:rPr>
          <w:rFonts w:ascii="Times New Roman" w:eastAsia="Arial" w:hAnsi="Times New Roman" w:cs="Times New Roman"/>
          <w:sz w:val="24"/>
          <w:szCs w:val="24"/>
        </w:rPr>
        <w:t>distinct</w:t>
      </w:r>
      <w:r w:rsidR="007C3ED9" w:rsidRPr="00F127BA">
        <w:rPr>
          <w:rFonts w:ascii="Times New Roman" w:hAnsi="Times New Roman" w:cs="Times New Roman"/>
          <w:sz w:val="24"/>
          <w:szCs w:val="24"/>
        </w:rPr>
        <w:t xml:space="preserve"> from the hyper-individualised, mass consumer and market-oriented forms of social organisation that have been hegemonic in Britain </w:t>
      </w:r>
      <w:r w:rsidR="006827B5">
        <w:rPr>
          <w:rFonts w:ascii="Times New Roman" w:hAnsi="Times New Roman" w:cs="Times New Roman"/>
          <w:sz w:val="24"/>
          <w:szCs w:val="24"/>
        </w:rPr>
        <w:t>for</w:t>
      </w:r>
      <w:r w:rsidR="007C3ED9" w:rsidRPr="00F127BA">
        <w:rPr>
          <w:rFonts w:ascii="Times New Roman" w:hAnsi="Times New Roman" w:cs="Times New Roman"/>
          <w:sz w:val="24"/>
          <w:szCs w:val="24"/>
        </w:rPr>
        <w:t xml:space="preserve"> four decades. </w:t>
      </w:r>
      <w:r w:rsidR="00E83861" w:rsidRPr="00F127BA">
        <w:rPr>
          <w:rFonts w:ascii="Times New Roman" w:eastAsia="Arial" w:hAnsi="Times New Roman" w:cs="Times New Roman"/>
          <w:sz w:val="24"/>
          <w:szCs w:val="24"/>
        </w:rPr>
        <w:t>I have written elsewhere that the live medium functions as a mode of ‘archival production’ when documents and audiences’ memories become catalysts for new perfo</w:t>
      </w:r>
      <w:r w:rsidR="00E33B78">
        <w:rPr>
          <w:rFonts w:ascii="Times New Roman" w:eastAsia="Arial" w:hAnsi="Times New Roman" w:cs="Times New Roman"/>
          <w:sz w:val="24"/>
          <w:szCs w:val="24"/>
        </w:rPr>
        <w:t>rmance processes and art works</w:t>
      </w:r>
      <w:r w:rsidR="00E33B78">
        <w:rPr>
          <w:rStyle w:val="EndnoteReference"/>
          <w:rFonts w:ascii="Times New Roman" w:eastAsia="Arial" w:hAnsi="Times New Roman" w:cs="Times New Roman"/>
          <w:sz w:val="24"/>
          <w:szCs w:val="24"/>
        </w:rPr>
        <w:endnoteReference w:id="11"/>
      </w:r>
      <w:r w:rsidR="00E83861" w:rsidRPr="00F127BA">
        <w:rPr>
          <w:rFonts w:ascii="Times New Roman" w:eastAsia="Arial" w:hAnsi="Times New Roman" w:cs="Times New Roman"/>
          <w:sz w:val="24"/>
          <w:szCs w:val="24"/>
        </w:rPr>
        <w:t>. This re-configures liveness into an experience of distributive co-presence between objects, places, people, times, histories and ideas that stretches over tim</w:t>
      </w:r>
      <w:r w:rsidR="00E33B78">
        <w:rPr>
          <w:rFonts w:ascii="Times New Roman" w:eastAsia="Arial" w:hAnsi="Times New Roman" w:cs="Times New Roman"/>
          <w:sz w:val="24"/>
          <w:szCs w:val="24"/>
        </w:rPr>
        <w:t>e through archival documents</w:t>
      </w:r>
      <w:r w:rsidR="00E33B78">
        <w:rPr>
          <w:rStyle w:val="EndnoteReference"/>
          <w:rFonts w:ascii="Times New Roman" w:eastAsia="Arial" w:hAnsi="Times New Roman" w:cs="Times New Roman"/>
          <w:sz w:val="24"/>
          <w:szCs w:val="24"/>
        </w:rPr>
        <w:endnoteReference w:id="12"/>
      </w:r>
      <w:r w:rsidR="00E83861" w:rsidRPr="00F127BA">
        <w:rPr>
          <w:rFonts w:ascii="Times New Roman" w:eastAsia="Arial" w:hAnsi="Times New Roman" w:cs="Times New Roman"/>
          <w:sz w:val="24"/>
          <w:szCs w:val="24"/>
        </w:rPr>
        <w:t>. Conversely, the archive becomes a live space when documents are accessed by readers, which enables the information instantiated within them to enter contemporary discourse and consequently creates a method of theatre historiography where ‘live acts and their translation into text are generative itera</w:t>
      </w:r>
      <w:r w:rsidR="00E33B78">
        <w:rPr>
          <w:rFonts w:ascii="Times New Roman" w:eastAsia="Arial" w:hAnsi="Times New Roman" w:cs="Times New Roman"/>
          <w:sz w:val="24"/>
          <w:szCs w:val="24"/>
        </w:rPr>
        <w:t>tions of knowledge production’</w:t>
      </w:r>
      <w:r w:rsidR="00E33B78">
        <w:rPr>
          <w:rStyle w:val="EndnoteReference"/>
          <w:rFonts w:ascii="Times New Roman" w:eastAsia="Arial" w:hAnsi="Times New Roman" w:cs="Times New Roman"/>
          <w:sz w:val="24"/>
          <w:szCs w:val="24"/>
        </w:rPr>
        <w:endnoteReference w:id="13"/>
      </w:r>
      <w:r w:rsidR="00E83861" w:rsidRPr="00F127BA">
        <w:rPr>
          <w:rFonts w:ascii="Times New Roman" w:eastAsia="Arial" w:hAnsi="Times New Roman" w:cs="Times New Roman"/>
          <w:sz w:val="24"/>
          <w:szCs w:val="24"/>
        </w:rPr>
        <w:t>.</w:t>
      </w:r>
      <w:r w:rsidR="00E83861" w:rsidRPr="00F127BA">
        <w:rPr>
          <w:rFonts w:ascii="Times New Roman" w:hAnsi="Times New Roman" w:cs="Times New Roman"/>
          <w:sz w:val="24"/>
          <w:szCs w:val="24"/>
        </w:rPr>
        <w:t xml:space="preserve"> </w:t>
      </w:r>
      <w:r w:rsidR="00745BBE" w:rsidRPr="00F127BA">
        <w:rPr>
          <w:rFonts w:ascii="Times New Roman" w:eastAsia="Arial" w:hAnsi="Times New Roman" w:cs="Times New Roman"/>
          <w:sz w:val="24"/>
          <w:szCs w:val="24"/>
        </w:rPr>
        <w:t xml:space="preserve">In distinction </w:t>
      </w:r>
      <w:r w:rsidR="00745BBE" w:rsidRPr="00F127BA">
        <w:rPr>
          <w:rFonts w:ascii="Times New Roman" w:eastAsia="Arial" w:hAnsi="Times New Roman" w:cs="Times New Roman"/>
          <w:sz w:val="24"/>
          <w:szCs w:val="24"/>
        </w:rPr>
        <w:lastRenderedPageBreak/>
        <w:t>to the archive’s role within an economic system of mass re-production where histories of performance are ‘re-written, through the contemporary art market…as the performative production of objects, relics a</w:t>
      </w:r>
      <w:r w:rsidR="00E33B78">
        <w:rPr>
          <w:rFonts w:ascii="Times New Roman" w:eastAsia="Arial" w:hAnsi="Times New Roman" w:cs="Times New Roman"/>
          <w:sz w:val="24"/>
          <w:szCs w:val="24"/>
        </w:rPr>
        <w:t>nd traces of value and desire’</w:t>
      </w:r>
      <w:r w:rsidR="00E33B78">
        <w:rPr>
          <w:rStyle w:val="EndnoteReference"/>
          <w:rFonts w:ascii="Times New Roman" w:eastAsia="Arial" w:hAnsi="Times New Roman" w:cs="Times New Roman"/>
          <w:sz w:val="24"/>
          <w:szCs w:val="24"/>
        </w:rPr>
        <w:endnoteReference w:id="14"/>
      </w:r>
      <w:r w:rsidR="00745BBE" w:rsidRPr="00F127BA">
        <w:rPr>
          <w:rFonts w:ascii="Times New Roman" w:eastAsia="Arial" w:hAnsi="Times New Roman" w:cs="Times New Roman"/>
          <w:sz w:val="24"/>
          <w:szCs w:val="24"/>
        </w:rPr>
        <w:t xml:space="preserve">, liveness in the context of the archive </w:t>
      </w:r>
      <w:r w:rsidR="007571A7">
        <w:rPr>
          <w:rFonts w:ascii="Times New Roman" w:eastAsia="Arial" w:hAnsi="Times New Roman" w:cs="Times New Roman"/>
          <w:sz w:val="24"/>
          <w:szCs w:val="24"/>
        </w:rPr>
        <w:t>embodies the</w:t>
      </w:r>
      <w:r w:rsidR="00DC677B">
        <w:rPr>
          <w:rFonts w:ascii="Times New Roman" w:eastAsia="Arial" w:hAnsi="Times New Roman" w:cs="Times New Roman"/>
          <w:sz w:val="24"/>
          <w:szCs w:val="24"/>
        </w:rPr>
        <w:t xml:space="preserve"> </w:t>
      </w:r>
      <w:r w:rsidR="00745BBE" w:rsidRPr="00F127BA">
        <w:rPr>
          <w:rFonts w:ascii="Times New Roman" w:eastAsia="Arial" w:hAnsi="Times New Roman" w:cs="Times New Roman"/>
          <w:sz w:val="24"/>
          <w:szCs w:val="24"/>
        </w:rPr>
        <w:t>contemporary theatre ecology, which is ‘prodigiously spread across material and virtual space in a myr</w:t>
      </w:r>
      <w:r w:rsidR="00E33B78">
        <w:rPr>
          <w:rFonts w:ascii="Times New Roman" w:eastAsia="Arial" w:hAnsi="Times New Roman" w:cs="Times New Roman"/>
          <w:sz w:val="24"/>
          <w:szCs w:val="24"/>
        </w:rPr>
        <w:t>iad of interconnected systems’</w:t>
      </w:r>
      <w:r w:rsidR="00E33B78">
        <w:rPr>
          <w:rStyle w:val="EndnoteReference"/>
          <w:rFonts w:ascii="Times New Roman" w:eastAsia="Arial" w:hAnsi="Times New Roman" w:cs="Times New Roman"/>
          <w:sz w:val="24"/>
          <w:szCs w:val="24"/>
        </w:rPr>
        <w:endnoteReference w:id="15"/>
      </w:r>
      <w:r w:rsidR="00745BBE" w:rsidRPr="00F127BA">
        <w:rPr>
          <w:rFonts w:ascii="Times New Roman" w:eastAsia="Arial" w:hAnsi="Times New Roman" w:cs="Times New Roman"/>
          <w:sz w:val="24"/>
          <w:szCs w:val="24"/>
        </w:rPr>
        <w:t xml:space="preserve">. </w:t>
      </w:r>
    </w:p>
    <w:p w14:paraId="36DD6BD4" w14:textId="2D79C8F4" w:rsidR="002113B6" w:rsidRPr="002113B6" w:rsidRDefault="002113B6" w:rsidP="00745BBE">
      <w:pPr>
        <w:spacing w:line="480" w:lineRule="auto"/>
        <w:rPr>
          <w:rFonts w:ascii="Times New Roman" w:hAnsi="Times New Roman" w:cs="Times New Roman"/>
          <w:sz w:val="24"/>
          <w:szCs w:val="24"/>
        </w:rPr>
      </w:pPr>
      <w:r w:rsidRPr="00F127BA">
        <w:rPr>
          <w:rFonts w:ascii="Times New Roman" w:hAnsi="Times New Roman" w:cs="Times New Roman"/>
          <w:sz w:val="24"/>
          <w:szCs w:val="24"/>
        </w:rPr>
        <w:t xml:space="preserve">‘Hacking’ is a term widely used in the areas of digital design, games studies and interactive art to denote practical skills in re-inventing computer hardware and software and an artistic strategy of material re-appropriation. In broader cultural terms, hackers are rebels looking for ways to subvert structures of power and control in the political sphere. In this spirit I hack the historical figure of Clive Barker from the archives into an idea of performative political emancipation from the paradigm of community as it is structured in modern capitalist democracies. Moreover, the rubric of hacking is used in my argumentation to analyse how participatory performances that incorporate technology into their dramaturgies gamifies public spaces to embed theatre into everyday life, a mode of performance that expresses the artistic and political imperatives of the alternative theatre movement.  </w:t>
      </w:r>
    </w:p>
    <w:p w14:paraId="29187235" w14:textId="36789A00" w:rsidR="00174B78" w:rsidRPr="00F127BA" w:rsidRDefault="00745BBE" w:rsidP="00745BBE">
      <w:pPr>
        <w:spacing w:line="480" w:lineRule="auto"/>
        <w:rPr>
          <w:rFonts w:ascii="Times New Roman" w:hAnsi="Times New Roman" w:cs="Times New Roman"/>
          <w:sz w:val="24"/>
          <w:szCs w:val="24"/>
        </w:rPr>
      </w:pPr>
      <w:r w:rsidRPr="00F127BA">
        <w:rPr>
          <w:rFonts w:ascii="Times New Roman" w:hAnsi="Times New Roman" w:cs="Times New Roman"/>
          <w:sz w:val="24"/>
          <w:szCs w:val="24"/>
        </w:rPr>
        <w:t xml:space="preserve">Barker’s future tense legacy is explored in the context of the 2012 Olympic Legacy and its impact on East London’s cultural ecology. This perspective is relevant for the following reasons. Firstly, Barker’s membership of the Theatre Workshop makes him a significant point of reference in Stratford’s theatre history. His work with Joan Littlewood was an important influence on his praxis in terms of how he came to understand that the basis of an actor’s work is conditioned by ‘the controlling discipline of the social and economic necessities of life’ that the actor ‘carries around inside’ and ‘applies…in a generalised fashion, to new areas of work’, </w:t>
      </w:r>
      <w:r w:rsidR="00CC6407" w:rsidRPr="00F127BA">
        <w:rPr>
          <w:rFonts w:ascii="Times New Roman" w:hAnsi="Times New Roman" w:cs="Times New Roman"/>
          <w:sz w:val="24"/>
          <w:szCs w:val="24"/>
        </w:rPr>
        <w:t>which can inhibit</w:t>
      </w:r>
      <w:r w:rsidRPr="00F127BA">
        <w:rPr>
          <w:rFonts w:ascii="Times New Roman" w:hAnsi="Times New Roman" w:cs="Times New Roman"/>
          <w:sz w:val="24"/>
          <w:szCs w:val="24"/>
        </w:rPr>
        <w:t xml:space="preserve"> their</w:t>
      </w:r>
      <w:r w:rsidR="0042490A" w:rsidRPr="00F127BA">
        <w:rPr>
          <w:rFonts w:ascii="Times New Roman" w:hAnsi="Times New Roman" w:cs="Times New Roman"/>
          <w:sz w:val="24"/>
          <w:szCs w:val="24"/>
        </w:rPr>
        <w:t xml:space="preserve"> </w:t>
      </w:r>
      <w:r w:rsidR="00CC6407" w:rsidRPr="00F127BA">
        <w:rPr>
          <w:rFonts w:ascii="Times New Roman" w:hAnsi="Times New Roman" w:cs="Times New Roman"/>
          <w:sz w:val="24"/>
          <w:szCs w:val="24"/>
        </w:rPr>
        <w:t>ability to respond creatively to new</w:t>
      </w:r>
      <w:r w:rsidRPr="00F127BA">
        <w:rPr>
          <w:rFonts w:ascii="Times New Roman" w:hAnsi="Times New Roman" w:cs="Times New Roman"/>
          <w:sz w:val="24"/>
          <w:szCs w:val="24"/>
        </w:rPr>
        <w:t xml:space="preserve"> </w:t>
      </w:r>
      <w:r w:rsidR="0042490A" w:rsidRPr="00F127BA">
        <w:rPr>
          <w:rFonts w:ascii="Times New Roman" w:hAnsi="Times New Roman" w:cs="Times New Roman"/>
          <w:sz w:val="24"/>
          <w:szCs w:val="24"/>
        </w:rPr>
        <w:t xml:space="preserve">dramatic </w:t>
      </w:r>
      <w:r w:rsidRPr="00F127BA">
        <w:rPr>
          <w:rFonts w:ascii="Times New Roman" w:hAnsi="Times New Roman" w:cs="Times New Roman"/>
          <w:sz w:val="24"/>
          <w:szCs w:val="24"/>
        </w:rPr>
        <w:t>situations</w:t>
      </w:r>
      <w:r w:rsidR="0042490A" w:rsidRPr="00F127BA">
        <w:rPr>
          <w:rFonts w:ascii="Times New Roman" w:hAnsi="Times New Roman" w:cs="Times New Roman"/>
          <w:sz w:val="24"/>
          <w:szCs w:val="24"/>
        </w:rPr>
        <w:t xml:space="preserve"> and </w:t>
      </w:r>
      <w:r w:rsidR="0042490A" w:rsidRPr="00F127BA">
        <w:rPr>
          <w:rFonts w:ascii="Times New Roman" w:hAnsi="Times New Roman" w:cs="Times New Roman"/>
          <w:sz w:val="24"/>
          <w:szCs w:val="24"/>
        </w:rPr>
        <w:lastRenderedPageBreak/>
        <w:t>contexts</w:t>
      </w:r>
      <w:r w:rsidR="00E33B78">
        <w:rPr>
          <w:rStyle w:val="EndnoteReference"/>
          <w:rFonts w:ascii="Times New Roman" w:hAnsi="Times New Roman" w:cs="Times New Roman"/>
          <w:sz w:val="24"/>
          <w:szCs w:val="24"/>
        </w:rPr>
        <w:endnoteReference w:id="16"/>
      </w:r>
      <w:r w:rsidRPr="00F127BA">
        <w:rPr>
          <w:rFonts w:ascii="Times New Roman" w:hAnsi="Times New Roman" w:cs="Times New Roman"/>
          <w:sz w:val="24"/>
          <w:szCs w:val="24"/>
        </w:rPr>
        <w:t xml:space="preserve">. Barker’s work with games as a basis for creative exploration and spontaneity acts as a conceptual point of departure to </w:t>
      </w:r>
      <w:r w:rsidR="00AC59CA">
        <w:rPr>
          <w:rFonts w:ascii="Times New Roman" w:hAnsi="Times New Roman" w:cs="Times New Roman"/>
          <w:sz w:val="24"/>
          <w:szCs w:val="24"/>
        </w:rPr>
        <w:t xml:space="preserve">examine how </w:t>
      </w:r>
      <w:r w:rsidRPr="00F127BA">
        <w:rPr>
          <w:rFonts w:ascii="Times New Roman" w:hAnsi="Times New Roman" w:cs="Times New Roman"/>
          <w:sz w:val="24"/>
          <w:szCs w:val="24"/>
        </w:rPr>
        <w:t>the Ol</w:t>
      </w:r>
      <w:r w:rsidR="00CC6407" w:rsidRPr="00F127BA">
        <w:rPr>
          <w:rFonts w:ascii="Times New Roman" w:hAnsi="Times New Roman" w:cs="Times New Roman"/>
          <w:sz w:val="24"/>
          <w:szCs w:val="24"/>
        </w:rPr>
        <w:t xml:space="preserve">ympic Legacy </w:t>
      </w:r>
      <w:r w:rsidRPr="00F127BA">
        <w:rPr>
          <w:rFonts w:ascii="Times New Roman" w:hAnsi="Times New Roman" w:cs="Times New Roman"/>
          <w:sz w:val="24"/>
          <w:szCs w:val="24"/>
        </w:rPr>
        <w:t>denudes citizens of their right to act as agents of societal change, before going on to discuss how the Olympic Village in Stratford is an analogue of future imaginaries of idea</w:t>
      </w:r>
      <w:r w:rsidR="00AD7F44" w:rsidRPr="00F127BA">
        <w:rPr>
          <w:rFonts w:ascii="Times New Roman" w:hAnsi="Times New Roman" w:cs="Times New Roman"/>
          <w:sz w:val="24"/>
          <w:szCs w:val="24"/>
        </w:rPr>
        <w:t>l</w:t>
      </w:r>
      <w:r w:rsidRPr="00F127BA">
        <w:rPr>
          <w:rFonts w:ascii="Times New Roman" w:hAnsi="Times New Roman" w:cs="Times New Roman"/>
          <w:sz w:val="24"/>
          <w:szCs w:val="24"/>
        </w:rPr>
        <w:t xml:space="preserve"> communiti</w:t>
      </w:r>
      <w:r w:rsidR="00F50B0A" w:rsidRPr="00F127BA">
        <w:rPr>
          <w:rFonts w:ascii="Times New Roman" w:hAnsi="Times New Roman" w:cs="Times New Roman"/>
          <w:sz w:val="24"/>
          <w:szCs w:val="24"/>
        </w:rPr>
        <w:t xml:space="preserve">es. </w:t>
      </w:r>
      <w:r w:rsidRPr="00F127BA">
        <w:rPr>
          <w:rFonts w:ascii="Times New Roman" w:hAnsi="Times New Roman" w:cs="Times New Roman"/>
          <w:sz w:val="24"/>
          <w:szCs w:val="24"/>
        </w:rPr>
        <w:t>Barker’s contention that the ‘patterns or basic themes of culture should be deducible from the study of play and games and no less from the study of economic, political, relig</w:t>
      </w:r>
      <w:r w:rsidR="00E46659">
        <w:rPr>
          <w:rFonts w:ascii="Times New Roman" w:hAnsi="Times New Roman" w:cs="Times New Roman"/>
          <w:sz w:val="24"/>
          <w:szCs w:val="24"/>
        </w:rPr>
        <w:t>ious or familiar institutions’</w:t>
      </w:r>
      <w:r w:rsidR="00E46659">
        <w:rPr>
          <w:rStyle w:val="EndnoteReference"/>
          <w:rFonts w:ascii="Times New Roman" w:hAnsi="Times New Roman" w:cs="Times New Roman"/>
          <w:sz w:val="24"/>
          <w:szCs w:val="24"/>
        </w:rPr>
        <w:endnoteReference w:id="17"/>
      </w:r>
      <w:r w:rsidRPr="00F127BA">
        <w:rPr>
          <w:rFonts w:ascii="Times New Roman" w:hAnsi="Times New Roman" w:cs="Times New Roman"/>
          <w:sz w:val="24"/>
          <w:szCs w:val="24"/>
        </w:rPr>
        <w:t xml:space="preserve"> provides a critical perspective for analysing how the spectacle of the 2012 Olympics performed a version of Britain’s national identity that failed to represent the </w:t>
      </w:r>
      <w:r w:rsidR="00AD7F44" w:rsidRPr="00F127BA">
        <w:rPr>
          <w:rFonts w:ascii="Times New Roman" w:hAnsi="Times New Roman" w:cs="Times New Roman"/>
          <w:sz w:val="24"/>
          <w:szCs w:val="24"/>
        </w:rPr>
        <w:t>power of citizens to</w:t>
      </w:r>
      <w:r w:rsidR="00116068" w:rsidRPr="00F127BA">
        <w:rPr>
          <w:rFonts w:ascii="Times New Roman" w:hAnsi="Times New Roman" w:cs="Times New Roman"/>
          <w:sz w:val="24"/>
          <w:szCs w:val="24"/>
        </w:rPr>
        <w:t xml:space="preserve"> </w:t>
      </w:r>
      <w:r w:rsidR="00F90193" w:rsidRPr="00F127BA">
        <w:rPr>
          <w:rFonts w:ascii="Times New Roman" w:hAnsi="Times New Roman" w:cs="Times New Roman"/>
          <w:sz w:val="24"/>
          <w:szCs w:val="24"/>
        </w:rPr>
        <w:t xml:space="preserve">continuously participate in </w:t>
      </w:r>
      <w:r w:rsidR="007A3562">
        <w:rPr>
          <w:rFonts w:ascii="Times New Roman" w:hAnsi="Times New Roman" w:cs="Times New Roman"/>
          <w:sz w:val="24"/>
          <w:szCs w:val="24"/>
        </w:rPr>
        <w:t xml:space="preserve">re-inventing </w:t>
      </w:r>
      <w:r w:rsidR="00174B78" w:rsidRPr="00F127BA">
        <w:rPr>
          <w:rFonts w:ascii="Times New Roman" w:hAnsi="Times New Roman" w:cs="Times New Roman"/>
          <w:sz w:val="24"/>
          <w:szCs w:val="24"/>
        </w:rPr>
        <w:t xml:space="preserve">their ideas of home, belonging, nation and </w:t>
      </w:r>
      <w:r w:rsidR="006827B5">
        <w:rPr>
          <w:rFonts w:ascii="Times New Roman" w:hAnsi="Times New Roman" w:cs="Times New Roman"/>
          <w:sz w:val="24"/>
          <w:szCs w:val="24"/>
        </w:rPr>
        <w:t>identity</w:t>
      </w:r>
      <w:r w:rsidRPr="00F127BA">
        <w:rPr>
          <w:rFonts w:ascii="Times New Roman" w:hAnsi="Times New Roman" w:cs="Times New Roman"/>
          <w:sz w:val="24"/>
          <w:szCs w:val="24"/>
        </w:rPr>
        <w:t xml:space="preserve">.  </w:t>
      </w:r>
    </w:p>
    <w:p w14:paraId="10FC4BAA" w14:textId="41471396" w:rsidR="00EA000E" w:rsidRDefault="00745BBE" w:rsidP="00745BBE">
      <w:pPr>
        <w:spacing w:line="480" w:lineRule="auto"/>
        <w:rPr>
          <w:rFonts w:ascii="Times New Roman" w:hAnsi="Times New Roman" w:cs="Times New Roman"/>
          <w:sz w:val="24"/>
          <w:szCs w:val="24"/>
        </w:rPr>
      </w:pPr>
      <w:r w:rsidRPr="00F127BA">
        <w:rPr>
          <w:rFonts w:ascii="Times New Roman" w:hAnsi="Times New Roman" w:cs="Times New Roman"/>
          <w:sz w:val="24"/>
          <w:szCs w:val="24"/>
        </w:rPr>
        <w:t xml:space="preserve">Further, </w:t>
      </w:r>
      <w:r w:rsidR="00CC6407" w:rsidRPr="00F127BA">
        <w:rPr>
          <w:rFonts w:ascii="Times New Roman" w:hAnsi="Times New Roman" w:cs="Times New Roman"/>
          <w:sz w:val="24"/>
          <w:szCs w:val="24"/>
        </w:rPr>
        <w:t xml:space="preserve">games </w:t>
      </w:r>
      <w:r w:rsidRPr="00F127BA">
        <w:rPr>
          <w:rFonts w:ascii="Times New Roman" w:hAnsi="Times New Roman" w:cs="Times New Roman"/>
          <w:sz w:val="24"/>
          <w:szCs w:val="24"/>
        </w:rPr>
        <w:t>and workshop exercises</w:t>
      </w:r>
      <w:r w:rsidR="00CC6407" w:rsidRPr="00F127BA">
        <w:rPr>
          <w:rFonts w:ascii="Times New Roman" w:hAnsi="Times New Roman" w:cs="Times New Roman"/>
          <w:sz w:val="24"/>
          <w:szCs w:val="24"/>
        </w:rPr>
        <w:t xml:space="preserve"> as actor training tools</w:t>
      </w:r>
      <w:r w:rsidRPr="00F127BA">
        <w:rPr>
          <w:rFonts w:ascii="Times New Roman" w:hAnsi="Times New Roman" w:cs="Times New Roman"/>
          <w:sz w:val="24"/>
          <w:szCs w:val="24"/>
        </w:rPr>
        <w:t xml:space="preserve"> are th</w:t>
      </w:r>
      <w:r w:rsidR="00CC6407" w:rsidRPr="00F127BA">
        <w:rPr>
          <w:rFonts w:ascii="Times New Roman" w:hAnsi="Times New Roman" w:cs="Times New Roman"/>
          <w:sz w:val="24"/>
          <w:szCs w:val="24"/>
        </w:rPr>
        <w:t>e most well-known example of Barker’s</w:t>
      </w:r>
      <w:r w:rsidRPr="00F127BA">
        <w:rPr>
          <w:rFonts w:ascii="Times New Roman" w:hAnsi="Times New Roman" w:cs="Times New Roman"/>
          <w:sz w:val="24"/>
          <w:szCs w:val="24"/>
        </w:rPr>
        <w:t xml:space="preserve"> praxis, but </w:t>
      </w:r>
      <w:r w:rsidR="00CC6407" w:rsidRPr="00F127BA">
        <w:rPr>
          <w:rFonts w:ascii="Times New Roman" w:hAnsi="Times New Roman" w:cs="Times New Roman"/>
          <w:sz w:val="24"/>
          <w:szCs w:val="24"/>
        </w:rPr>
        <w:t xml:space="preserve">he </w:t>
      </w:r>
      <w:r w:rsidRPr="00F127BA">
        <w:rPr>
          <w:rFonts w:ascii="Times New Roman" w:hAnsi="Times New Roman" w:cs="Times New Roman"/>
          <w:sz w:val="24"/>
          <w:szCs w:val="24"/>
        </w:rPr>
        <w:t xml:space="preserve">passionately believed </w:t>
      </w:r>
      <w:r w:rsidR="00C90D12">
        <w:rPr>
          <w:rFonts w:ascii="Times New Roman" w:hAnsi="Times New Roman" w:cs="Times New Roman"/>
          <w:sz w:val="24"/>
          <w:szCs w:val="24"/>
        </w:rPr>
        <w:t xml:space="preserve">that </w:t>
      </w:r>
      <w:r w:rsidRPr="00F127BA">
        <w:rPr>
          <w:rFonts w:ascii="Times New Roman" w:hAnsi="Times New Roman" w:cs="Times New Roman"/>
          <w:sz w:val="24"/>
          <w:szCs w:val="24"/>
        </w:rPr>
        <w:t xml:space="preserve">teaching should not just occur in institutions or as part of a prescribed curriculum or training programme. The most important tasks for artists and pedagogues in Barker’s estimation was to share knowledge so communities could establish their own working practices and professional networks. This goal can only be accomplished if teaching and theatre were considered holistic activities responsive to the contemporary sociological conditions that </w:t>
      </w:r>
      <w:r w:rsidR="00F50B0A" w:rsidRPr="00F127BA">
        <w:rPr>
          <w:rFonts w:ascii="Times New Roman" w:hAnsi="Times New Roman" w:cs="Times New Roman"/>
          <w:sz w:val="24"/>
          <w:szCs w:val="24"/>
        </w:rPr>
        <w:t>artists</w:t>
      </w:r>
      <w:r w:rsidRPr="00F127BA">
        <w:rPr>
          <w:rFonts w:ascii="Times New Roman" w:hAnsi="Times New Roman" w:cs="Times New Roman"/>
          <w:sz w:val="24"/>
          <w:szCs w:val="24"/>
        </w:rPr>
        <w:t xml:space="preserve"> worked within. Whilst he was never directly involved in its design or</w:t>
      </w:r>
      <w:r w:rsidR="002445F9" w:rsidRPr="00F127BA">
        <w:rPr>
          <w:rFonts w:ascii="Times New Roman" w:hAnsi="Times New Roman" w:cs="Times New Roman"/>
          <w:sz w:val="24"/>
          <w:szCs w:val="24"/>
        </w:rPr>
        <w:t xml:space="preserve"> failed</w:t>
      </w:r>
      <w:r w:rsidRPr="00F127BA">
        <w:rPr>
          <w:rFonts w:ascii="Times New Roman" w:hAnsi="Times New Roman" w:cs="Times New Roman"/>
          <w:sz w:val="24"/>
          <w:szCs w:val="24"/>
        </w:rPr>
        <w:t xml:space="preserve"> </w:t>
      </w:r>
      <w:r w:rsidR="00F67C37">
        <w:rPr>
          <w:rFonts w:ascii="Times New Roman" w:hAnsi="Times New Roman" w:cs="Times New Roman"/>
          <w:sz w:val="24"/>
          <w:szCs w:val="24"/>
        </w:rPr>
        <w:t>implementation</w:t>
      </w:r>
      <w:r w:rsidRPr="00F127BA">
        <w:rPr>
          <w:rFonts w:ascii="Times New Roman" w:hAnsi="Times New Roman" w:cs="Times New Roman"/>
          <w:sz w:val="24"/>
          <w:szCs w:val="24"/>
        </w:rPr>
        <w:t>, the Fun Palace project Joan Littlewood initiated in the mid-1960s with the architect Cedric Price encapsulates this vision. I consider how Joan Littlewood’s vision for the Fun Palace has been transformed in the archive from an unrealised plan for creating an institution in Stratford which ‘corresponded with the questioning of theatrical and cultural orthodoxies and the progressive sensibility that emerged i</w:t>
      </w:r>
      <w:r w:rsidR="00E46659">
        <w:rPr>
          <w:rFonts w:ascii="Times New Roman" w:hAnsi="Times New Roman" w:cs="Times New Roman"/>
          <w:sz w:val="24"/>
          <w:szCs w:val="24"/>
        </w:rPr>
        <w:t>n [the mid-twentieth century]'</w:t>
      </w:r>
      <w:r w:rsidR="00E46659">
        <w:rPr>
          <w:rStyle w:val="EndnoteReference"/>
          <w:rFonts w:ascii="Times New Roman" w:hAnsi="Times New Roman" w:cs="Times New Roman"/>
          <w:sz w:val="24"/>
          <w:szCs w:val="24"/>
        </w:rPr>
        <w:endnoteReference w:id="18"/>
      </w:r>
      <w:r w:rsidRPr="00F127BA">
        <w:rPr>
          <w:rFonts w:ascii="Times New Roman" w:hAnsi="Times New Roman" w:cs="Times New Roman"/>
          <w:sz w:val="24"/>
          <w:szCs w:val="24"/>
        </w:rPr>
        <w:t xml:space="preserve"> into archival lacunae that produces </w:t>
      </w:r>
      <w:r w:rsidR="00200C93">
        <w:rPr>
          <w:rFonts w:ascii="Times New Roman" w:hAnsi="Times New Roman" w:cs="Times New Roman"/>
          <w:sz w:val="24"/>
          <w:szCs w:val="24"/>
        </w:rPr>
        <w:t>models of</w:t>
      </w:r>
      <w:r w:rsidRPr="00F127BA">
        <w:rPr>
          <w:rFonts w:ascii="Times New Roman" w:hAnsi="Times New Roman" w:cs="Times New Roman"/>
          <w:sz w:val="24"/>
          <w:szCs w:val="24"/>
        </w:rPr>
        <w:t xml:space="preserve"> communities resistant to commercial imperatives of social organisation. This acts </w:t>
      </w:r>
      <w:r w:rsidRPr="00F127BA">
        <w:rPr>
          <w:rFonts w:ascii="Times New Roman" w:hAnsi="Times New Roman" w:cs="Times New Roman"/>
          <w:sz w:val="24"/>
          <w:szCs w:val="24"/>
        </w:rPr>
        <w:lastRenderedPageBreak/>
        <w:t>as a critical framing device to discuss how Littlewood’s goal of utilising cybernetics to ‘democratise knowledge and</w:t>
      </w:r>
      <w:r w:rsidR="00E46659">
        <w:rPr>
          <w:rFonts w:ascii="Times New Roman" w:hAnsi="Times New Roman" w:cs="Times New Roman"/>
          <w:sz w:val="24"/>
          <w:szCs w:val="24"/>
        </w:rPr>
        <w:t xml:space="preserve"> engage in knowledge transfer’</w:t>
      </w:r>
      <w:r w:rsidR="00E46659">
        <w:rPr>
          <w:rStyle w:val="EndnoteReference"/>
          <w:rFonts w:ascii="Times New Roman" w:hAnsi="Times New Roman" w:cs="Times New Roman"/>
          <w:sz w:val="24"/>
          <w:szCs w:val="24"/>
        </w:rPr>
        <w:endnoteReference w:id="19"/>
      </w:r>
      <w:r w:rsidRPr="00F127BA">
        <w:rPr>
          <w:rFonts w:ascii="Times New Roman" w:hAnsi="Times New Roman" w:cs="Times New Roman"/>
          <w:sz w:val="24"/>
          <w:szCs w:val="24"/>
        </w:rPr>
        <w:t xml:space="preserve"> is emulated in the use of digital technology to activate audience participation in my site-specific audio-walk </w:t>
      </w:r>
      <w:r w:rsidRPr="00F127BA">
        <w:rPr>
          <w:rFonts w:ascii="Times New Roman" w:hAnsi="Times New Roman" w:cs="Times New Roman"/>
          <w:i/>
          <w:iCs/>
          <w:sz w:val="24"/>
          <w:szCs w:val="24"/>
        </w:rPr>
        <w:t xml:space="preserve">Voices from the Village </w:t>
      </w:r>
      <w:r w:rsidRPr="00F127BA">
        <w:rPr>
          <w:rFonts w:ascii="Times New Roman" w:hAnsi="Times New Roman" w:cs="Times New Roman"/>
          <w:sz w:val="24"/>
          <w:szCs w:val="24"/>
        </w:rPr>
        <w:t xml:space="preserve">(2014). </w:t>
      </w:r>
    </w:p>
    <w:p w14:paraId="49DDF18B" w14:textId="538A567A" w:rsidR="00745BBE" w:rsidRPr="00F127BA" w:rsidRDefault="00745BBE" w:rsidP="00745BBE">
      <w:pPr>
        <w:spacing w:line="480" w:lineRule="auto"/>
        <w:rPr>
          <w:rFonts w:ascii="Times New Roman" w:hAnsi="Times New Roman" w:cs="Times New Roman"/>
          <w:sz w:val="24"/>
          <w:szCs w:val="24"/>
        </w:rPr>
      </w:pPr>
      <w:r w:rsidRPr="00F127BA">
        <w:rPr>
          <w:rFonts w:ascii="Times New Roman" w:hAnsi="Times New Roman" w:cs="Times New Roman"/>
          <w:i/>
          <w:sz w:val="24"/>
          <w:szCs w:val="24"/>
        </w:rPr>
        <w:t>Voices from the Village</w:t>
      </w:r>
      <w:r w:rsidRPr="00F127BA">
        <w:rPr>
          <w:rFonts w:ascii="Times New Roman" w:hAnsi="Times New Roman" w:cs="Times New Roman"/>
          <w:sz w:val="24"/>
          <w:szCs w:val="24"/>
        </w:rPr>
        <w:t xml:space="preserve"> </w:t>
      </w:r>
      <w:r w:rsidR="00CC6407" w:rsidRPr="00F127BA">
        <w:rPr>
          <w:rFonts w:ascii="Times New Roman" w:hAnsi="Times New Roman" w:cs="Times New Roman"/>
          <w:sz w:val="24"/>
          <w:szCs w:val="24"/>
        </w:rPr>
        <w:t xml:space="preserve">was written as part of my practice research doctoral thesis and </w:t>
      </w:r>
      <w:r w:rsidRPr="00F127BA">
        <w:rPr>
          <w:rFonts w:ascii="Times New Roman" w:hAnsi="Times New Roman" w:cs="Times New Roman"/>
          <w:sz w:val="24"/>
          <w:szCs w:val="24"/>
        </w:rPr>
        <w:t xml:space="preserve">explores the implications of the Olympic Legacy for the residents who live </w:t>
      </w:r>
      <w:r w:rsidR="00F50B0A" w:rsidRPr="00F127BA">
        <w:rPr>
          <w:rFonts w:ascii="Times New Roman" w:hAnsi="Times New Roman" w:cs="Times New Roman"/>
          <w:sz w:val="24"/>
          <w:szCs w:val="24"/>
        </w:rPr>
        <w:t>in Stratford and Hackney Wick (a former industrial</w:t>
      </w:r>
      <w:r w:rsidRPr="00F127BA">
        <w:rPr>
          <w:rFonts w:ascii="Times New Roman" w:hAnsi="Times New Roman" w:cs="Times New Roman"/>
          <w:sz w:val="24"/>
          <w:szCs w:val="24"/>
        </w:rPr>
        <w:t xml:space="preserve"> estate that borders th</w:t>
      </w:r>
      <w:r w:rsidR="00F50B0A" w:rsidRPr="00F127BA">
        <w:rPr>
          <w:rFonts w:ascii="Times New Roman" w:hAnsi="Times New Roman" w:cs="Times New Roman"/>
          <w:sz w:val="24"/>
          <w:szCs w:val="24"/>
        </w:rPr>
        <w:t>e Queen Elizabeth Olympic Park)</w:t>
      </w:r>
      <w:r w:rsidRPr="00F127BA">
        <w:rPr>
          <w:rFonts w:ascii="Times New Roman" w:hAnsi="Times New Roman" w:cs="Times New Roman"/>
          <w:sz w:val="24"/>
          <w:szCs w:val="24"/>
        </w:rPr>
        <w:t xml:space="preserve"> and what effects the legacy might have on the public memory of these sites. </w:t>
      </w:r>
      <w:r w:rsidR="00136DF2" w:rsidRPr="00F127BA">
        <w:rPr>
          <w:rFonts w:ascii="Times New Roman" w:eastAsia="Arial" w:hAnsi="Times New Roman" w:cs="Times New Roman"/>
          <w:i/>
          <w:sz w:val="24"/>
          <w:szCs w:val="24"/>
        </w:rPr>
        <w:t>Voices from the Village</w:t>
      </w:r>
      <w:r w:rsidR="00136DF2" w:rsidRPr="00F127BA">
        <w:rPr>
          <w:rFonts w:ascii="Times New Roman" w:eastAsia="Arial" w:hAnsi="Times New Roman" w:cs="Times New Roman"/>
          <w:sz w:val="24"/>
          <w:szCs w:val="24"/>
        </w:rPr>
        <w:t xml:space="preserve"> </w:t>
      </w:r>
      <w:r w:rsidR="000E08C6">
        <w:rPr>
          <w:rFonts w:ascii="Times New Roman" w:eastAsia="Arial" w:hAnsi="Times New Roman" w:cs="Times New Roman"/>
          <w:sz w:val="24"/>
          <w:szCs w:val="24"/>
        </w:rPr>
        <w:t xml:space="preserve">was available to download on voicesfromthevillage.com </w:t>
      </w:r>
      <w:r w:rsidR="00732557">
        <w:rPr>
          <w:rFonts w:ascii="Times New Roman" w:eastAsia="Arial" w:hAnsi="Times New Roman" w:cs="Times New Roman"/>
          <w:sz w:val="24"/>
          <w:szCs w:val="24"/>
        </w:rPr>
        <w:t>from</w:t>
      </w:r>
      <w:r w:rsidR="000E08C6">
        <w:rPr>
          <w:rFonts w:ascii="Times New Roman" w:eastAsia="Arial" w:hAnsi="Times New Roman" w:cs="Times New Roman"/>
          <w:sz w:val="24"/>
          <w:szCs w:val="24"/>
        </w:rPr>
        <w:t xml:space="preserve"> 2014-20</w:t>
      </w:r>
      <w:r w:rsidR="00DB71B9">
        <w:rPr>
          <w:rFonts w:ascii="Times New Roman" w:eastAsia="Arial" w:hAnsi="Times New Roman" w:cs="Times New Roman"/>
          <w:sz w:val="24"/>
          <w:szCs w:val="24"/>
        </w:rPr>
        <w:t>1</w:t>
      </w:r>
      <w:r w:rsidR="00680A35">
        <w:rPr>
          <w:rFonts w:ascii="Times New Roman" w:eastAsia="Arial" w:hAnsi="Times New Roman" w:cs="Times New Roman"/>
          <w:sz w:val="24"/>
          <w:szCs w:val="24"/>
        </w:rPr>
        <w:t>5</w:t>
      </w:r>
      <w:r w:rsidR="00DB71B9">
        <w:rPr>
          <w:rFonts w:ascii="Times New Roman" w:eastAsia="Arial" w:hAnsi="Times New Roman" w:cs="Times New Roman"/>
          <w:sz w:val="24"/>
          <w:szCs w:val="24"/>
        </w:rPr>
        <w:t xml:space="preserve"> and </w:t>
      </w:r>
      <w:r w:rsidR="00136DF2" w:rsidRPr="00F127BA">
        <w:rPr>
          <w:rFonts w:ascii="Times New Roman" w:eastAsia="Arial" w:hAnsi="Times New Roman" w:cs="Times New Roman"/>
          <w:sz w:val="24"/>
          <w:szCs w:val="24"/>
        </w:rPr>
        <w:t xml:space="preserve">can </w:t>
      </w:r>
      <w:r w:rsidR="00DB71B9">
        <w:rPr>
          <w:rFonts w:ascii="Times New Roman" w:eastAsia="Arial" w:hAnsi="Times New Roman" w:cs="Times New Roman"/>
          <w:sz w:val="24"/>
          <w:szCs w:val="24"/>
        </w:rPr>
        <w:t xml:space="preserve">now </w:t>
      </w:r>
      <w:r w:rsidR="00732557">
        <w:rPr>
          <w:rFonts w:ascii="Times New Roman" w:eastAsia="Arial" w:hAnsi="Times New Roman" w:cs="Times New Roman"/>
          <w:sz w:val="24"/>
          <w:szCs w:val="24"/>
        </w:rPr>
        <w:t>be downloaded</w:t>
      </w:r>
      <w:r w:rsidR="00136DF2" w:rsidRPr="00F127BA">
        <w:rPr>
          <w:rFonts w:ascii="Times New Roman" w:eastAsia="Arial" w:hAnsi="Times New Roman" w:cs="Times New Roman"/>
          <w:sz w:val="24"/>
          <w:szCs w:val="24"/>
        </w:rPr>
        <w:t xml:space="preserve"> from</w:t>
      </w:r>
      <w:r w:rsidR="005930E5">
        <w:rPr>
          <w:rFonts w:ascii="Times New Roman" w:eastAsia="Arial" w:hAnsi="Times New Roman" w:cs="Times New Roman"/>
          <w:sz w:val="24"/>
          <w:szCs w:val="24"/>
        </w:rPr>
        <w:t xml:space="preserve"> the</w:t>
      </w:r>
      <w:r w:rsidR="00136DF2" w:rsidRPr="00F127BA">
        <w:rPr>
          <w:rFonts w:ascii="Times New Roman" w:eastAsia="Arial" w:hAnsi="Times New Roman" w:cs="Times New Roman"/>
          <w:sz w:val="24"/>
          <w:szCs w:val="24"/>
        </w:rPr>
        <w:t xml:space="preserve"> </w:t>
      </w:r>
      <w:r w:rsidR="00136DF2">
        <w:rPr>
          <w:rFonts w:ascii="Times New Roman" w:eastAsia="Arial" w:hAnsi="Times New Roman" w:cs="Times New Roman"/>
          <w:sz w:val="24"/>
          <w:szCs w:val="24"/>
        </w:rPr>
        <w:t xml:space="preserve">SoundCloud </w:t>
      </w:r>
      <w:r w:rsidR="005930E5">
        <w:rPr>
          <w:rFonts w:ascii="Times New Roman" w:eastAsia="Arial" w:hAnsi="Times New Roman" w:cs="Times New Roman"/>
          <w:sz w:val="24"/>
          <w:szCs w:val="24"/>
        </w:rPr>
        <w:t xml:space="preserve">account </w:t>
      </w:r>
      <w:r w:rsidR="005930E5" w:rsidRPr="005930E5">
        <w:rPr>
          <w:rFonts w:ascii="Times New Roman" w:eastAsia="Arial" w:hAnsi="Times New Roman" w:cs="Times New Roman"/>
          <w:sz w:val="24"/>
          <w:szCs w:val="24"/>
        </w:rPr>
        <w:t>soundcloud.com/jdunne-1</w:t>
      </w:r>
      <w:r w:rsidR="005930E5">
        <w:rPr>
          <w:rFonts w:ascii="Times New Roman" w:eastAsia="Arial" w:hAnsi="Times New Roman" w:cs="Times New Roman"/>
          <w:sz w:val="24"/>
          <w:szCs w:val="24"/>
        </w:rPr>
        <w:t xml:space="preserve">. </w:t>
      </w:r>
      <w:r w:rsidR="00283820">
        <w:rPr>
          <w:rFonts w:ascii="Times New Roman" w:hAnsi="Times New Roman" w:cs="Times New Roman"/>
          <w:sz w:val="24"/>
          <w:szCs w:val="24"/>
        </w:rPr>
        <w:t>T</w:t>
      </w:r>
      <w:r w:rsidRPr="00F127BA">
        <w:rPr>
          <w:rFonts w:ascii="Times New Roman" w:hAnsi="Times New Roman" w:cs="Times New Roman"/>
          <w:sz w:val="24"/>
          <w:szCs w:val="24"/>
        </w:rPr>
        <w:t xml:space="preserve">he dramaturgy of an audio-walk reveals the invisible political structures that govern regenerated sites using the sonic medium as a perceptual lens </w:t>
      </w:r>
      <w:r w:rsidR="00F50B0A" w:rsidRPr="00F127BA">
        <w:rPr>
          <w:rFonts w:ascii="Times New Roman" w:hAnsi="Times New Roman" w:cs="Times New Roman"/>
          <w:sz w:val="24"/>
          <w:szCs w:val="24"/>
        </w:rPr>
        <w:t>to explore</w:t>
      </w:r>
      <w:r w:rsidRPr="00F127BA">
        <w:rPr>
          <w:rFonts w:ascii="Times New Roman" w:hAnsi="Times New Roman" w:cs="Times New Roman"/>
          <w:sz w:val="24"/>
          <w:szCs w:val="24"/>
        </w:rPr>
        <w:t xml:space="preserve"> the social systems of control present in the Olympic Village. Using </w:t>
      </w:r>
      <w:r w:rsidRPr="00F127BA">
        <w:rPr>
          <w:rFonts w:ascii="Times New Roman" w:hAnsi="Times New Roman" w:cs="Times New Roman"/>
          <w:i/>
          <w:iCs/>
          <w:sz w:val="24"/>
          <w:szCs w:val="24"/>
        </w:rPr>
        <w:t>Voices from the Village</w:t>
      </w:r>
      <w:r w:rsidRPr="00F127BA">
        <w:rPr>
          <w:rFonts w:ascii="Times New Roman" w:hAnsi="Times New Roman" w:cs="Times New Roman"/>
          <w:sz w:val="24"/>
          <w:szCs w:val="24"/>
        </w:rPr>
        <w:t xml:space="preserve"> as a case study, I theorise how performance can hack the idea of the Olympic Village as a model for sustainable </w:t>
      </w:r>
      <w:r w:rsidR="00CC6407" w:rsidRPr="00F127BA">
        <w:rPr>
          <w:rFonts w:ascii="Times New Roman" w:hAnsi="Times New Roman" w:cs="Times New Roman"/>
          <w:sz w:val="24"/>
          <w:szCs w:val="24"/>
        </w:rPr>
        <w:t>communities</w:t>
      </w:r>
      <w:r w:rsidRPr="00F127BA">
        <w:rPr>
          <w:rFonts w:ascii="Times New Roman" w:hAnsi="Times New Roman" w:cs="Times New Roman"/>
          <w:sz w:val="24"/>
          <w:szCs w:val="24"/>
        </w:rPr>
        <w:t xml:space="preserve">. </w:t>
      </w:r>
    </w:p>
    <w:p w14:paraId="41D8B6EB" w14:textId="1FC8F7EB" w:rsidR="00E31AE8" w:rsidRPr="00F127BA" w:rsidRDefault="00745BBE" w:rsidP="00556C86">
      <w:pPr>
        <w:spacing w:line="480" w:lineRule="auto"/>
        <w:rPr>
          <w:rFonts w:ascii="Times New Roman" w:hAnsi="Times New Roman" w:cs="Times New Roman"/>
          <w:sz w:val="24"/>
          <w:szCs w:val="24"/>
        </w:rPr>
      </w:pPr>
      <w:r w:rsidRPr="00F127BA">
        <w:rPr>
          <w:rFonts w:ascii="Times New Roman" w:hAnsi="Times New Roman" w:cs="Times New Roman"/>
          <w:sz w:val="24"/>
          <w:szCs w:val="24"/>
        </w:rPr>
        <w:t xml:space="preserve">Finally, I discuss how Barker’s gaming praxis has become part of a cross-fertilisation of gaming, installation and participatory live </w:t>
      </w:r>
      <w:r w:rsidR="00F205CD" w:rsidRPr="00F127BA">
        <w:rPr>
          <w:rFonts w:ascii="Times New Roman" w:hAnsi="Times New Roman" w:cs="Times New Roman"/>
          <w:sz w:val="24"/>
          <w:szCs w:val="24"/>
        </w:rPr>
        <w:t>artwork</w:t>
      </w:r>
      <w:r w:rsidRPr="00F127BA">
        <w:rPr>
          <w:rFonts w:ascii="Times New Roman" w:hAnsi="Times New Roman" w:cs="Times New Roman"/>
          <w:sz w:val="24"/>
          <w:szCs w:val="24"/>
        </w:rPr>
        <w:t xml:space="preserve"> using </w:t>
      </w:r>
      <w:r w:rsidR="00401898">
        <w:rPr>
          <w:rFonts w:ascii="Times New Roman" w:hAnsi="Times New Roman" w:cs="Times New Roman"/>
          <w:sz w:val="24"/>
          <w:szCs w:val="24"/>
        </w:rPr>
        <w:t>interactive pieces</w:t>
      </w:r>
      <w:r w:rsidR="00CC092A">
        <w:rPr>
          <w:rFonts w:ascii="Times New Roman" w:hAnsi="Times New Roman" w:cs="Times New Roman"/>
          <w:sz w:val="24"/>
          <w:szCs w:val="24"/>
        </w:rPr>
        <w:t xml:space="preserve"> by the</w:t>
      </w:r>
      <w:r w:rsidR="00401898">
        <w:rPr>
          <w:rFonts w:ascii="Times New Roman" w:hAnsi="Times New Roman" w:cs="Times New Roman"/>
          <w:sz w:val="24"/>
          <w:szCs w:val="24"/>
        </w:rPr>
        <w:t xml:space="preserve"> </w:t>
      </w:r>
      <w:r w:rsidRPr="00F127BA">
        <w:rPr>
          <w:rFonts w:ascii="Times New Roman" w:hAnsi="Times New Roman" w:cs="Times New Roman"/>
          <w:sz w:val="24"/>
          <w:szCs w:val="24"/>
        </w:rPr>
        <w:t>East London-based ZU-UK Theat</w:t>
      </w:r>
      <w:r w:rsidR="00CC6407" w:rsidRPr="00F127BA">
        <w:rPr>
          <w:rFonts w:ascii="Times New Roman" w:hAnsi="Times New Roman" w:cs="Times New Roman"/>
          <w:sz w:val="24"/>
          <w:szCs w:val="24"/>
        </w:rPr>
        <w:t>re and Digital Arts company as case studies</w:t>
      </w:r>
      <w:r w:rsidRPr="00F127BA">
        <w:rPr>
          <w:rFonts w:ascii="Times New Roman" w:hAnsi="Times New Roman" w:cs="Times New Roman"/>
          <w:sz w:val="24"/>
          <w:szCs w:val="24"/>
        </w:rPr>
        <w:t xml:space="preserve">. I discuss how </w:t>
      </w:r>
      <w:r w:rsidR="00CC6407" w:rsidRPr="00F127BA">
        <w:rPr>
          <w:rFonts w:ascii="Times New Roman" w:hAnsi="Times New Roman" w:cs="Times New Roman"/>
          <w:sz w:val="24"/>
          <w:szCs w:val="24"/>
        </w:rPr>
        <w:t xml:space="preserve">interactive technologies and sites </w:t>
      </w:r>
      <w:r w:rsidRPr="00F127BA">
        <w:rPr>
          <w:rFonts w:ascii="Times New Roman" w:hAnsi="Times New Roman" w:cs="Times New Roman"/>
          <w:sz w:val="24"/>
          <w:szCs w:val="24"/>
        </w:rPr>
        <w:t xml:space="preserve">are incorporated into the dramaturgies of ZU-UK’s </w:t>
      </w:r>
      <w:r w:rsidRPr="00F127BA">
        <w:rPr>
          <w:rFonts w:ascii="Times New Roman" w:hAnsi="Times New Roman" w:cs="Times New Roman"/>
          <w:i/>
          <w:iCs/>
          <w:sz w:val="24"/>
          <w:szCs w:val="24"/>
        </w:rPr>
        <w:t>Binaural Dinner Date</w:t>
      </w:r>
      <w:r w:rsidR="00CC6407" w:rsidRPr="00F127BA">
        <w:rPr>
          <w:rFonts w:ascii="Times New Roman" w:hAnsi="Times New Roman" w:cs="Times New Roman"/>
          <w:sz w:val="24"/>
          <w:szCs w:val="24"/>
        </w:rPr>
        <w:t xml:space="preserve"> (2017</w:t>
      </w:r>
      <w:r w:rsidRPr="00F127BA">
        <w:rPr>
          <w:rFonts w:ascii="Times New Roman" w:hAnsi="Times New Roman" w:cs="Times New Roman"/>
          <w:sz w:val="24"/>
          <w:szCs w:val="24"/>
        </w:rPr>
        <w:t>)</w:t>
      </w:r>
      <w:r w:rsidR="00265032">
        <w:rPr>
          <w:rFonts w:ascii="Times New Roman" w:hAnsi="Times New Roman" w:cs="Times New Roman"/>
          <w:sz w:val="24"/>
          <w:szCs w:val="24"/>
        </w:rPr>
        <w:t xml:space="preserve"> </w:t>
      </w:r>
      <w:r w:rsidRPr="00F127BA">
        <w:rPr>
          <w:rFonts w:ascii="Times New Roman" w:hAnsi="Times New Roman" w:cs="Times New Roman"/>
          <w:sz w:val="24"/>
          <w:szCs w:val="24"/>
        </w:rPr>
        <w:t xml:space="preserve">and </w:t>
      </w:r>
      <w:r w:rsidRPr="00F127BA">
        <w:rPr>
          <w:rFonts w:ascii="Times New Roman" w:hAnsi="Times New Roman" w:cs="Times New Roman"/>
          <w:i/>
          <w:iCs/>
          <w:sz w:val="24"/>
          <w:szCs w:val="24"/>
        </w:rPr>
        <w:t>#RioFoneHack</w:t>
      </w:r>
      <w:r w:rsidR="00CC6407" w:rsidRPr="00F127BA">
        <w:rPr>
          <w:rFonts w:ascii="Times New Roman" w:hAnsi="Times New Roman" w:cs="Times New Roman"/>
          <w:i/>
          <w:iCs/>
          <w:sz w:val="24"/>
          <w:szCs w:val="24"/>
        </w:rPr>
        <w:t xml:space="preserve"> at TBW</w:t>
      </w:r>
      <w:r w:rsidR="00CC6407" w:rsidRPr="00F127BA">
        <w:rPr>
          <w:rFonts w:ascii="Times New Roman" w:hAnsi="Times New Roman" w:cs="Times New Roman"/>
          <w:sz w:val="24"/>
          <w:szCs w:val="24"/>
        </w:rPr>
        <w:t xml:space="preserve"> (2019</w:t>
      </w:r>
      <w:r w:rsidRPr="00F127BA">
        <w:rPr>
          <w:rFonts w:ascii="Times New Roman" w:hAnsi="Times New Roman" w:cs="Times New Roman"/>
          <w:sz w:val="24"/>
          <w:szCs w:val="24"/>
        </w:rPr>
        <w:t>) to hack public spaces</w:t>
      </w:r>
      <w:r w:rsidR="00556C86" w:rsidRPr="00F127BA">
        <w:rPr>
          <w:rFonts w:ascii="Times New Roman" w:hAnsi="Times New Roman" w:cs="Times New Roman"/>
          <w:sz w:val="24"/>
          <w:szCs w:val="24"/>
        </w:rPr>
        <w:t xml:space="preserve"> in sites aro</w:t>
      </w:r>
      <w:r w:rsidR="004165D1" w:rsidRPr="00F127BA">
        <w:rPr>
          <w:rFonts w:ascii="Times New Roman" w:hAnsi="Times New Roman" w:cs="Times New Roman"/>
          <w:sz w:val="24"/>
          <w:szCs w:val="24"/>
        </w:rPr>
        <w:t>und Stra</w:t>
      </w:r>
      <w:r w:rsidR="00E31AE8" w:rsidRPr="00F127BA">
        <w:rPr>
          <w:rFonts w:ascii="Times New Roman" w:hAnsi="Times New Roman" w:cs="Times New Roman"/>
          <w:sz w:val="24"/>
          <w:szCs w:val="24"/>
        </w:rPr>
        <w:t>t</w:t>
      </w:r>
      <w:r w:rsidR="00CC6407" w:rsidRPr="00F127BA">
        <w:rPr>
          <w:rFonts w:ascii="Times New Roman" w:hAnsi="Times New Roman" w:cs="Times New Roman"/>
          <w:sz w:val="24"/>
          <w:szCs w:val="24"/>
        </w:rPr>
        <w:t>ford and London’s Docklands area</w:t>
      </w:r>
      <w:r w:rsidRPr="00F127BA">
        <w:rPr>
          <w:rFonts w:ascii="Times New Roman" w:hAnsi="Times New Roman" w:cs="Times New Roman"/>
          <w:sz w:val="24"/>
          <w:szCs w:val="24"/>
        </w:rPr>
        <w:t>.</w:t>
      </w:r>
      <w:r w:rsidR="005A5498" w:rsidRPr="00F127BA">
        <w:rPr>
          <w:rFonts w:ascii="Times New Roman" w:hAnsi="Times New Roman" w:cs="Times New Roman"/>
          <w:sz w:val="24"/>
          <w:szCs w:val="24"/>
        </w:rPr>
        <w:t xml:space="preserve"> </w:t>
      </w:r>
    </w:p>
    <w:p w14:paraId="0F9F7C9C" w14:textId="4CAAF538" w:rsidR="0052725D" w:rsidRPr="00F127BA" w:rsidRDefault="0052725D" w:rsidP="0052725D">
      <w:pPr>
        <w:spacing w:after="0" w:line="480" w:lineRule="auto"/>
        <w:rPr>
          <w:rFonts w:ascii="Times New Roman" w:eastAsia="Arial" w:hAnsi="Times New Roman" w:cs="Times New Roman"/>
          <w:b/>
          <w:color w:val="000000"/>
          <w:sz w:val="24"/>
          <w:szCs w:val="24"/>
        </w:rPr>
      </w:pPr>
      <w:r w:rsidRPr="00F127BA">
        <w:rPr>
          <w:rFonts w:ascii="Times New Roman" w:hAnsi="Times New Roman" w:cs="Times New Roman"/>
          <w:b/>
          <w:sz w:val="24"/>
          <w:szCs w:val="24"/>
        </w:rPr>
        <w:t>The</w:t>
      </w:r>
      <w:r w:rsidR="000E3FD3" w:rsidRPr="00F127BA">
        <w:rPr>
          <w:rFonts w:ascii="Times New Roman" w:eastAsia="Arial" w:hAnsi="Times New Roman" w:cs="Times New Roman"/>
          <w:b/>
          <w:color w:val="000000"/>
          <w:sz w:val="24"/>
          <w:szCs w:val="24"/>
        </w:rPr>
        <w:t xml:space="preserve"> Olympic Legacy</w:t>
      </w:r>
    </w:p>
    <w:p w14:paraId="08FF5FBA" w14:textId="2EEC1C3E" w:rsidR="00052220" w:rsidRPr="00F127BA" w:rsidRDefault="008E1F66" w:rsidP="002113B6">
      <w:pPr>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lastRenderedPageBreak/>
        <w:t xml:space="preserve">The </w:t>
      </w:r>
      <w:r w:rsidR="00044E8D" w:rsidRPr="00F127BA">
        <w:rPr>
          <w:rFonts w:ascii="Times New Roman" w:eastAsia="Arial" w:hAnsi="Times New Roman" w:cs="Times New Roman"/>
          <w:sz w:val="24"/>
          <w:szCs w:val="24"/>
        </w:rPr>
        <w:t xml:space="preserve">2012 </w:t>
      </w:r>
      <w:r w:rsidRPr="00F127BA">
        <w:rPr>
          <w:rFonts w:ascii="Times New Roman" w:eastAsia="Arial" w:hAnsi="Times New Roman" w:cs="Times New Roman"/>
          <w:sz w:val="24"/>
          <w:szCs w:val="24"/>
        </w:rPr>
        <w:t>Olympic Games was presented to the public as a kernel for bui</w:t>
      </w:r>
      <w:r w:rsidR="00044E8D" w:rsidRPr="00F127BA">
        <w:rPr>
          <w:rFonts w:ascii="Times New Roman" w:eastAsia="Arial" w:hAnsi="Times New Roman" w:cs="Times New Roman"/>
          <w:sz w:val="24"/>
          <w:szCs w:val="24"/>
        </w:rPr>
        <w:t xml:space="preserve">lding </w:t>
      </w:r>
      <w:r w:rsidR="007C3ED9" w:rsidRPr="00F127BA">
        <w:rPr>
          <w:rFonts w:ascii="Times New Roman" w:eastAsia="Arial" w:hAnsi="Times New Roman" w:cs="Times New Roman"/>
          <w:sz w:val="24"/>
          <w:szCs w:val="24"/>
        </w:rPr>
        <w:t>communities of the</w:t>
      </w:r>
      <w:r w:rsidR="00044E8D" w:rsidRPr="00F127BA">
        <w:rPr>
          <w:rFonts w:ascii="Times New Roman" w:eastAsia="Arial" w:hAnsi="Times New Roman" w:cs="Times New Roman"/>
          <w:sz w:val="24"/>
          <w:szCs w:val="24"/>
        </w:rPr>
        <w:t xml:space="preserve"> future. </w:t>
      </w:r>
      <w:r w:rsidR="000C40A6" w:rsidRPr="00F127BA">
        <w:rPr>
          <w:rFonts w:ascii="Times New Roman" w:eastAsia="Arial" w:hAnsi="Times New Roman" w:cs="Times New Roman"/>
          <w:sz w:val="24"/>
          <w:szCs w:val="24"/>
        </w:rPr>
        <w:t>The opening ceremony ‘presented twenty-first century Britain first and foremost as a land of cultural expertise (particularly in digital devel</w:t>
      </w:r>
      <w:r w:rsidR="00E46659">
        <w:rPr>
          <w:rFonts w:ascii="Times New Roman" w:eastAsia="Arial" w:hAnsi="Times New Roman" w:cs="Times New Roman"/>
          <w:sz w:val="24"/>
          <w:szCs w:val="24"/>
        </w:rPr>
        <w:t>opments) and ethnic diversity’</w:t>
      </w:r>
      <w:r w:rsidR="00E46659">
        <w:rPr>
          <w:rStyle w:val="EndnoteReference"/>
          <w:rFonts w:ascii="Times New Roman" w:eastAsia="Arial" w:hAnsi="Times New Roman" w:cs="Times New Roman"/>
          <w:sz w:val="24"/>
          <w:szCs w:val="24"/>
        </w:rPr>
        <w:endnoteReference w:id="20"/>
      </w:r>
      <w:r w:rsidR="000C40A6" w:rsidRPr="00F127BA">
        <w:rPr>
          <w:rFonts w:ascii="Times New Roman" w:eastAsia="Arial" w:hAnsi="Times New Roman" w:cs="Times New Roman"/>
          <w:sz w:val="24"/>
          <w:szCs w:val="24"/>
        </w:rPr>
        <w:t>.</w:t>
      </w:r>
      <w:r w:rsidR="00044E8D" w:rsidRPr="00F127BA">
        <w:rPr>
          <w:rFonts w:ascii="Times New Roman" w:eastAsia="Arial" w:hAnsi="Times New Roman" w:cs="Times New Roman"/>
          <w:sz w:val="24"/>
          <w:szCs w:val="24"/>
        </w:rPr>
        <w:t xml:space="preserve"> F</w:t>
      </w:r>
      <w:r w:rsidRPr="00F127BA">
        <w:rPr>
          <w:rFonts w:ascii="Times New Roman" w:eastAsia="Arial" w:hAnsi="Times New Roman" w:cs="Times New Roman"/>
          <w:sz w:val="24"/>
          <w:szCs w:val="24"/>
        </w:rPr>
        <w:t xml:space="preserve">ollowing the 7/7 terrorist attacks in </w:t>
      </w:r>
      <w:r w:rsidR="00EA000E">
        <w:rPr>
          <w:rFonts w:ascii="Times New Roman" w:eastAsia="Arial" w:hAnsi="Times New Roman" w:cs="Times New Roman"/>
          <w:sz w:val="24"/>
          <w:szCs w:val="24"/>
        </w:rPr>
        <w:t xml:space="preserve">London in </w:t>
      </w:r>
      <w:r w:rsidRPr="00F127BA">
        <w:rPr>
          <w:rFonts w:ascii="Times New Roman" w:eastAsia="Arial" w:hAnsi="Times New Roman" w:cs="Times New Roman"/>
          <w:sz w:val="24"/>
          <w:szCs w:val="24"/>
        </w:rPr>
        <w:t xml:space="preserve">2005, the day after </w:t>
      </w:r>
      <w:r w:rsidR="00EA000E">
        <w:rPr>
          <w:rFonts w:ascii="Times New Roman" w:eastAsia="Arial" w:hAnsi="Times New Roman" w:cs="Times New Roman"/>
          <w:sz w:val="24"/>
          <w:szCs w:val="24"/>
        </w:rPr>
        <w:t>the city</w:t>
      </w:r>
      <w:r w:rsidRPr="00F127BA">
        <w:rPr>
          <w:rFonts w:ascii="Times New Roman" w:eastAsia="Arial" w:hAnsi="Times New Roman" w:cs="Times New Roman"/>
          <w:sz w:val="24"/>
          <w:szCs w:val="24"/>
        </w:rPr>
        <w:t xml:space="preserve"> was awarded the bid to host the games</w:t>
      </w:r>
      <w:r w:rsidR="00044E8D" w:rsidRPr="00F127BA">
        <w:rPr>
          <w:rFonts w:ascii="Times New Roman" w:eastAsia="Arial" w:hAnsi="Times New Roman" w:cs="Times New Roman"/>
          <w:sz w:val="24"/>
          <w:szCs w:val="24"/>
        </w:rPr>
        <w:t xml:space="preserve">, the Olympics </w:t>
      </w:r>
      <w:r w:rsidR="00004428" w:rsidRPr="00F127BA">
        <w:rPr>
          <w:rFonts w:ascii="Times New Roman" w:eastAsia="Arial" w:hAnsi="Times New Roman" w:cs="Times New Roman"/>
          <w:sz w:val="24"/>
          <w:szCs w:val="24"/>
        </w:rPr>
        <w:t xml:space="preserve">came to </w:t>
      </w:r>
      <w:r w:rsidR="00044E8D" w:rsidRPr="00F127BA">
        <w:rPr>
          <w:rFonts w:ascii="Times New Roman" w:eastAsia="Arial" w:hAnsi="Times New Roman" w:cs="Times New Roman"/>
          <w:sz w:val="24"/>
          <w:szCs w:val="24"/>
        </w:rPr>
        <w:t xml:space="preserve">symbolise </w:t>
      </w:r>
      <w:r w:rsidR="00004428" w:rsidRPr="00F127BA">
        <w:rPr>
          <w:rFonts w:ascii="Times New Roman" w:eastAsia="Arial" w:hAnsi="Times New Roman" w:cs="Times New Roman"/>
          <w:sz w:val="24"/>
          <w:szCs w:val="24"/>
        </w:rPr>
        <w:t>tolerance, internationalism and modernity and the antithesis to political violence.</w:t>
      </w:r>
      <w:r w:rsidR="0017065E">
        <w:rPr>
          <w:rFonts w:ascii="Times New Roman" w:eastAsia="Arial" w:hAnsi="Times New Roman" w:cs="Times New Roman"/>
          <w:sz w:val="24"/>
          <w:szCs w:val="24"/>
        </w:rPr>
        <w:t xml:space="preserve"> The former London Mayor</w:t>
      </w:r>
      <w:r w:rsidR="00004428" w:rsidRPr="00F127BA">
        <w:rPr>
          <w:rFonts w:ascii="Times New Roman" w:eastAsia="Arial" w:hAnsi="Times New Roman" w:cs="Times New Roman"/>
          <w:sz w:val="24"/>
          <w:szCs w:val="24"/>
        </w:rPr>
        <w:t xml:space="preserve"> </w:t>
      </w:r>
      <w:r w:rsidRPr="00F127BA">
        <w:rPr>
          <w:rFonts w:ascii="Times New Roman" w:eastAsia="Arial" w:hAnsi="Times New Roman" w:cs="Times New Roman"/>
          <w:sz w:val="24"/>
          <w:szCs w:val="24"/>
        </w:rPr>
        <w:t xml:space="preserve">Ken Livingstone </w:t>
      </w:r>
      <w:r w:rsidR="00004428" w:rsidRPr="00F127BA">
        <w:rPr>
          <w:rFonts w:ascii="Times New Roman" w:eastAsia="Arial" w:hAnsi="Times New Roman" w:cs="Times New Roman"/>
          <w:sz w:val="24"/>
          <w:szCs w:val="24"/>
        </w:rPr>
        <w:t>described</w:t>
      </w:r>
      <w:r w:rsidRPr="00F127BA">
        <w:rPr>
          <w:rFonts w:ascii="Times New Roman" w:eastAsia="Arial" w:hAnsi="Times New Roman" w:cs="Times New Roman"/>
          <w:sz w:val="24"/>
          <w:szCs w:val="24"/>
        </w:rPr>
        <w:t xml:space="preserve"> London as ‘a beacon of what the world can be’ where children will d</w:t>
      </w:r>
      <w:r w:rsidR="00044E8D" w:rsidRPr="00F127BA">
        <w:rPr>
          <w:rFonts w:ascii="Times New Roman" w:eastAsia="Arial" w:hAnsi="Times New Roman" w:cs="Times New Roman"/>
          <w:sz w:val="24"/>
          <w:szCs w:val="24"/>
        </w:rPr>
        <w:t>ream of coming to ‘run faster, j</w:t>
      </w:r>
      <w:r w:rsidRPr="00F127BA">
        <w:rPr>
          <w:rFonts w:ascii="Times New Roman" w:eastAsia="Arial" w:hAnsi="Times New Roman" w:cs="Times New Roman"/>
          <w:sz w:val="24"/>
          <w:szCs w:val="24"/>
        </w:rPr>
        <w:t>ump higher and run farthe</w:t>
      </w:r>
      <w:r w:rsidR="00E46659">
        <w:rPr>
          <w:rFonts w:ascii="Times New Roman" w:eastAsia="Arial" w:hAnsi="Times New Roman" w:cs="Times New Roman"/>
          <w:sz w:val="24"/>
          <w:szCs w:val="24"/>
        </w:rPr>
        <w:t>r than anyone has done before’</w:t>
      </w:r>
      <w:r w:rsidR="00E46659">
        <w:rPr>
          <w:rStyle w:val="EndnoteReference"/>
          <w:rFonts w:ascii="Times New Roman" w:eastAsia="Arial" w:hAnsi="Times New Roman" w:cs="Times New Roman"/>
          <w:sz w:val="24"/>
          <w:szCs w:val="24"/>
        </w:rPr>
        <w:endnoteReference w:id="21"/>
      </w:r>
      <w:r w:rsidRPr="00F127BA">
        <w:rPr>
          <w:rFonts w:ascii="Times New Roman" w:eastAsia="Arial" w:hAnsi="Times New Roman" w:cs="Times New Roman"/>
          <w:sz w:val="24"/>
          <w:szCs w:val="24"/>
        </w:rPr>
        <w:t xml:space="preserve">. </w:t>
      </w:r>
      <w:r w:rsidR="00AF7368">
        <w:rPr>
          <w:rFonts w:ascii="Times New Roman" w:eastAsia="Arial" w:hAnsi="Times New Roman" w:cs="Times New Roman"/>
          <w:sz w:val="24"/>
          <w:szCs w:val="24"/>
        </w:rPr>
        <w:t>Some years later, t</w:t>
      </w:r>
      <w:r w:rsidR="00EA000E">
        <w:rPr>
          <w:rFonts w:ascii="Times New Roman" w:eastAsia="Arial" w:hAnsi="Times New Roman" w:cs="Times New Roman"/>
          <w:sz w:val="24"/>
          <w:szCs w:val="24"/>
        </w:rPr>
        <w:t xml:space="preserve">he Prime Minister </w:t>
      </w:r>
      <w:r w:rsidRPr="00F127BA">
        <w:rPr>
          <w:rFonts w:ascii="Times New Roman" w:eastAsia="Arial" w:hAnsi="Times New Roman" w:cs="Times New Roman"/>
          <w:sz w:val="24"/>
          <w:szCs w:val="24"/>
        </w:rPr>
        <w:t>David Cameron stated that ‘legacy [was] buil</w:t>
      </w:r>
      <w:r w:rsidR="00383688">
        <w:rPr>
          <w:rFonts w:ascii="Times New Roman" w:eastAsia="Arial" w:hAnsi="Times New Roman" w:cs="Times New Roman"/>
          <w:sz w:val="24"/>
          <w:szCs w:val="24"/>
        </w:rPr>
        <w:t>t into the DNA of London 2012’</w:t>
      </w:r>
      <w:r w:rsidR="00383688">
        <w:rPr>
          <w:rStyle w:val="EndnoteReference"/>
          <w:rFonts w:ascii="Times New Roman" w:eastAsia="Arial" w:hAnsi="Times New Roman" w:cs="Times New Roman"/>
          <w:sz w:val="24"/>
          <w:szCs w:val="24"/>
        </w:rPr>
        <w:endnoteReference w:id="22"/>
      </w:r>
      <w:r w:rsidR="00004428" w:rsidRPr="00F127BA">
        <w:rPr>
          <w:rFonts w:ascii="Times New Roman" w:eastAsia="Arial" w:hAnsi="Times New Roman" w:cs="Times New Roman"/>
          <w:sz w:val="24"/>
          <w:szCs w:val="24"/>
        </w:rPr>
        <w:t>:</w:t>
      </w:r>
    </w:p>
    <w:p w14:paraId="6D47E069" w14:textId="7BAF5D99" w:rsidR="007C3ED9" w:rsidRPr="00F127BA" w:rsidRDefault="008E1F66" w:rsidP="002113B6">
      <w:pPr>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sz w:val="24"/>
          <w:szCs w:val="24"/>
        </w:rPr>
        <w:t>More cohesive and proactive communities would be a genuine legacy from London 2012, which would last for generations and would support the creation of the Big Society. We want to ensure that the Games leave a lasting legacy as the most equality</w:t>
      </w:r>
      <w:r w:rsidR="00383688">
        <w:rPr>
          <w:rFonts w:ascii="Times New Roman" w:eastAsia="Arial" w:hAnsi="Times New Roman" w:cs="Times New Roman"/>
          <w:sz w:val="24"/>
          <w:szCs w:val="24"/>
        </w:rPr>
        <w:t>-friendly ever</w:t>
      </w:r>
      <w:r w:rsidR="00383688">
        <w:rPr>
          <w:rStyle w:val="EndnoteReference"/>
          <w:rFonts w:ascii="Times New Roman" w:eastAsia="Arial" w:hAnsi="Times New Roman" w:cs="Times New Roman"/>
          <w:sz w:val="24"/>
          <w:szCs w:val="24"/>
        </w:rPr>
        <w:endnoteReference w:id="23"/>
      </w:r>
      <w:r w:rsidR="00383688">
        <w:rPr>
          <w:rFonts w:ascii="Times New Roman" w:eastAsia="Arial" w:hAnsi="Times New Roman" w:cs="Times New Roman"/>
          <w:sz w:val="24"/>
          <w:szCs w:val="24"/>
        </w:rPr>
        <w:t>.</w:t>
      </w:r>
      <w:r w:rsidRPr="00F127BA">
        <w:rPr>
          <w:rFonts w:ascii="Times New Roman" w:eastAsia="Arial" w:hAnsi="Times New Roman" w:cs="Times New Roman"/>
          <w:sz w:val="24"/>
          <w:szCs w:val="24"/>
        </w:rPr>
        <w:t xml:space="preserve"> </w:t>
      </w:r>
    </w:p>
    <w:p w14:paraId="0BFC2D48" w14:textId="742EF731" w:rsidR="00563CC8" w:rsidRPr="00F127BA" w:rsidRDefault="008E1F66">
      <w:pPr>
        <w:spacing w:line="480" w:lineRule="auto"/>
        <w:rPr>
          <w:rFonts w:ascii="Times New Roman" w:hAnsi="Times New Roman" w:cs="Times New Roman"/>
          <w:color w:val="000000"/>
          <w:sz w:val="24"/>
          <w:szCs w:val="24"/>
        </w:rPr>
      </w:pPr>
      <w:r w:rsidRPr="00F127BA">
        <w:rPr>
          <w:rFonts w:ascii="Times New Roman" w:eastAsia="Arial" w:hAnsi="Times New Roman" w:cs="Times New Roman"/>
          <w:sz w:val="24"/>
          <w:szCs w:val="24"/>
        </w:rPr>
        <w:t>British politics has radically changed since 2012. Following Brexit, London has become synonymous with an out-of-touch liberal elite, a bastion of internationalism that is inimical to British traditions.</w:t>
      </w:r>
      <w:r w:rsidR="001A230F" w:rsidRPr="00F127BA">
        <w:rPr>
          <w:rFonts w:ascii="Times New Roman" w:eastAsia="Arial" w:hAnsi="Times New Roman" w:cs="Times New Roman"/>
          <w:sz w:val="24"/>
          <w:szCs w:val="24"/>
        </w:rPr>
        <w:t xml:space="preserve"> </w:t>
      </w:r>
      <w:r w:rsidRPr="00F127BA">
        <w:rPr>
          <w:rFonts w:ascii="Times New Roman" w:eastAsia="Arial" w:hAnsi="Times New Roman" w:cs="Times New Roman"/>
          <w:sz w:val="24"/>
          <w:szCs w:val="24"/>
        </w:rPr>
        <w:t xml:space="preserve">London’s multicultural society is now widely </w:t>
      </w:r>
      <w:r w:rsidR="00004428" w:rsidRPr="00F127BA">
        <w:rPr>
          <w:rFonts w:ascii="Times New Roman" w:eastAsia="Arial" w:hAnsi="Times New Roman" w:cs="Times New Roman"/>
          <w:sz w:val="24"/>
          <w:szCs w:val="24"/>
        </w:rPr>
        <w:t>regarded</w:t>
      </w:r>
      <w:r w:rsidRPr="00F127BA">
        <w:rPr>
          <w:rFonts w:ascii="Times New Roman" w:eastAsia="Arial" w:hAnsi="Times New Roman" w:cs="Times New Roman"/>
          <w:sz w:val="24"/>
          <w:szCs w:val="24"/>
        </w:rPr>
        <w:t xml:space="preserve"> by the </w:t>
      </w:r>
      <w:r w:rsidR="002F171D">
        <w:rPr>
          <w:rFonts w:ascii="Times New Roman" w:eastAsia="Arial" w:hAnsi="Times New Roman" w:cs="Times New Roman"/>
          <w:sz w:val="24"/>
          <w:szCs w:val="24"/>
        </w:rPr>
        <w:t xml:space="preserve">Conservative </w:t>
      </w:r>
      <w:r w:rsidRPr="00F127BA">
        <w:rPr>
          <w:rFonts w:ascii="Times New Roman" w:eastAsia="Arial" w:hAnsi="Times New Roman" w:cs="Times New Roman"/>
          <w:sz w:val="24"/>
          <w:szCs w:val="24"/>
        </w:rPr>
        <w:t xml:space="preserve">government and the right-wing press as </w:t>
      </w:r>
      <w:r w:rsidR="00004428" w:rsidRPr="00F127BA">
        <w:rPr>
          <w:rFonts w:ascii="Times New Roman" w:eastAsia="Arial" w:hAnsi="Times New Roman" w:cs="Times New Roman"/>
          <w:sz w:val="24"/>
          <w:szCs w:val="24"/>
        </w:rPr>
        <w:t>representative of everything wrong with the nation</w:t>
      </w:r>
      <w:r w:rsidRPr="00F127BA">
        <w:rPr>
          <w:rFonts w:ascii="Times New Roman" w:eastAsia="Arial" w:hAnsi="Times New Roman" w:cs="Times New Roman"/>
          <w:sz w:val="24"/>
          <w:szCs w:val="24"/>
        </w:rPr>
        <w:t xml:space="preserve"> that must be rectified by reducing immigration</w:t>
      </w:r>
      <w:r w:rsidR="00220F38" w:rsidRPr="00F127BA">
        <w:rPr>
          <w:rFonts w:ascii="Times New Roman" w:eastAsia="Arial" w:hAnsi="Times New Roman" w:cs="Times New Roman"/>
          <w:sz w:val="24"/>
          <w:szCs w:val="24"/>
        </w:rPr>
        <w:t xml:space="preserve"> and </w:t>
      </w:r>
      <w:r w:rsidR="006D76FE" w:rsidRPr="00F127BA">
        <w:rPr>
          <w:rFonts w:ascii="Times New Roman" w:eastAsia="Arial" w:hAnsi="Times New Roman" w:cs="Times New Roman"/>
          <w:sz w:val="24"/>
          <w:szCs w:val="24"/>
        </w:rPr>
        <w:t>injecting nationalist rhetoric about Britain’s superiority into public discourse</w:t>
      </w:r>
      <w:r w:rsidRPr="00F127BA">
        <w:rPr>
          <w:rFonts w:ascii="Times New Roman" w:eastAsia="Arial" w:hAnsi="Times New Roman" w:cs="Times New Roman"/>
          <w:sz w:val="24"/>
          <w:szCs w:val="24"/>
        </w:rPr>
        <w:t xml:space="preserve">. </w:t>
      </w:r>
      <w:r w:rsidR="006D76FE" w:rsidRPr="00F127BA">
        <w:rPr>
          <w:rFonts w:ascii="Times New Roman" w:eastAsia="Arial" w:hAnsi="Times New Roman" w:cs="Times New Roman"/>
          <w:sz w:val="24"/>
          <w:szCs w:val="24"/>
        </w:rPr>
        <w:t>Moreover, a</w:t>
      </w:r>
      <w:r w:rsidRPr="00F127BA">
        <w:rPr>
          <w:rFonts w:ascii="Times New Roman" w:eastAsia="Arial" w:hAnsi="Times New Roman" w:cs="Times New Roman"/>
          <w:sz w:val="24"/>
          <w:szCs w:val="24"/>
        </w:rPr>
        <w:t xml:space="preserve"> decade of austerity has </w:t>
      </w:r>
      <w:r w:rsidR="006D76FE" w:rsidRPr="00F127BA">
        <w:rPr>
          <w:rFonts w:ascii="Times New Roman" w:eastAsia="Arial" w:hAnsi="Times New Roman" w:cs="Times New Roman"/>
          <w:sz w:val="24"/>
          <w:szCs w:val="24"/>
        </w:rPr>
        <w:t>eroded the social fabric of the public realm,</w:t>
      </w:r>
      <w:r w:rsidRPr="00F127BA">
        <w:rPr>
          <w:rFonts w:ascii="Times New Roman" w:eastAsia="Arial" w:hAnsi="Times New Roman" w:cs="Times New Roman"/>
          <w:sz w:val="24"/>
          <w:szCs w:val="24"/>
        </w:rPr>
        <w:t xml:space="preserve"> perhaps permanently, leaving many people</w:t>
      </w:r>
      <w:r w:rsidR="00F50B0A" w:rsidRPr="00F127BA">
        <w:rPr>
          <w:rFonts w:ascii="Times New Roman" w:eastAsia="Arial" w:hAnsi="Times New Roman" w:cs="Times New Roman"/>
          <w:sz w:val="24"/>
          <w:szCs w:val="24"/>
        </w:rPr>
        <w:t xml:space="preserve"> in the capital</w:t>
      </w:r>
      <w:r w:rsidRPr="00F127BA">
        <w:rPr>
          <w:rFonts w:ascii="Times New Roman" w:eastAsia="Arial" w:hAnsi="Times New Roman" w:cs="Times New Roman"/>
          <w:sz w:val="24"/>
          <w:szCs w:val="24"/>
        </w:rPr>
        <w:t xml:space="preserve"> to l</w:t>
      </w:r>
      <w:r w:rsidR="007C3ED9" w:rsidRPr="00F127BA">
        <w:rPr>
          <w:rFonts w:ascii="Times New Roman" w:eastAsia="Arial" w:hAnsi="Times New Roman" w:cs="Times New Roman"/>
          <w:sz w:val="24"/>
          <w:szCs w:val="24"/>
        </w:rPr>
        <w:t>ead</w:t>
      </w:r>
      <w:r w:rsidRPr="00F127BA">
        <w:rPr>
          <w:rFonts w:ascii="Times New Roman" w:eastAsia="Arial" w:hAnsi="Times New Roman" w:cs="Times New Roman"/>
          <w:sz w:val="24"/>
          <w:szCs w:val="24"/>
        </w:rPr>
        <w:t xml:space="preserve"> precarious lives with insecure jobs,</w:t>
      </w:r>
      <w:r w:rsidR="00044E8D" w:rsidRPr="00F127BA">
        <w:rPr>
          <w:rFonts w:ascii="Times New Roman" w:eastAsia="Arial" w:hAnsi="Times New Roman" w:cs="Times New Roman"/>
          <w:sz w:val="24"/>
          <w:szCs w:val="24"/>
        </w:rPr>
        <w:t xml:space="preserve"> high rents, and stagnant wages, leading Jen Harvie</w:t>
      </w:r>
      <w:r w:rsidR="00D857BF" w:rsidRPr="00F127BA">
        <w:rPr>
          <w:rFonts w:ascii="Times New Roman" w:eastAsia="Arial" w:hAnsi="Times New Roman" w:cs="Times New Roman"/>
          <w:sz w:val="24"/>
          <w:szCs w:val="24"/>
        </w:rPr>
        <w:t xml:space="preserve"> to</w:t>
      </w:r>
      <w:r w:rsidR="00044E8D" w:rsidRPr="00F127BA">
        <w:rPr>
          <w:rFonts w:ascii="Times New Roman" w:eastAsia="Arial" w:hAnsi="Times New Roman" w:cs="Times New Roman"/>
          <w:sz w:val="24"/>
          <w:szCs w:val="24"/>
        </w:rPr>
        <w:t xml:space="preserve"> conclu</w:t>
      </w:r>
      <w:r w:rsidR="00D857BF" w:rsidRPr="00F127BA">
        <w:rPr>
          <w:rFonts w:ascii="Times New Roman" w:eastAsia="Arial" w:hAnsi="Times New Roman" w:cs="Times New Roman"/>
          <w:sz w:val="24"/>
          <w:szCs w:val="24"/>
        </w:rPr>
        <w:t>de</w:t>
      </w:r>
      <w:r w:rsidR="00044E8D" w:rsidRPr="00F127BA">
        <w:rPr>
          <w:rFonts w:ascii="Times New Roman" w:eastAsia="Arial" w:hAnsi="Times New Roman" w:cs="Times New Roman"/>
          <w:sz w:val="24"/>
          <w:szCs w:val="24"/>
        </w:rPr>
        <w:t xml:space="preserve"> that</w:t>
      </w:r>
      <w:r w:rsidR="00044E8D" w:rsidRPr="00F127BA">
        <w:rPr>
          <w:rFonts w:ascii="Times New Roman" w:hAnsi="Times New Roman" w:cs="Times New Roman"/>
          <w:color w:val="000000"/>
          <w:sz w:val="24"/>
          <w:szCs w:val="24"/>
        </w:rPr>
        <w:t xml:space="preserve"> ‘London’s cultural strategies designed for prosperity adversely affect liveability for</w:t>
      </w:r>
      <w:r w:rsidR="00383688">
        <w:rPr>
          <w:rFonts w:ascii="Times New Roman" w:hAnsi="Times New Roman" w:cs="Times New Roman"/>
          <w:color w:val="000000"/>
          <w:sz w:val="24"/>
          <w:szCs w:val="24"/>
        </w:rPr>
        <w:t xml:space="preserve"> its most vulnerable citizens’</w:t>
      </w:r>
      <w:r w:rsidR="00383688">
        <w:rPr>
          <w:rStyle w:val="EndnoteReference"/>
          <w:rFonts w:ascii="Times New Roman" w:hAnsi="Times New Roman" w:cs="Times New Roman"/>
          <w:color w:val="000000"/>
          <w:sz w:val="24"/>
          <w:szCs w:val="24"/>
        </w:rPr>
        <w:endnoteReference w:id="24"/>
      </w:r>
      <w:r w:rsidR="00563CC8" w:rsidRPr="00F127BA">
        <w:rPr>
          <w:rFonts w:ascii="Times New Roman" w:hAnsi="Times New Roman" w:cs="Times New Roman"/>
          <w:color w:val="000000"/>
          <w:sz w:val="24"/>
          <w:szCs w:val="24"/>
        </w:rPr>
        <w:t>.</w:t>
      </w:r>
    </w:p>
    <w:p w14:paraId="5D9C2F0C" w14:textId="1931EEE6" w:rsidR="00860873" w:rsidRPr="00F127BA" w:rsidRDefault="00860873" w:rsidP="002113B6">
      <w:pPr>
        <w:spacing w:line="480" w:lineRule="auto"/>
        <w:rPr>
          <w:rFonts w:ascii="Times New Roman" w:eastAsia="Times New Roman" w:hAnsi="Times New Roman" w:cs="Times New Roman"/>
          <w:sz w:val="24"/>
          <w:szCs w:val="24"/>
        </w:rPr>
      </w:pPr>
      <w:r w:rsidRPr="00F127BA">
        <w:rPr>
          <w:rFonts w:ascii="Times New Roman" w:eastAsia="Arial" w:hAnsi="Times New Roman" w:cs="Times New Roman"/>
          <w:color w:val="000000"/>
          <w:sz w:val="24"/>
          <w:szCs w:val="24"/>
        </w:rPr>
        <w:lastRenderedPageBreak/>
        <w:t xml:space="preserve">The 2012 Olympic Legacy is a benchmark of regeneration projects that have become commonplace in Britain over the past forty years. Regeneration has become the shorthand for large-scale infrastructure projects designed to re-develop dilapidated urban conurbations. The goal of these projects is to create economic growth by attracting investment from private capital </w:t>
      </w:r>
      <w:r w:rsidR="002F171D">
        <w:rPr>
          <w:rFonts w:ascii="Times New Roman" w:eastAsia="Arial" w:hAnsi="Times New Roman" w:cs="Times New Roman"/>
          <w:color w:val="000000"/>
          <w:sz w:val="24"/>
          <w:szCs w:val="24"/>
        </w:rPr>
        <w:t xml:space="preserve">primarily </w:t>
      </w:r>
      <w:r w:rsidRPr="00F127BA">
        <w:rPr>
          <w:rFonts w:ascii="Times New Roman" w:eastAsia="Arial" w:hAnsi="Times New Roman" w:cs="Times New Roman"/>
          <w:color w:val="000000"/>
          <w:sz w:val="24"/>
          <w:szCs w:val="24"/>
        </w:rPr>
        <w:t xml:space="preserve">in the areas of </w:t>
      </w:r>
      <w:r w:rsidR="007C3ED9" w:rsidRPr="00F127BA">
        <w:rPr>
          <w:rFonts w:ascii="Times New Roman" w:eastAsia="Arial" w:hAnsi="Times New Roman" w:cs="Times New Roman"/>
          <w:color w:val="000000"/>
          <w:sz w:val="24"/>
          <w:szCs w:val="24"/>
        </w:rPr>
        <w:t xml:space="preserve">residential property </w:t>
      </w:r>
      <w:r w:rsidRPr="00F127BA">
        <w:rPr>
          <w:rFonts w:ascii="Times New Roman" w:eastAsia="Arial" w:hAnsi="Times New Roman" w:cs="Times New Roman"/>
          <w:color w:val="000000"/>
          <w:sz w:val="24"/>
          <w:szCs w:val="24"/>
        </w:rPr>
        <w:t>and retail. Much of the economic growth that regeneration projects have created in their local areas has been built on risky property speculation and increases in public debt. </w:t>
      </w:r>
    </w:p>
    <w:p w14:paraId="08BAD44D" w14:textId="2C5CF169" w:rsidR="00004428" w:rsidRPr="00F127BA" w:rsidRDefault="00860873" w:rsidP="002113B6">
      <w:pPr>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color w:val="000000"/>
          <w:sz w:val="24"/>
          <w:szCs w:val="24"/>
        </w:rPr>
        <w:t>Since the 1980s, living on the never-never has been encouraged not only by banks but by both Labour and Tory governments, for whom consumer credit was the easiest way to stimulate growth. Moral and social status, the issue of legitimacy and illegitimacy, becom</w:t>
      </w:r>
      <w:r w:rsidR="00383688">
        <w:rPr>
          <w:rFonts w:ascii="Times New Roman" w:eastAsia="Arial" w:hAnsi="Times New Roman" w:cs="Times New Roman"/>
          <w:color w:val="000000"/>
          <w:sz w:val="24"/>
          <w:szCs w:val="24"/>
        </w:rPr>
        <w:t>e reduced to credit worthiness</w:t>
      </w:r>
      <w:r w:rsidR="00383688">
        <w:rPr>
          <w:rStyle w:val="EndnoteReference"/>
          <w:rFonts w:ascii="Times New Roman" w:eastAsia="Arial" w:hAnsi="Times New Roman" w:cs="Times New Roman"/>
          <w:color w:val="000000"/>
          <w:sz w:val="24"/>
          <w:szCs w:val="24"/>
        </w:rPr>
        <w:endnoteReference w:id="25"/>
      </w:r>
      <w:r w:rsidRPr="00F127BA">
        <w:rPr>
          <w:rFonts w:ascii="Times New Roman" w:eastAsia="Arial" w:hAnsi="Times New Roman" w:cs="Times New Roman"/>
          <w:color w:val="000000"/>
          <w:sz w:val="24"/>
          <w:szCs w:val="24"/>
        </w:rPr>
        <w:t>.</w:t>
      </w:r>
    </w:p>
    <w:p w14:paraId="07AAFDA6" w14:textId="34CCC76A" w:rsidR="00004428" w:rsidRPr="00F127BA" w:rsidRDefault="00004428" w:rsidP="00004428">
      <w:pPr>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The Olympic Legacy has materialised as the E20 Village, the Westfield Shopping Centre, and the Queen Elizabeth Olympic Park, which I collectively describe as the Olympic Village. I use the word ‘village’ because it is the favoured term of property developers and estate agents to partition London into hermetically sealed zones of affluence disconnected from the mess and sprawl of the </w:t>
      </w:r>
      <w:r w:rsidR="001B1E02" w:rsidRPr="00F127BA">
        <w:rPr>
          <w:rFonts w:ascii="Times New Roman" w:eastAsia="Arial" w:hAnsi="Times New Roman" w:cs="Times New Roman"/>
          <w:sz w:val="24"/>
          <w:szCs w:val="24"/>
        </w:rPr>
        <w:t>city.</w:t>
      </w:r>
    </w:p>
    <w:p w14:paraId="3B92BEB5" w14:textId="0A008A4D" w:rsidR="00004428" w:rsidRPr="00F127BA" w:rsidRDefault="00004428" w:rsidP="00004428">
      <w:pPr>
        <w:spacing w:after="120" w:line="480" w:lineRule="auto"/>
        <w:ind w:left="340"/>
        <w:rPr>
          <w:rFonts w:ascii="Times New Roman" w:eastAsia="Arial" w:hAnsi="Times New Roman" w:cs="Times New Roman"/>
          <w:sz w:val="24"/>
          <w:szCs w:val="24"/>
        </w:rPr>
      </w:pPr>
      <w:r w:rsidRPr="00F127BA">
        <w:rPr>
          <w:rFonts w:ascii="Times New Roman" w:eastAsia="Arial" w:hAnsi="Times New Roman" w:cs="Times New Roman"/>
          <w:sz w:val="24"/>
          <w:szCs w:val="24"/>
        </w:rPr>
        <w:t>[T]his is the architecture of extreme capitalism, which produces a divided landscape of privately owned, disconnected, high security, gated enclaves side by side with enclaves of poverty which remain untouched by the world around them. The stark segregation and highly visible mistrust between people, which together with the undemocratic nature of these new private places, e</w:t>
      </w:r>
      <w:r w:rsidR="00383688">
        <w:rPr>
          <w:rFonts w:ascii="Times New Roman" w:eastAsia="Arial" w:hAnsi="Times New Roman" w:cs="Times New Roman"/>
          <w:sz w:val="24"/>
          <w:szCs w:val="24"/>
        </w:rPr>
        <w:t>rodes civil society</w:t>
      </w:r>
      <w:r w:rsidR="00383688">
        <w:rPr>
          <w:rStyle w:val="EndnoteReference"/>
          <w:rFonts w:ascii="Times New Roman" w:eastAsia="Arial" w:hAnsi="Times New Roman" w:cs="Times New Roman"/>
          <w:sz w:val="24"/>
          <w:szCs w:val="24"/>
        </w:rPr>
        <w:endnoteReference w:id="26"/>
      </w:r>
      <w:r w:rsidRPr="00F127BA">
        <w:rPr>
          <w:rFonts w:ascii="Times New Roman" w:eastAsia="Arial" w:hAnsi="Times New Roman" w:cs="Times New Roman"/>
          <w:sz w:val="24"/>
          <w:szCs w:val="24"/>
        </w:rPr>
        <w:t>.</w:t>
      </w:r>
    </w:p>
    <w:p w14:paraId="012185BF" w14:textId="25554807" w:rsidR="001B1E02" w:rsidRPr="00F127BA" w:rsidRDefault="00860873" w:rsidP="001B1E02">
      <w:pPr>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Anna Minton traces the origin of regeneration projects to London’s Docklands. Once the centre of UK trade and heavy industry, the brownfield site by the river Thames is now home </w:t>
      </w:r>
      <w:r w:rsidRPr="00F127BA">
        <w:rPr>
          <w:rFonts w:ascii="Times New Roman" w:eastAsia="Arial" w:hAnsi="Times New Roman" w:cs="Times New Roman"/>
          <w:sz w:val="24"/>
          <w:szCs w:val="24"/>
        </w:rPr>
        <w:lastRenderedPageBreak/>
        <w:t>to the iconic</w:t>
      </w:r>
      <w:r w:rsidR="001B1E02" w:rsidRPr="00F127BA">
        <w:rPr>
          <w:rFonts w:ascii="Times New Roman" w:eastAsia="Arial" w:hAnsi="Times New Roman" w:cs="Times New Roman"/>
          <w:sz w:val="24"/>
          <w:szCs w:val="24"/>
        </w:rPr>
        <w:t xml:space="preserve"> enterprise zone the</w:t>
      </w:r>
      <w:r w:rsidRPr="00F127BA">
        <w:rPr>
          <w:rFonts w:ascii="Times New Roman" w:eastAsia="Arial" w:hAnsi="Times New Roman" w:cs="Times New Roman"/>
          <w:sz w:val="24"/>
          <w:szCs w:val="24"/>
        </w:rPr>
        <w:t xml:space="preserve"> </w:t>
      </w:r>
      <w:r w:rsidR="001B1E02" w:rsidRPr="00F127BA">
        <w:rPr>
          <w:rFonts w:ascii="Times New Roman" w:eastAsia="Arial" w:hAnsi="Times New Roman" w:cs="Times New Roman"/>
          <w:sz w:val="24"/>
          <w:szCs w:val="24"/>
        </w:rPr>
        <w:t>Isle of Dogs</w:t>
      </w:r>
      <w:r w:rsidRPr="00F127BA">
        <w:rPr>
          <w:rFonts w:ascii="Times New Roman" w:eastAsia="Arial" w:hAnsi="Times New Roman" w:cs="Times New Roman"/>
          <w:sz w:val="24"/>
          <w:szCs w:val="24"/>
        </w:rPr>
        <w:t xml:space="preserve">. The regeneration of the Docklands began during the Big Boom of the 1980s when nationalised industries were </w:t>
      </w:r>
      <w:r w:rsidR="00CF6AF6" w:rsidRPr="00F127BA">
        <w:rPr>
          <w:rFonts w:ascii="Times New Roman" w:eastAsia="Arial" w:hAnsi="Times New Roman" w:cs="Times New Roman"/>
          <w:sz w:val="24"/>
          <w:szCs w:val="24"/>
        </w:rPr>
        <w:t>privatised,</w:t>
      </w:r>
      <w:r w:rsidRPr="00F127BA">
        <w:rPr>
          <w:rFonts w:ascii="Times New Roman" w:eastAsia="Arial" w:hAnsi="Times New Roman" w:cs="Times New Roman"/>
          <w:sz w:val="24"/>
          <w:szCs w:val="24"/>
        </w:rPr>
        <w:t xml:space="preserve"> and the City of London became the driver of economic growth. </w:t>
      </w:r>
      <w:r w:rsidR="002F171D">
        <w:rPr>
          <w:rFonts w:ascii="Times New Roman" w:eastAsia="Arial" w:hAnsi="Times New Roman" w:cs="Times New Roman"/>
          <w:sz w:val="24"/>
          <w:szCs w:val="24"/>
        </w:rPr>
        <w:t>Margaret</w:t>
      </w:r>
      <w:r w:rsidRPr="00F127BA">
        <w:rPr>
          <w:rFonts w:ascii="Times New Roman" w:eastAsia="Arial" w:hAnsi="Times New Roman" w:cs="Times New Roman"/>
          <w:sz w:val="24"/>
          <w:szCs w:val="24"/>
        </w:rPr>
        <w:t xml:space="preserve"> Thatcher</w:t>
      </w:r>
      <w:r w:rsidR="002F171D">
        <w:rPr>
          <w:rFonts w:ascii="Times New Roman" w:eastAsia="Arial" w:hAnsi="Times New Roman" w:cs="Times New Roman"/>
          <w:sz w:val="24"/>
          <w:szCs w:val="24"/>
        </w:rPr>
        <w:t>’s</w:t>
      </w:r>
      <w:r w:rsidRPr="00F127BA">
        <w:rPr>
          <w:rFonts w:ascii="Times New Roman" w:eastAsia="Arial" w:hAnsi="Times New Roman" w:cs="Times New Roman"/>
          <w:sz w:val="24"/>
          <w:szCs w:val="24"/>
        </w:rPr>
        <w:t xml:space="preserve"> government replaced Britain’s manufacturing centre</w:t>
      </w:r>
      <w:r w:rsidR="002F171D">
        <w:rPr>
          <w:rFonts w:ascii="Times New Roman" w:eastAsia="Arial" w:hAnsi="Times New Roman" w:cs="Times New Roman"/>
          <w:sz w:val="24"/>
          <w:szCs w:val="24"/>
        </w:rPr>
        <w:t>s</w:t>
      </w:r>
      <w:r w:rsidRPr="00F127BA">
        <w:rPr>
          <w:rFonts w:ascii="Times New Roman" w:eastAsia="Arial" w:hAnsi="Times New Roman" w:cs="Times New Roman"/>
          <w:sz w:val="24"/>
          <w:szCs w:val="24"/>
        </w:rPr>
        <w:t xml:space="preserve"> with ‘a combination of top-down dikt</w:t>
      </w:r>
      <w:r w:rsidR="00383688">
        <w:rPr>
          <w:rFonts w:ascii="Times New Roman" w:eastAsia="Arial" w:hAnsi="Times New Roman" w:cs="Times New Roman"/>
          <w:sz w:val="24"/>
          <w:szCs w:val="24"/>
        </w:rPr>
        <w:t>at and economic laissez-faire’</w:t>
      </w:r>
      <w:r w:rsidR="00383688">
        <w:rPr>
          <w:rStyle w:val="EndnoteReference"/>
          <w:rFonts w:ascii="Times New Roman" w:eastAsia="Arial" w:hAnsi="Times New Roman" w:cs="Times New Roman"/>
          <w:sz w:val="24"/>
          <w:szCs w:val="24"/>
        </w:rPr>
        <w:endnoteReference w:id="27"/>
      </w:r>
      <w:r w:rsidRPr="00F127BA">
        <w:rPr>
          <w:rFonts w:ascii="Times New Roman" w:eastAsia="Arial" w:hAnsi="Times New Roman" w:cs="Times New Roman"/>
          <w:sz w:val="24"/>
          <w:szCs w:val="24"/>
        </w:rPr>
        <w:t>. The privatisation of land has now ‘taken root in towns and cities around Britain, changing the physical fabric, the culture and the govern</w:t>
      </w:r>
      <w:r w:rsidR="00383688">
        <w:rPr>
          <w:rFonts w:ascii="Times New Roman" w:eastAsia="Arial" w:hAnsi="Times New Roman" w:cs="Times New Roman"/>
          <w:sz w:val="24"/>
          <w:szCs w:val="24"/>
        </w:rPr>
        <w:t>ment of the places we live in’</w:t>
      </w:r>
      <w:r w:rsidR="00383688">
        <w:rPr>
          <w:rStyle w:val="EndnoteReference"/>
          <w:rFonts w:ascii="Times New Roman" w:eastAsia="Arial" w:hAnsi="Times New Roman" w:cs="Times New Roman"/>
          <w:sz w:val="24"/>
          <w:szCs w:val="24"/>
        </w:rPr>
        <w:endnoteReference w:id="28"/>
      </w:r>
      <w:r w:rsidRPr="00F127BA">
        <w:rPr>
          <w:rFonts w:ascii="Times New Roman" w:eastAsia="Arial" w:hAnsi="Times New Roman" w:cs="Times New Roman"/>
          <w:sz w:val="24"/>
          <w:szCs w:val="24"/>
        </w:rPr>
        <w:t xml:space="preserve">. Privatising land ‘to serve the needs of business has become the standard model for the creation of every new place in towns </w:t>
      </w:r>
      <w:r w:rsidR="00383688">
        <w:rPr>
          <w:rFonts w:ascii="Times New Roman" w:eastAsia="Arial" w:hAnsi="Times New Roman" w:cs="Times New Roman"/>
          <w:sz w:val="24"/>
          <w:szCs w:val="24"/>
        </w:rPr>
        <w:t>and cities across the country’</w:t>
      </w:r>
      <w:r w:rsidR="00383688">
        <w:rPr>
          <w:rStyle w:val="EndnoteReference"/>
          <w:rFonts w:ascii="Times New Roman" w:eastAsia="Arial" w:hAnsi="Times New Roman" w:cs="Times New Roman"/>
          <w:sz w:val="24"/>
          <w:szCs w:val="24"/>
        </w:rPr>
        <w:endnoteReference w:id="29"/>
      </w:r>
      <w:r w:rsidRPr="00F127BA">
        <w:rPr>
          <w:rFonts w:ascii="Times New Roman" w:eastAsia="Arial" w:hAnsi="Times New Roman" w:cs="Times New Roman"/>
          <w:sz w:val="24"/>
          <w:szCs w:val="24"/>
        </w:rPr>
        <w:t xml:space="preserve">. </w:t>
      </w:r>
      <w:r w:rsidR="001B1E02" w:rsidRPr="00F127BA">
        <w:rPr>
          <w:rFonts w:ascii="Times New Roman" w:eastAsia="Arial" w:hAnsi="Times New Roman" w:cs="Times New Roman"/>
          <w:sz w:val="24"/>
          <w:szCs w:val="24"/>
        </w:rPr>
        <w:t xml:space="preserve">The regeneration of East London has not resulted in wealth trickling down but has instead </w:t>
      </w:r>
      <w:r w:rsidR="001A4461">
        <w:rPr>
          <w:rFonts w:ascii="Times New Roman" w:eastAsia="Arial" w:hAnsi="Times New Roman" w:cs="Times New Roman"/>
          <w:sz w:val="24"/>
          <w:szCs w:val="24"/>
        </w:rPr>
        <w:t xml:space="preserve">made </w:t>
      </w:r>
      <w:r w:rsidR="001B1E02" w:rsidRPr="00F127BA">
        <w:rPr>
          <w:rFonts w:ascii="Times New Roman" w:eastAsia="Arial" w:hAnsi="Times New Roman" w:cs="Times New Roman"/>
          <w:sz w:val="24"/>
          <w:szCs w:val="24"/>
        </w:rPr>
        <w:t>local communit</w:t>
      </w:r>
      <w:r w:rsidR="001A4461">
        <w:rPr>
          <w:rFonts w:ascii="Times New Roman" w:eastAsia="Arial" w:hAnsi="Times New Roman" w:cs="Times New Roman"/>
          <w:sz w:val="24"/>
          <w:szCs w:val="24"/>
        </w:rPr>
        <w:t>ies</w:t>
      </w:r>
      <w:r w:rsidR="001B1E02" w:rsidRPr="00F127BA">
        <w:rPr>
          <w:rFonts w:ascii="Times New Roman" w:eastAsia="Arial" w:hAnsi="Times New Roman" w:cs="Times New Roman"/>
          <w:sz w:val="24"/>
          <w:szCs w:val="24"/>
        </w:rPr>
        <w:t xml:space="preserve"> ‘displaced…as property prices ensured new homes remained unaffordable for locals, [they were] forced to move out further east to boroughs like Barking and D</w:t>
      </w:r>
      <w:r w:rsidR="00383688">
        <w:rPr>
          <w:rFonts w:ascii="Times New Roman" w:eastAsia="Arial" w:hAnsi="Times New Roman" w:cs="Times New Roman"/>
          <w:sz w:val="24"/>
          <w:szCs w:val="24"/>
        </w:rPr>
        <w:t>agenham, or deeper into Essex’</w:t>
      </w:r>
      <w:r w:rsidR="00383688">
        <w:rPr>
          <w:rStyle w:val="EndnoteReference"/>
          <w:rFonts w:ascii="Times New Roman" w:eastAsia="Arial" w:hAnsi="Times New Roman" w:cs="Times New Roman"/>
          <w:sz w:val="24"/>
          <w:szCs w:val="24"/>
        </w:rPr>
        <w:endnoteReference w:id="30"/>
      </w:r>
      <w:r w:rsidR="001B1E02" w:rsidRPr="00F127BA">
        <w:rPr>
          <w:rFonts w:ascii="Times New Roman" w:eastAsia="Arial" w:hAnsi="Times New Roman" w:cs="Times New Roman"/>
          <w:sz w:val="24"/>
          <w:szCs w:val="24"/>
        </w:rPr>
        <w:t xml:space="preserve">. The 2012 Olympic Games created a legacy built on debt, with ‘£600 million…owed to the National Lottery’ and ‘£675 million to </w:t>
      </w:r>
      <w:r w:rsidR="00383688">
        <w:rPr>
          <w:rFonts w:ascii="Times New Roman" w:eastAsia="Arial" w:hAnsi="Times New Roman" w:cs="Times New Roman"/>
          <w:sz w:val="24"/>
          <w:szCs w:val="24"/>
        </w:rPr>
        <w:t>the London Development Agency’</w:t>
      </w:r>
      <w:r w:rsidR="00383688">
        <w:rPr>
          <w:rStyle w:val="EndnoteReference"/>
          <w:rFonts w:ascii="Times New Roman" w:eastAsia="Arial" w:hAnsi="Times New Roman" w:cs="Times New Roman"/>
          <w:sz w:val="24"/>
          <w:szCs w:val="24"/>
        </w:rPr>
        <w:endnoteReference w:id="31"/>
      </w:r>
      <w:r w:rsidR="001B1E02" w:rsidRPr="00F127BA">
        <w:rPr>
          <w:rFonts w:ascii="Times New Roman" w:eastAsia="Arial" w:hAnsi="Times New Roman" w:cs="Times New Roman"/>
          <w:sz w:val="24"/>
          <w:szCs w:val="24"/>
        </w:rPr>
        <w:t xml:space="preserve">. The economic legacy of the Olympics can be described as a ‘payback legacy’ that </w:t>
      </w:r>
    </w:p>
    <w:p w14:paraId="7E14A73B" w14:textId="34408199" w:rsidR="001B1E02" w:rsidRPr="00F127BA" w:rsidRDefault="001B1E02" w:rsidP="001B1E02">
      <w:pPr>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sz w:val="24"/>
          <w:szCs w:val="24"/>
        </w:rPr>
        <w:t>concentrates on the disposal of material assets and liabilities – to whom are they bequeathed or sold off and under what conditions – and how debts of various kinds are to be negotiated within a time de</w:t>
      </w:r>
      <w:r w:rsidR="00383688">
        <w:rPr>
          <w:rFonts w:ascii="Times New Roman" w:eastAsia="Arial" w:hAnsi="Times New Roman" w:cs="Times New Roman"/>
          <w:sz w:val="24"/>
          <w:szCs w:val="24"/>
        </w:rPr>
        <w:t>limited frame</w:t>
      </w:r>
      <w:r w:rsidR="00383688">
        <w:rPr>
          <w:rStyle w:val="EndnoteReference"/>
          <w:rFonts w:ascii="Times New Roman" w:eastAsia="Arial" w:hAnsi="Times New Roman" w:cs="Times New Roman"/>
          <w:sz w:val="24"/>
          <w:szCs w:val="24"/>
        </w:rPr>
        <w:endnoteReference w:id="32"/>
      </w:r>
      <w:r w:rsidRPr="00F127BA">
        <w:rPr>
          <w:rFonts w:ascii="Times New Roman" w:eastAsia="Arial" w:hAnsi="Times New Roman" w:cs="Times New Roman"/>
          <w:sz w:val="24"/>
          <w:szCs w:val="24"/>
        </w:rPr>
        <w:t>.</w:t>
      </w:r>
    </w:p>
    <w:p w14:paraId="1D39048C" w14:textId="0AE70A40" w:rsidR="00673717" w:rsidRPr="00F127BA" w:rsidRDefault="005C6587" w:rsidP="00673717">
      <w:pPr>
        <w:spacing w:line="480" w:lineRule="auto"/>
        <w:rPr>
          <w:rFonts w:ascii="Times New Roman" w:hAnsi="Times New Roman" w:cs="Times New Roman"/>
          <w:sz w:val="24"/>
          <w:szCs w:val="24"/>
        </w:rPr>
      </w:pPr>
      <w:r w:rsidRPr="00F127BA">
        <w:rPr>
          <w:rFonts w:ascii="Times New Roman" w:hAnsi="Times New Roman" w:cs="Times New Roman"/>
          <w:sz w:val="24"/>
          <w:szCs w:val="24"/>
        </w:rPr>
        <w:t xml:space="preserve">These economic policies represent an assault on the hopes and aspirations of the alternative theatre movement. The deep cuts to arts funding and local government that Thatcher’s government instituted fragmented the cultural landscape and made large-scale collaboration </w:t>
      </w:r>
      <w:r w:rsidR="00004428" w:rsidRPr="00F127BA">
        <w:rPr>
          <w:rFonts w:ascii="Times New Roman" w:hAnsi="Times New Roman" w:cs="Times New Roman"/>
          <w:sz w:val="24"/>
          <w:szCs w:val="24"/>
        </w:rPr>
        <w:t xml:space="preserve">between artists </w:t>
      </w:r>
      <w:r w:rsidRPr="00F127BA">
        <w:rPr>
          <w:rFonts w:ascii="Times New Roman" w:hAnsi="Times New Roman" w:cs="Times New Roman"/>
          <w:sz w:val="24"/>
          <w:szCs w:val="24"/>
        </w:rPr>
        <w:t xml:space="preserve">extremely difficult. The aim of using theatre to ignite the public imagination of a society governed by mass democratic participation </w:t>
      </w:r>
      <w:r w:rsidR="005943D2">
        <w:rPr>
          <w:rFonts w:ascii="Times New Roman" w:hAnsi="Times New Roman" w:cs="Times New Roman"/>
          <w:sz w:val="24"/>
          <w:szCs w:val="24"/>
        </w:rPr>
        <w:t xml:space="preserve">in local communities </w:t>
      </w:r>
      <w:r w:rsidRPr="00F127BA">
        <w:rPr>
          <w:rFonts w:ascii="Times New Roman" w:hAnsi="Times New Roman" w:cs="Times New Roman"/>
          <w:sz w:val="24"/>
          <w:szCs w:val="24"/>
        </w:rPr>
        <w:t>was further diluted by the New Labour government</w:t>
      </w:r>
      <w:r w:rsidR="001B1E02" w:rsidRPr="00F127BA">
        <w:rPr>
          <w:rFonts w:ascii="Times New Roman" w:hAnsi="Times New Roman" w:cs="Times New Roman"/>
          <w:sz w:val="24"/>
          <w:szCs w:val="24"/>
        </w:rPr>
        <w:t xml:space="preserve"> </w:t>
      </w:r>
      <w:r w:rsidR="0056045C">
        <w:rPr>
          <w:rFonts w:ascii="Times New Roman" w:hAnsi="Times New Roman" w:cs="Times New Roman"/>
          <w:sz w:val="24"/>
          <w:szCs w:val="24"/>
        </w:rPr>
        <w:t xml:space="preserve">(1997 – 2010) </w:t>
      </w:r>
      <w:r w:rsidR="001B1E02" w:rsidRPr="00F127BA">
        <w:rPr>
          <w:rFonts w:ascii="Times New Roman" w:hAnsi="Times New Roman" w:cs="Times New Roman"/>
          <w:sz w:val="24"/>
          <w:szCs w:val="24"/>
        </w:rPr>
        <w:t>who</w:t>
      </w:r>
      <w:r w:rsidRPr="00F127BA">
        <w:rPr>
          <w:rFonts w:ascii="Times New Roman" w:hAnsi="Times New Roman" w:cs="Times New Roman"/>
          <w:sz w:val="24"/>
          <w:szCs w:val="24"/>
        </w:rPr>
        <w:t xml:space="preserve"> rebranded</w:t>
      </w:r>
      <w:r w:rsidR="001B1E02" w:rsidRPr="00F127BA">
        <w:rPr>
          <w:rFonts w:ascii="Times New Roman" w:hAnsi="Times New Roman" w:cs="Times New Roman"/>
          <w:sz w:val="24"/>
          <w:szCs w:val="24"/>
        </w:rPr>
        <w:t xml:space="preserve"> the arts</w:t>
      </w:r>
      <w:r w:rsidRPr="00F127BA">
        <w:rPr>
          <w:rFonts w:ascii="Times New Roman" w:hAnsi="Times New Roman" w:cs="Times New Roman"/>
          <w:sz w:val="24"/>
          <w:szCs w:val="24"/>
        </w:rPr>
        <w:t xml:space="preserve"> as the cultural </w:t>
      </w:r>
      <w:r w:rsidRPr="00F127BA">
        <w:rPr>
          <w:rFonts w:ascii="Times New Roman" w:hAnsi="Times New Roman" w:cs="Times New Roman"/>
          <w:sz w:val="24"/>
          <w:szCs w:val="24"/>
        </w:rPr>
        <w:lastRenderedPageBreak/>
        <w:t>industries in order to absorb cultural activities into the business community. Arts organisations were expected to run as small businesses, embracing enterprise and entrepreneurialism. Human capital and intellectual property were cited as key drivers of innovation and growth in</w:t>
      </w:r>
      <w:r w:rsidR="001151A4">
        <w:rPr>
          <w:rFonts w:ascii="Times New Roman" w:hAnsi="Times New Roman" w:cs="Times New Roman"/>
          <w:sz w:val="24"/>
          <w:szCs w:val="24"/>
        </w:rPr>
        <w:t xml:space="preserve"> the</w:t>
      </w:r>
      <w:r w:rsidRPr="00F127BA">
        <w:rPr>
          <w:rFonts w:ascii="Times New Roman" w:hAnsi="Times New Roman" w:cs="Times New Roman"/>
          <w:sz w:val="24"/>
          <w:szCs w:val="24"/>
        </w:rPr>
        <w:t xml:space="preserve"> knowledge-based economy. </w:t>
      </w:r>
      <w:r w:rsidR="001B1E02" w:rsidRPr="00F127BA">
        <w:rPr>
          <w:rFonts w:ascii="Times New Roman" w:hAnsi="Times New Roman" w:cs="Times New Roman"/>
          <w:sz w:val="24"/>
          <w:szCs w:val="24"/>
        </w:rPr>
        <w:t xml:space="preserve">The Conservative-Liberal Democrat Coalition government </w:t>
      </w:r>
      <w:r w:rsidR="0056045C">
        <w:rPr>
          <w:rFonts w:ascii="Times New Roman" w:hAnsi="Times New Roman" w:cs="Times New Roman"/>
          <w:sz w:val="24"/>
          <w:szCs w:val="24"/>
        </w:rPr>
        <w:t xml:space="preserve">(2010 – 2015) </w:t>
      </w:r>
      <w:r w:rsidR="001B1E02" w:rsidRPr="00F127BA">
        <w:rPr>
          <w:rFonts w:ascii="Times New Roman" w:hAnsi="Times New Roman" w:cs="Times New Roman"/>
          <w:sz w:val="24"/>
          <w:szCs w:val="24"/>
        </w:rPr>
        <w:t xml:space="preserve">cut £6 billion from </w:t>
      </w:r>
      <w:r w:rsidR="0056045C">
        <w:rPr>
          <w:rFonts w:ascii="Times New Roman" w:hAnsi="Times New Roman" w:cs="Times New Roman"/>
          <w:sz w:val="24"/>
          <w:szCs w:val="24"/>
        </w:rPr>
        <w:t xml:space="preserve">the </w:t>
      </w:r>
      <w:r w:rsidR="001B1E02" w:rsidRPr="00F127BA">
        <w:rPr>
          <w:rFonts w:ascii="Times New Roman" w:hAnsi="Times New Roman" w:cs="Times New Roman"/>
          <w:sz w:val="24"/>
          <w:szCs w:val="24"/>
        </w:rPr>
        <w:t>Arts Council</w:t>
      </w:r>
      <w:r w:rsidR="0056045C">
        <w:rPr>
          <w:rFonts w:ascii="Times New Roman" w:hAnsi="Times New Roman" w:cs="Times New Roman"/>
          <w:sz w:val="24"/>
          <w:szCs w:val="24"/>
        </w:rPr>
        <w:t>’s</w:t>
      </w:r>
      <w:r w:rsidR="001B1E02" w:rsidRPr="00F127BA">
        <w:rPr>
          <w:rFonts w:ascii="Times New Roman" w:hAnsi="Times New Roman" w:cs="Times New Roman"/>
          <w:sz w:val="24"/>
          <w:szCs w:val="24"/>
        </w:rPr>
        <w:t xml:space="preserve"> grant from the Department for Culture, Media and Sport’s budget. The National Portfolio scheme now sets artistic agendas concordant with pan-government priorities. New and experimental work is largely funded by the National Lottery and small grants from </w:t>
      </w:r>
      <w:r w:rsidR="002F12E4">
        <w:rPr>
          <w:rFonts w:ascii="Times New Roman" w:hAnsi="Times New Roman" w:cs="Times New Roman"/>
          <w:sz w:val="24"/>
          <w:szCs w:val="24"/>
        </w:rPr>
        <w:t xml:space="preserve">independent </w:t>
      </w:r>
      <w:r w:rsidR="001B1E02" w:rsidRPr="00F127BA">
        <w:rPr>
          <w:rFonts w:ascii="Times New Roman" w:hAnsi="Times New Roman" w:cs="Times New Roman"/>
          <w:sz w:val="24"/>
          <w:szCs w:val="24"/>
        </w:rPr>
        <w:t xml:space="preserve">organisations. </w:t>
      </w:r>
      <w:r w:rsidR="001B1E02" w:rsidRPr="00F127BA">
        <w:rPr>
          <w:rFonts w:ascii="Times New Roman" w:hAnsi="Times New Roman" w:cs="Times New Roman"/>
          <w:color w:val="000000"/>
          <w:sz w:val="24"/>
          <w:szCs w:val="24"/>
        </w:rPr>
        <w:t>‘By simultaneously promoting a culture of philanthropy, Cameron’s government…threaten[ed] the independence of arts organisations, requiring them to bend to the priorities of</w:t>
      </w:r>
      <w:r w:rsidR="00383688">
        <w:rPr>
          <w:rFonts w:ascii="Times New Roman" w:hAnsi="Times New Roman" w:cs="Times New Roman"/>
          <w:color w:val="000000"/>
          <w:sz w:val="24"/>
          <w:szCs w:val="24"/>
        </w:rPr>
        <w:t xml:space="preserve"> business in order to survive’</w:t>
      </w:r>
      <w:r w:rsidR="00383688">
        <w:rPr>
          <w:rStyle w:val="EndnoteReference"/>
          <w:rFonts w:ascii="Times New Roman" w:hAnsi="Times New Roman" w:cs="Times New Roman"/>
          <w:color w:val="000000"/>
          <w:sz w:val="24"/>
          <w:szCs w:val="24"/>
        </w:rPr>
        <w:endnoteReference w:id="33"/>
      </w:r>
      <w:r w:rsidR="001B1E02" w:rsidRPr="00F127BA">
        <w:rPr>
          <w:rFonts w:ascii="Times New Roman" w:hAnsi="Times New Roman" w:cs="Times New Roman"/>
          <w:color w:val="000000"/>
          <w:sz w:val="24"/>
          <w:szCs w:val="24"/>
        </w:rPr>
        <w:t xml:space="preserve">. </w:t>
      </w:r>
      <w:r w:rsidR="00673717" w:rsidRPr="00F127BA">
        <w:rPr>
          <w:rFonts w:ascii="Times New Roman" w:hAnsi="Times New Roman" w:cs="Times New Roman"/>
          <w:sz w:val="24"/>
          <w:szCs w:val="24"/>
        </w:rPr>
        <w:t xml:space="preserve">Questions of identity rather than class have consequently become the defining issue for the </w:t>
      </w:r>
      <w:r w:rsidR="007C3ED9" w:rsidRPr="00F127BA">
        <w:rPr>
          <w:rFonts w:ascii="Times New Roman" w:hAnsi="Times New Roman" w:cs="Times New Roman"/>
          <w:sz w:val="24"/>
          <w:szCs w:val="24"/>
        </w:rPr>
        <w:t xml:space="preserve">contemporary </w:t>
      </w:r>
      <w:r w:rsidR="00673717" w:rsidRPr="00F127BA">
        <w:rPr>
          <w:rFonts w:ascii="Times New Roman" w:hAnsi="Times New Roman" w:cs="Times New Roman"/>
          <w:sz w:val="24"/>
          <w:szCs w:val="24"/>
        </w:rPr>
        <w:t xml:space="preserve">alternative theatre movement: </w:t>
      </w:r>
    </w:p>
    <w:p w14:paraId="2F704242" w14:textId="3D7818B4" w:rsidR="00673717" w:rsidRPr="00F127BA" w:rsidRDefault="00673717" w:rsidP="00673717">
      <w:pPr>
        <w:spacing w:line="480" w:lineRule="auto"/>
        <w:ind w:left="284"/>
        <w:rPr>
          <w:rFonts w:ascii="Times New Roman" w:hAnsi="Times New Roman" w:cs="Times New Roman"/>
          <w:sz w:val="24"/>
          <w:szCs w:val="24"/>
        </w:rPr>
      </w:pPr>
      <w:r w:rsidRPr="00F127BA">
        <w:rPr>
          <w:rFonts w:ascii="Times New Roman" w:hAnsi="Times New Roman" w:cs="Times New Roman"/>
          <w:sz w:val="24"/>
          <w:szCs w:val="24"/>
        </w:rPr>
        <w:t>This current generation of artists tend to commit to political action as individuals within more loosely based collectives, perhaps as a direct result of the ways in which companies identities and bodies of work have been co-opted into the capitalist marketpl</w:t>
      </w:r>
      <w:r w:rsidR="00383688">
        <w:rPr>
          <w:rFonts w:ascii="Times New Roman" w:hAnsi="Times New Roman" w:cs="Times New Roman"/>
          <w:sz w:val="24"/>
          <w:szCs w:val="24"/>
        </w:rPr>
        <w:t>ace of the creative industries</w:t>
      </w:r>
      <w:r w:rsidR="00383688">
        <w:rPr>
          <w:rStyle w:val="EndnoteReference"/>
          <w:rFonts w:ascii="Times New Roman" w:hAnsi="Times New Roman" w:cs="Times New Roman"/>
          <w:sz w:val="24"/>
          <w:szCs w:val="24"/>
        </w:rPr>
        <w:endnoteReference w:id="34"/>
      </w:r>
      <w:r w:rsidRPr="00F127BA">
        <w:rPr>
          <w:rFonts w:ascii="Times New Roman" w:hAnsi="Times New Roman" w:cs="Times New Roman"/>
          <w:sz w:val="24"/>
          <w:szCs w:val="24"/>
        </w:rPr>
        <w:t>.</w:t>
      </w:r>
    </w:p>
    <w:p w14:paraId="7F4D5C12" w14:textId="0B273429" w:rsidR="00E4384C" w:rsidRPr="00F127BA" w:rsidRDefault="003E120B" w:rsidP="00775C5F">
      <w:pPr>
        <w:spacing w:line="480" w:lineRule="auto"/>
        <w:rPr>
          <w:rFonts w:ascii="Times New Roman" w:hAnsi="Times New Roman" w:cs="Times New Roman"/>
          <w:sz w:val="24"/>
          <w:szCs w:val="24"/>
        </w:rPr>
      </w:pPr>
      <w:r>
        <w:rPr>
          <w:rFonts w:ascii="Times New Roman" w:hAnsi="Times New Roman" w:cs="Times New Roman"/>
          <w:sz w:val="24"/>
          <w:szCs w:val="24"/>
        </w:rPr>
        <w:t>T</w:t>
      </w:r>
      <w:r w:rsidR="001B1E02" w:rsidRPr="00F127BA">
        <w:rPr>
          <w:rFonts w:ascii="Times New Roman" w:hAnsi="Times New Roman" w:cs="Times New Roman"/>
          <w:sz w:val="24"/>
          <w:szCs w:val="24"/>
        </w:rPr>
        <w:t xml:space="preserve">heatre in twenty-first century British culture is </w:t>
      </w:r>
      <w:r>
        <w:rPr>
          <w:rFonts w:ascii="Times New Roman" w:hAnsi="Times New Roman" w:cs="Times New Roman"/>
          <w:sz w:val="24"/>
          <w:szCs w:val="24"/>
        </w:rPr>
        <w:t xml:space="preserve">thus </w:t>
      </w:r>
      <w:r w:rsidR="001B1E02" w:rsidRPr="00F127BA">
        <w:rPr>
          <w:rFonts w:ascii="Times New Roman" w:hAnsi="Times New Roman" w:cs="Times New Roman"/>
          <w:sz w:val="24"/>
          <w:szCs w:val="24"/>
        </w:rPr>
        <w:t xml:space="preserve">valued for its capacity to enhance and affirm extant values of nation, society and community rather than radically hack what these ideas mean for audiences today. </w:t>
      </w:r>
      <w:r w:rsidR="005C6587" w:rsidRPr="00F127BA">
        <w:rPr>
          <w:rFonts w:ascii="Times New Roman" w:hAnsi="Times New Roman" w:cs="Times New Roman"/>
          <w:sz w:val="24"/>
          <w:szCs w:val="24"/>
        </w:rPr>
        <w:t xml:space="preserve">Promoting values of inclusion, diversity, and widening participation is </w:t>
      </w:r>
      <w:r w:rsidR="005826A1" w:rsidRPr="00F127BA">
        <w:rPr>
          <w:rFonts w:ascii="Times New Roman" w:hAnsi="Times New Roman" w:cs="Times New Roman"/>
          <w:sz w:val="24"/>
          <w:szCs w:val="24"/>
        </w:rPr>
        <w:t xml:space="preserve">artificially </w:t>
      </w:r>
      <w:r w:rsidR="00673717" w:rsidRPr="00F127BA">
        <w:rPr>
          <w:rFonts w:ascii="Times New Roman" w:hAnsi="Times New Roman" w:cs="Times New Roman"/>
          <w:sz w:val="24"/>
          <w:szCs w:val="24"/>
        </w:rPr>
        <w:t>set against</w:t>
      </w:r>
      <w:r w:rsidR="005C6587" w:rsidRPr="00F127BA">
        <w:rPr>
          <w:rFonts w:ascii="Times New Roman" w:hAnsi="Times New Roman" w:cs="Times New Roman"/>
          <w:sz w:val="24"/>
          <w:szCs w:val="24"/>
        </w:rPr>
        <w:t xml:space="preserve"> </w:t>
      </w:r>
      <w:r w:rsidR="00732557">
        <w:rPr>
          <w:rFonts w:ascii="Times New Roman" w:hAnsi="Times New Roman" w:cs="Times New Roman"/>
          <w:sz w:val="24"/>
          <w:szCs w:val="24"/>
        </w:rPr>
        <w:t>the important artistic qualities</w:t>
      </w:r>
      <w:r w:rsidR="005C6587" w:rsidRPr="00F127BA">
        <w:rPr>
          <w:rFonts w:ascii="Times New Roman" w:hAnsi="Times New Roman" w:cs="Times New Roman"/>
          <w:sz w:val="24"/>
          <w:szCs w:val="24"/>
        </w:rPr>
        <w:t xml:space="preserve"> of </w:t>
      </w:r>
      <w:r w:rsidR="00732557">
        <w:rPr>
          <w:rFonts w:ascii="Times New Roman" w:hAnsi="Times New Roman" w:cs="Times New Roman"/>
          <w:sz w:val="24"/>
          <w:szCs w:val="24"/>
        </w:rPr>
        <w:t>sublimity</w:t>
      </w:r>
      <w:r w:rsidR="005C6587" w:rsidRPr="00F127BA">
        <w:rPr>
          <w:rFonts w:ascii="Times New Roman" w:hAnsi="Times New Roman" w:cs="Times New Roman"/>
          <w:sz w:val="24"/>
          <w:szCs w:val="24"/>
        </w:rPr>
        <w:t>, beauty,</w:t>
      </w:r>
      <w:r w:rsidR="00732557">
        <w:rPr>
          <w:rFonts w:ascii="Times New Roman" w:hAnsi="Times New Roman" w:cs="Times New Roman"/>
          <w:sz w:val="24"/>
          <w:szCs w:val="24"/>
        </w:rPr>
        <w:t xml:space="preserve"> intimacy,</w:t>
      </w:r>
      <w:r w:rsidR="005C6587" w:rsidRPr="00F127BA">
        <w:rPr>
          <w:rFonts w:ascii="Times New Roman" w:hAnsi="Times New Roman" w:cs="Times New Roman"/>
          <w:sz w:val="24"/>
          <w:szCs w:val="24"/>
        </w:rPr>
        <w:t xml:space="preserve"> experimentation and </w:t>
      </w:r>
      <w:r w:rsidR="00732557">
        <w:rPr>
          <w:rFonts w:ascii="Times New Roman" w:hAnsi="Times New Roman" w:cs="Times New Roman"/>
          <w:sz w:val="24"/>
          <w:szCs w:val="24"/>
        </w:rPr>
        <w:t>creative failure</w:t>
      </w:r>
      <w:r w:rsidR="005C6587" w:rsidRPr="00F127BA">
        <w:rPr>
          <w:rFonts w:ascii="Times New Roman" w:hAnsi="Times New Roman" w:cs="Times New Roman"/>
          <w:sz w:val="24"/>
          <w:szCs w:val="24"/>
        </w:rPr>
        <w:t xml:space="preserve"> in the political sphere.</w:t>
      </w:r>
      <w:r w:rsidR="00673717" w:rsidRPr="00F127BA">
        <w:rPr>
          <w:rFonts w:ascii="Times New Roman" w:hAnsi="Times New Roman" w:cs="Times New Roman"/>
          <w:sz w:val="24"/>
          <w:szCs w:val="24"/>
        </w:rPr>
        <w:t xml:space="preserve"> This false dichotomy fails to account for the political language of aesthetics. ‘The personal is the means of experiencing the conceptual, while the conceptual structure is a way of</w:t>
      </w:r>
      <w:r w:rsidR="00383688">
        <w:rPr>
          <w:rFonts w:ascii="Times New Roman" w:hAnsi="Times New Roman" w:cs="Times New Roman"/>
          <w:sz w:val="24"/>
          <w:szCs w:val="24"/>
        </w:rPr>
        <w:t xml:space="preserve"> understanding the </w:t>
      </w:r>
      <w:r w:rsidR="00383688">
        <w:rPr>
          <w:rFonts w:ascii="Times New Roman" w:hAnsi="Times New Roman" w:cs="Times New Roman"/>
          <w:sz w:val="24"/>
          <w:szCs w:val="24"/>
        </w:rPr>
        <w:lastRenderedPageBreak/>
        <w:t>personal’</w:t>
      </w:r>
      <w:r w:rsidR="00383688">
        <w:rPr>
          <w:rStyle w:val="EndnoteReference"/>
          <w:rFonts w:ascii="Times New Roman" w:hAnsi="Times New Roman" w:cs="Times New Roman"/>
          <w:sz w:val="24"/>
          <w:szCs w:val="24"/>
        </w:rPr>
        <w:endnoteReference w:id="35"/>
      </w:r>
      <w:r w:rsidR="00673717" w:rsidRPr="00F127BA">
        <w:rPr>
          <w:rFonts w:ascii="Times New Roman" w:hAnsi="Times New Roman" w:cs="Times New Roman"/>
          <w:sz w:val="24"/>
          <w:szCs w:val="24"/>
        </w:rPr>
        <w:t>.</w:t>
      </w:r>
      <w:r w:rsidR="005C6587" w:rsidRPr="00F127BA">
        <w:rPr>
          <w:rFonts w:ascii="Times New Roman" w:hAnsi="Times New Roman" w:cs="Times New Roman"/>
          <w:sz w:val="24"/>
          <w:szCs w:val="24"/>
        </w:rPr>
        <w:t xml:space="preserve"> </w:t>
      </w:r>
      <w:r w:rsidR="00084DFA" w:rsidRPr="00F127BA">
        <w:rPr>
          <w:rFonts w:ascii="Times New Roman" w:eastAsia="Arial" w:hAnsi="Times New Roman" w:cs="Times New Roman"/>
          <w:sz w:val="24"/>
          <w:szCs w:val="24"/>
        </w:rPr>
        <w:t xml:space="preserve">The new levels of social cohesion and prosperity that London 2012 symbolised now </w:t>
      </w:r>
      <w:r w:rsidR="005F79BF">
        <w:rPr>
          <w:rFonts w:ascii="Times New Roman" w:eastAsia="Arial" w:hAnsi="Times New Roman" w:cs="Times New Roman"/>
          <w:sz w:val="24"/>
          <w:szCs w:val="24"/>
        </w:rPr>
        <w:t>appear</w:t>
      </w:r>
      <w:r w:rsidR="00084DFA" w:rsidRPr="00F127BA">
        <w:rPr>
          <w:rFonts w:ascii="Times New Roman" w:eastAsia="Arial" w:hAnsi="Times New Roman" w:cs="Times New Roman"/>
          <w:sz w:val="24"/>
          <w:szCs w:val="24"/>
        </w:rPr>
        <w:t xml:space="preserve"> </w:t>
      </w:r>
      <w:r w:rsidR="005D7374">
        <w:rPr>
          <w:rFonts w:ascii="Times New Roman" w:eastAsia="Arial" w:hAnsi="Times New Roman" w:cs="Times New Roman"/>
          <w:sz w:val="24"/>
          <w:szCs w:val="24"/>
        </w:rPr>
        <w:t>cru</w:t>
      </w:r>
      <w:r w:rsidR="005F79BF">
        <w:rPr>
          <w:rFonts w:ascii="Times New Roman" w:eastAsia="Arial" w:hAnsi="Times New Roman" w:cs="Times New Roman"/>
          <w:sz w:val="24"/>
          <w:szCs w:val="24"/>
        </w:rPr>
        <w:t xml:space="preserve">dely </w:t>
      </w:r>
      <w:r w:rsidR="00084DFA" w:rsidRPr="00F127BA">
        <w:rPr>
          <w:rFonts w:ascii="Times New Roman" w:eastAsia="Arial" w:hAnsi="Times New Roman" w:cs="Times New Roman"/>
          <w:sz w:val="24"/>
          <w:szCs w:val="24"/>
        </w:rPr>
        <w:t xml:space="preserve">fantastical. </w:t>
      </w:r>
      <w:r w:rsidR="00084DFA" w:rsidRPr="00F127BA">
        <w:rPr>
          <w:rFonts w:ascii="Times New Roman" w:hAnsi="Times New Roman" w:cs="Times New Roman"/>
          <w:sz w:val="24"/>
          <w:szCs w:val="24"/>
        </w:rPr>
        <w:t xml:space="preserve">The ideas of nation and community </w:t>
      </w:r>
      <w:r w:rsidR="005826A1" w:rsidRPr="00F127BA">
        <w:rPr>
          <w:rFonts w:ascii="Times New Roman" w:hAnsi="Times New Roman" w:cs="Times New Roman"/>
          <w:sz w:val="24"/>
          <w:szCs w:val="24"/>
        </w:rPr>
        <w:t xml:space="preserve">traditionally defined as that which </w:t>
      </w:r>
      <w:r w:rsidR="00084DFA" w:rsidRPr="00F127BA">
        <w:rPr>
          <w:rFonts w:ascii="Times New Roman" w:hAnsi="Times New Roman" w:cs="Times New Roman"/>
          <w:sz w:val="24"/>
          <w:szCs w:val="24"/>
        </w:rPr>
        <w:t>‘binds people together through shared temperament, language, history,</w:t>
      </w:r>
      <w:r w:rsidR="00B7626A">
        <w:rPr>
          <w:rFonts w:ascii="Times New Roman" w:hAnsi="Times New Roman" w:cs="Times New Roman"/>
          <w:sz w:val="24"/>
          <w:szCs w:val="24"/>
        </w:rPr>
        <w:t xml:space="preserve"> culture, landscape and so on’</w:t>
      </w:r>
      <w:r w:rsidR="00B7626A">
        <w:rPr>
          <w:rStyle w:val="EndnoteReference"/>
          <w:rFonts w:ascii="Times New Roman" w:hAnsi="Times New Roman" w:cs="Times New Roman"/>
          <w:sz w:val="24"/>
          <w:szCs w:val="24"/>
        </w:rPr>
        <w:endnoteReference w:id="36"/>
      </w:r>
      <w:r w:rsidR="00084DFA" w:rsidRPr="00F127BA">
        <w:rPr>
          <w:rFonts w:ascii="Times New Roman" w:hAnsi="Times New Roman" w:cs="Times New Roman"/>
          <w:sz w:val="24"/>
          <w:szCs w:val="24"/>
        </w:rPr>
        <w:t xml:space="preserve"> are unravelling under the forces of globalisation. Attempts to stage the essence of British culture in one event fail</w:t>
      </w:r>
      <w:r w:rsidR="00775C5F" w:rsidRPr="00F127BA">
        <w:rPr>
          <w:rFonts w:ascii="Times New Roman" w:hAnsi="Times New Roman" w:cs="Times New Roman"/>
          <w:sz w:val="24"/>
          <w:szCs w:val="24"/>
        </w:rPr>
        <w:t>ed</w:t>
      </w:r>
      <w:r w:rsidR="00084DFA" w:rsidRPr="00F127BA">
        <w:rPr>
          <w:rFonts w:ascii="Times New Roman" w:hAnsi="Times New Roman" w:cs="Times New Roman"/>
          <w:sz w:val="24"/>
          <w:szCs w:val="24"/>
        </w:rPr>
        <w:t xml:space="preserve"> to perform the experience of being a global citizen whose sense of community is not determined by</w:t>
      </w:r>
      <w:r w:rsidR="005826A1" w:rsidRPr="00F127BA">
        <w:rPr>
          <w:rFonts w:ascii="Times New Roman" w:hAnsi="Times New Roman" w:cs="Times New Roman"/>
          <w:sz w:val="24"/>
          <w:szCs w:val="24"/>
        </w:rPr>
        <w:t xml:space="preserve"> geographical</w:t>
      </w:r>
      <w:r w:rsidR="00084DFA" w:rsidRPr="00F127BA">
        <w:rPr>
          <w:rFonts w:ascii="Times New Roman" w:hAnsi="Times New Roman" w:cs="Times New Roman"/>
          <w:sz w:val="24"/>
          <w:szCs w:val="24"/>
        </w:rPr>
        <w:t xml:space="preserve"> territory. </w:t>
      </w:r>
      <w:r w:rsidR="00084DFA" w:rsidRPr="00F127BA">
        <w:rPr>
          <w:rFonts w:ascii="Times New Roman" w:eastAsia="Arial" w:hAnsi="Times New Roman" w:cs="Times New Roman"/>
          <w:sz w:val="24"/>
          <w:szCs w:val="24"/>
        </w:rPr>
        <w:t>The real legacy of the Olympics is a diminution of the status afforded to art and cultural events to construct new ways of living.</w:t>
      </w:r>
      <w:r w:rsidR="001B1E02" w:rsidRPr="00F127BA">
        <w:rPr>
          <w:rFonts w:ascii="Times New Roman" w:eastAsia="Arial" w:hAnsi="Times New Roman" w:cs="Times New Roman"/>
          <w:sz w:val="24"/>
          <w:szCs w:val="24"/>
        </w:rPr>
        <w:t xml:space="preserve"> </w:t>
      </w:r>
      <w:r w:rsidR="00775C5F" w:rsidRPr="00F127BA">
        <w:rPr>
          <w:rFonts w:ascii="Times New Roman" w:eastAsia="Arial" w:hAnsi="Times New Roman" w:cs="Times New Roman"/>
          <w:sz w:val="24"/>
          <w:szCs w:val="24"/>
        </w:rPr>
        <w:t xml:space="preserve">The archive of the alternative theatre movement can help </w:t>
      </w:r>
      <w:r w:rsidR="00CD1C89" w:rsidRPr="00F127BA">
        <w:rPr>
          <w:rFonts w:ascii="Times New Roman" w:eastAsia="Arial" w:hAnsi="Times New Roman" w:cs="Times New Roman"/>
          <w:sz w:val="24"/>
          <w:szCs w:val="24"/>
        </w:rPr>
        <w:t>to restore</w:t>
      </w:r>
      <w:r w:rsidR="00775C5F" w:rsidRPr="00F127BA">
        <w:rPr>
          <w:rFonts w:ascii="Times New Roman" w:eastAsia="Arial" w:hAnsi="Times New Roman" w:cs="Times New Roman"/>
          <w:sz w:val="24"/>
          <w:szCs w:val="24"/>
        </w:rPr>
        <w:t xml:space="preserve"> this status</w:t>
      </w:r>
      <w:r w:rsidR="00C71C7B">
        <w:rPr>
          <w:rFonts w:ascii="Times New Roman" w:eastAsia="Arial" w:hAnsi="Times New Roman" w:cs="Times New Roman"/>
          <w:sz w:val="24"/>
          <w:szCs w:val="24"/>
        </w:rPr>
        <w:t xml:space="preserve"> by giving contemporary practitioners the conceptual and practical tools to re-invent the idea of community in </w:t>
      </w:r>
      <w:r w:rsidR="00732557">
        <w:rPr>
          <w:rFonts w:ascii="Times New Roman" w:eastAsia="Arial" w:hAnsi="Times New Roman" w:cs="Times New Roman"/>
          <w:sz w:val="24"/>
          <w:szCs w:val="24"/>
        </w:rPr>
        <w:t>a globalised world.</w:t>
      </w:r>
    </w:p>
    <w:p w14:paraId="3520CB55" w14:textId="0F29887C" w:rsidR="009E741D" w:rsidRPr="00F127BA" w:rsidRDefault="009E741D" w:rsidP="009E741D">
      <w:pPr>
        <w:spacing w:line="480" w:lineRule="auto"/>
        <w:rPr>
          <w:rFonts w:ascii="Times New Roman" w:eastAsia="Arial" w:hAnsi="Times New Roman" w:cs="Times New Roman"/>
          <w:sz w:val="24"/>
          <w:szCs w:val="24"/>
        </w:rPr>
      </w:pPr>
      <w:r w:rsidRPr="00F127BA">
        <w:rPr>
          <w:rFonts w:ascii="Times New Roman" w:eastAsiaTheme="minorEastAsia" w:hAnsi="Times New Roman" w:cs="Times New Roman"/>
          <w:color w:val="000000" w:themeColor="text1"/>
          <w:kern w:val="24"/>
          <w:sz w:val="24"/>
          <w:szCs w:val="24"/>
        </w:rPr>
        <w:t xml:space="preserve">The site where the Olympic Village now sits, opposite the Theatre Royal Stratford East, was considered a suitable site for building the first Fun Palace. </w:t>
      </w:r>
      <w:r w:rsidRPr="00F127BA">
        <w:rPr>
          <w:rFonts w:ascii="Times New Roman" w:eastAsia="Arial" w:hAnsi="Times New Roman" w:cs="Times New Roman"/>
          <w:sz w:val="24"/>
          <w:szCs w:val="24"/>
        </w:rPr>
        <w:t xml:space="preserve">In </w:t>
      </w:r>
      <w:r w:rsidR="00411E05" w:rsidRPr="00F127BA">
        <w:rPr>
          <w:rFonts w:ascii="Times New Roman" w:eastAsia="Arial" w:hAnsi="Times New Roman" w:cs="Times New Roman"/>
          <w:sz w:val="24"/>
          <w:szCs w:val="24"/>
        </w:rPr>
        <w:t>his personal correspondences</w:t>
      </w:r>
      <w:r w:rsidR="005E6440" w:rsidRPr="00F127BA">
        <w:rPr>
          <w:rFonts w:ascii="Times New Roman" w:eastAsia="Arial" w:hAnsi="Times New Roman" w:cs="Times New Roman"/>
          <w:sz w:val="24"/>
          <w:szCs w:val="24"/>
        </w:rPr>
        <w:t xml:space="preserve"> housed in the Rose Bruford archive</w:t>
      </w:r>
      <w:r w:rsidRPr="00F127BA">
        <w:rPr>
          <w:rFonts w:ascii="Times New Roman" w:eastAsia="Arial" w:hAnsi="Times New Roman" w:cs="Times New Roman"/>
          <w:sz w:val="24"/>
          <w:szCs w:val="24"/>
        </w:rPr>
        <w:t xml:space="preserve">, Barker </w:t>
      </w:r>
      <w:r w:rsidR="005826A1" w:rsidRPr="00F127BA">
        <w:rPr>
          <w:rFonts w:ascii="Times New Roman" w:eastAsia="Arial" w:hAnsi="Times New Roman" w:cs="Times New Roman"/>
          <w:sz w:val="24"/>
          <w:szCs w:val="24"/>
        </w:rPr>
        <w:t>writes</w:t>
      </w:r>
      <w:r w:rsidRPr="00F127BA">
        <w:rPr>
          <w:rFonts w:ascii="Times New Roman" w:eastAsia="Arial" w:hAnsi="Times New Roman" w:cs="Times New Roman"/>
          <w:sz w:val="24"/>
          <w:szCs w:val="24"/>
        </w:rPr>
        <w:t xml:space="preserve"> that the Fun Palace </w:t>
      </w:r>
      <w:r w:rsidR="005826A1" w:rsidRPr="00F127BA">
        <w:rPr>
          <w:rFonts w:ascii="Times New Roman" w:eastAsia="Arial" w:hAnsi="Times New Roman" w:cs="Times New Roman"/>
          <w:sz w:val="24"/>
          <w:szCs w:val="24"/>
        </w:rPr>
        <w:t>responds to a deep social need for public spaces to possess the quality of plasticity in their function and materiality by acting as an</w:t>
      </w:r>
      <w:r w:rsidRPr="00F127BA">
        <w:rPr>
          <w:rFonts w:ascii="Times New Roman" w:eastAsia="Arial" w:hAnsi="Times New Roman" w:cs="Times New Roman"/>
          <w:sz w:val="24"/>
          <w:szCs w:val="24"/>
        </w:rPr>
        <w:t xml:space="preserve"> incubator of role play, games and make-believe: </w:t>
      </w:r>
    </w:p>
    <w:p w14:paraId="46253AAB" w14:textId="65300888" w:rsidR="009E741D" w:rsidRPr="00F127BA" w:rsidRDefault="009E741D" w:rsidP="009E741D">
      <w:pPr>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sz w:val="24"/>
          <w:szCs w:val="24"/>
        </w:rPr>
        <w:t>At the moment, as a society, we seem to be leaving the solution of the problems to chance or else to existing institutions, many of which contain entrenched vested interests opposed to change and development, many totally inadequate to the social needs of the time, many of an important minority interest are presumed capable of a</w:t>
      </w:r>
      <w:r w:rsidR="00B7626A">
        <w:rPr>
          <w:rFonts w:ascii="Times New Roman" w:eastAsia="Arial" w:hAnsi="Times New Roman" w:cs="Times New Roman"/>
          <w:sz w:val="24"/>
          <w:szCs w:val="24"/>
        </w:rPr>
        <w:t>daptation to majority interest</w:t>
      </w:r>
      <w:r w:rsidR="00B7626A">
        <w:rPr>
          <w:rStyle w:val="EndnoteReference"/>
          <w:rFonts w:ascii="Times New Roman" w:eastAsia="Arial" w:hAnsi="Times New Roman" w:cs="Times New Roman"/>
          <w:sz w:val="24"/>
          <w:szCs w:val="24"/>
        </w:rPr>
        <w:endnoteReference w:id="37"/>
      </w:r>
      <w:r w:rsidRPr="00F127BA">
        <w:rPr>
          <w:rFonts w:ascii="Times New Roman" w:eastAsia="Arial" w:hAnsi="Times New Roman" w:cs="Times New Roman"/>
          <w:sz w:val="24"/>
          <w:szCs w:val="24"/>
        </w:rPr>
        <w:t>.</w:t>
      </w:r>
    </w:p>
    <w:p w14:paraId="06DE1DCD" w14:textId="2C2B355A" w:rsidR="009E741D" w:rsidRPr="00F127BA" w:rsidRDefault="00CD1C89" w:rsidP="009E741D">
      <w:pPr>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The environment where art is experienced needs to be fully adaptive to the contingencies of the cultural ecology of the audience. Whilst the informational environment envisioned by Littlewood was never built, hybrid performance practices that incorporate digital technology into the dramaturgy as an agent of audience participation transforms the political exigencies </w:t>
      </w:r>
      <w:r w:rsidRPr="00F127BA">
        <w:rPr>
          <w:rFonts w:ascii="Times New Roman" w:eastAsia="Arial" w:hAnsi="Times New Roman" w:cs="Times New Roman"/>
          <w:sz w:val="24"/>
          <w:szCs w:val="24"/>
        </w:rPr>
        <w:lastRenderedPageBreak/>
        <w:t xml:space="preserve">of the Fun Palace as preserved in the archives into a discursive event played out in sites and digital networks. </w:t>
      </w:r>
      <w:r w:rsidR="009E741D" w:rsidRPr="00F127BA">
        <w:rPr>
          <w:rFonts w:ascii="Times New Roman" w:eastAsia="Arial" w:hAnsi="Times New Roman" w:cs="Times New Roman"/>
          <w:sz w:val="24"/>
          <w:szCs w:val="24"/>
        </w:rPr>
        <w:t>The mobility of th</w:t>
      </w:r>
      <w:r w:rsidR="00F008D7">
        <w:rPr>
          <w:rFonts w:ascii="Times New Roman" w:eastAsia="Arial" w:hAnsi="Times New Roman" w:cs="Times New Roman"/>
          <w:sz w:val="24"/>
          <w:szCs w:val="24"/>
        </w:rPr>
        <w:t xml:space="preserve">is </w:t>
      </w:r>
      <w:r w:rsidR="009E741D" w:rsidRPr="00F127BA">
        <w:rPr>
          <w:rFonts w:ascii="Times New Roman" w:eastAsia="Arial" w:hAnsi="Times New Roman" w:cs="Times New Roman"/>
          <w:sz w:val="24"/>
          <w:szCs w:val="24"/>
        </w:rPr>
        <w:t xml:space="preserve">mode of </w:t>
      </w:r>
      <w:r w:rsidR="005826A1" w:rsidRPr="00F127BA">
        <w:rPr>
          <w:rFonts w:ascii="Times New Roman" w:eastAsia="Arial" w:hAnsi="Times New Roman" w:cs="Times New Roman"/>
          <w:sz w:val="24"/>
          <w:szCs w:val="24"/>
        </w:rPr>
        <w:t xml:space="preserve">artistic democratic participation </w:t>
      </w:r>
      <w:r w:rsidR="009E741D" w:rsidRPr="00F127BA">
        <w:rPr>
          <w:rFonts w:ascii="Times New Roman" w:eastAsia="Arial" w:hAnsi="Times New Roman" w:cs="Times New Roman"/>
          <w:sz w:val="24"/>
          <w:szCs w:val="24"/>
        </w:rPr>
        <w:t xml:space="preserve">emulates the thinking by Barker and his contemporaries that theatre responds most effectively to the </w:t>
      </w:r>
      <w:r w:rsidR="008E2CBB">
        <w:rPr>
          <w:rFonts w:ascii="Times New Roman" w:eastAsia="Arial" w:hAnsi="Times New Roman" w:cs="Times New Roman"/>
          <w:sz w:val="24"/>
          <w:szCs w:val="24"/>
        </w:rPr>
        <w:t xml:space="preserve">present </w:t>
      </w:r>
      <w:r w:rsidR="009E741D" w:rsidRPr="00F127BA">
        <w:rPr>
          <w:rFonts w:ascii="Times New Roman" w:eastAsia="Arial" w:hAnsi="Times New Roman" w:cs="Times New Roman"/>
          <w:sz w:val="24"/>
          <w:szCs w:val="24"/>
        </w:rPr>
        <w:t xml:space="preserve">sociological conditions of the audience if institutions were dispensed with and companies committed to touring full time. </w:t>
      </w:r>
      <w:r w:rsidR="00FC0FE5" w:rsidRPr="00F127BA">
        <w:rPr>
          <w:rFonts w:ascii="Times New Roman" w:eastAsia="Arial" w:hAnsi="Times New Roman" w:cs="Times New Roman"/>
          <w:sz w:val="24"/>
          <w:szCs w:val="24"/>
        </w:rPr>
        <w:t xml:space="preserve">The leader of CAST Roland Muldoon expressed the ambition thus: </w:t>
      </w:r>
      <w:r w:rsidR="009E741D" w:rsidRPr="00F127BA">
        <w:rPr>
          <w:rFonts w:ascii="Times New Roman" w:eastAsia="Arial" w:hAnsi="Times New Roman" w:cs="Times New Roman"/>
          <w:sz w:val="24"/>
          <w:szCs w:val="24"/>
        </w:rPr>
        <w:t>‘What we are suggesting is that theatre should go towards people, a</w:t>
      </w:r>
      <w:r w:rsidR="00B7626A">
        <w:rPr>
          <w:rFonts w:ascii="Times New Roman" w:eastAsia="Arial" w:hAnsi="Times New Roman" w:cs="Times New Roman"/>
          <w:sz w:val="24"/>
          <w:szCs w:val="24"/>
        </w:rPr>
        <w:t>nd not people towards theatre’</w:t>
      </w:r>
      <w:r w:rsidR="00B7626A">
        <w:rPr>
          <w:rStyle w:val="EndnoteReference"/>
          <w:rFonts w:ascii="Times New Roman" w:eastAsia="Arial" w:hAnsi="Times New Roman" w:cs="Times New Roman"/>
          <w:sz w:val="24"/>
          <w:szCs w:val="24"/>
        </w:rPr>
        <w:endnoteReference w:id="38"/>
      </w:r>
      <w:r w:rsidR="009E741D" w:rsidRPr="00F127BA">
        <w:rPr>
          <w:rFonts w:ascii="Times New Roman" w:eastAsia="Arial" w:hAnsi="Times New Roman" w:cs="Times New Roman"/>
          <w:sz w:val="24"/>
          <w:szCs w:val="24"/>
        </w:rPr>
        <w:t xml:space="preserve">. </w:t>
      </w:r>
      <w:r w:rsidR="009E741D" w:rsidRPr="00F127BA">
        <w:rPr>
          <w:rFonts w:ascii="Times New Roman" w:eastAsiaTheme="minorEastAsia" w:hAnsi="Times New Roman" w:cs="Times New Roman"/>
          <w:color w:val="000000" w:themeColor="text1"/>
          <w:kern w:val="24"/>
          <w:sz w:val="24"/>
          <w:szCs w:val="24"/>
        </w:rPr>
        <w:t xml:space="preserve">The affordances of digital technology enable a form of theatrical mobility favoured by the alternative theatre movement. </w:t>
      </w:r>
      <w:r w:rsidR="00745BBE" w:rsidRPr="00F127BA">
        <w:rPr>
          <w:rFonts w:ascii="Times New Roman" w:eastAsia="Arial" w:hAnsi="Times New Roman" w:cs="Times New Roman"/>
          <w:sz w:val="24"/>
          <w:szCs w:val="24"/>
        </w:rPr>
        <w:t xml:space="preserve">I now go on to discuss how audiences participate in </w:t>
      </w:r>
      <w:r w:rsidR="00745BBE" w:rsidRPr="00F127BA">
        <w:rPr>
          <w:rFonts w:ascii="Times New Roman" w:eastAsia="Arial" w:hAnsi="Times New Roman" w:cs="Times New Roman"/>
          <w:i/>
          <w:sz w:val="24"/>
          <w:szCs w:val="24"/>
        </w:rPr>
        <w:t>Voices from the Village</w:t>
      </w:r>
      <w:r w:rsidR="00745BBE" w:rsidRPr="00F127BA">
        <w:rPr>
          <w:rFonts w:ascii="Times New Roman" w:eastAsia="Arial" w:hAnsi="Times New Roman" w:cs="Times New Roman"/>
          <w:sz w:val="24"/>
          <w:szCs w:val="24"/>
        </w:rPr>
        <w:t xml:space="preserve"> by </w:t>
      </w:r>
      <w:r w:rsidR="00F95FD7">
        <w:rPr>
          <w:rFonts w:ascii="Times New Roman" w:eastAsia="Arial" w:hAnsi="Times New Roman" w:cs="Times New Roman"/>
          <w:sz w:val="24"/>
          <w:szCs w:val="24"/>
        </w:rPr>
        <w:t>hacking</w:t>
      </w:r>
      <w:r w:rsidR="00745BBE" w:rsidRPr="00F127BA">
        <w:rPr>
          <w:rFonts w:ascii="Times New Roman" w:eastAsia="Arial" w:hAnsi="Times New Roman" w:cs="Times New Roman"/>
          <w:sz w:val="24"/>
          <w:szCs w:val="24"/>
        </w:rPr>
        <w:t xml:space="preserve"> imaginaries of</w:t>
      </w:r>
      <w:r w:rsidRPr="00F127BA">
        <w:rPr>
          <w:rFonts w:ascii="Times New Roman" w:eastAsia="Arial" w:hAnsi="Times New Roman" w:cs="Times New Roman"/>
          <w:sz w:val="24"/>
          <w:szCs w:val="24"/>
        </w:rPr>
        <w:t xml:space="preserve"> future communities in the Olympic Village </w:t>
      </w:r>
      <w:r w:rsidR="00745BBE" w:rsidRPr="00F127BA">
        <w:rPr>
          <w:rFonts w:ascii="Times New Roman" w:eastAsia="Arial" w:hAnsi="Times New Roman" w:cs="Times New Roman"/>
          <w:sz w:val="24"/>
          <w:szCs w:val="24"/>
        </w:rPr>
        <w:t>by producing documents that act ‘as fictions of a reality with a</w:t>
      </w:r>
      <w:r w:rsidR="00B7626A">
        <w:rPr>
          <w:rFonts w:ascii="Times New Roman" w:eastAsia="Arial" w:hAnsi="Times New Roman" w:cs="Times New Roman"/>
          <w:sz w:val="24"/>
          <w:szCs w:val="24"/>
        </w:rPr>
        <w:t xml:space="preserve"> transformative power in them’</w:t>
      </w:r>
      <w:r w:rsidR="00B7626A">
        <w:rPr>
          <w:rStyle w:val="EndnoteReference"/>
          <w:rFonts w:ascii="Times New Roman" w:eastAsia="Arial" w:hAnsi="Times New Roman" w:cs="Times New Roman"/>
          <w:sz w:val="24"/>
          <w:szCs w:val="24"/>
        </w:rPr>
        <w:endnoteReference w:id="39"/>
      </w:r>
      <w:r w:rsidR="00745BBE" w:rsidRPr="00F127BA">
        <w:rPr>
          <w:rFonts w:ascii="Times New Roman" w:eastAsia="Arial" w:hAnsi="Times New Roman" w:cs="Times New Roman"/>
          <w:sz w:val="24"/>
          <w:szCs w:val="24"/>
        </w:rPr>
        <w:t xml:space="preserve">. </w:t>
      </w:r>
    </w:p>
    <w:p w14:paraId="547CC591" w14:textId="71E43F85" w:rsidR="002E2FDF" w:rsidRPr="00F127BA" w:rsidRDefault="00AD4D37" w:rsidP="00AD4D37">
      <w:pPr>
        <w:spacing w:line="480" w:lineRule="auto"/>
        <w:jc w:val="both"/>
        <w:rPr>
          <w:rFonts w:ascii="Times New Roman" w:eastAsia="Arial" w:hAnsi="Times New Roman" w:cs="Times New Roman"/>
          <w:b/>
          <w:bCs/>
          <w:sz w:val="24"/>
          <w:szCs w:val="24"/>
        </w:rPr>
      </w:pPr>
      <w:r w:rsidRPr="00F127BA">
        <w:rPr>
          <w:rFonts w:ascii="Times New Roman" w:eastAsiaTheme="minorEastAsia" w:hAnsi="Times New Roman" w:cs="Times New Roman"/>
          <w:b/>
          <w:color w:val="000000" w:themeColor="text1"/>
          <w:kern w:val="24"/>
          <w:sz w:val="24"/>
          <w:szCs w:val="24"/>
        </w:rPr>
        <w:t xml:space="preserve">Hacking </w:t>
      </w:r>
      <w:r w:rsidR="00A127AC" w:rsidRPr="00F127BA">
        <w:rPr>
          <w:rFonts w:ascii="Times New Roman" w:eastAsiaTheme="minorEastAsia" w:hAnsi="Times New Roman" w:cs="Times New Roman"/>
          <w:b/>
          <w:color w:val="000000" w:themeColor="text1"/>
          <w:kern w:val="24"/>
          <w:sz w:val="24"/>
          <w:szCs w:val="24"/>
        </w:rPr>
        <w:t>the Archives</w:t>
      </w:r>
    </w:p>
    <w:p w14:paraId="1EC2EC52" w14:textId="35515F72" w:rsidR="00C76C75" w:rsidRDefault="00E85B5C">
      <w:pPr>
        <w:spacing w:line="480" w:lineRule="auto"/>
        <w:rPr>
          <w:rFonts w:ascii="Times New Roman" w:eastAsia="Arial" w:hAnsi="Times New Roman" w:cs="Times New Roman"/>
          <w:color w:val="000000"/>
          <w:sz w:val="24"/>
          <w:szCs w:val="24"/>
        </w:rPr>
      </w:pPr>
      <w:r w:rsidRPr="00F127BA">
        <w:rPr>
          <w:rFonts w:ascii="Times New Roman" w:eastAsia="Arial" w:hAnsi="Times New Roman" w:cs="Times New Roman"/>
          <w:sz w:val="24"/>
          <w:szCs w:val="24"/>
        </w:rPr>
        <w:t xml:space="preserve">The Fun Palace </w:t>
      </w:r>
      <w:r w:rsidR="006F789A" w:rsidRPr="00F127BA">
        <w:rPr>
          <w:rFonts w:ascii="Times New Roman" w:eastAsia="Arial" w:hAnsi="Times New Roman" w:cs="Times New Roman"/>
          <w:sz w:val="24"/>
          <w:szCs w:val="24"/>
        </w:rPr>
        <w:t xml:space="preserve">Joan </w:t>
      </w:r>
      <w:r w:rsidRPr="00F127BA">
        <w:rPr>
          <w:rFonts w:ascii="Times New Roman" w:eastAsia="Arial" w:hAnsi="Times New Roman" w:cs="Times New Roman"/>
          <w:sz w:val="24"/>
          <w:szCs w:val="24"/>
        </w:rPr>
        <w:t xml:space="preserve">Littlewood </w:t>
      </w:r>
      <w:r w:rsidR="006F789A" w:rsidRPr="00F127BA">
        <w:rPr>
          <w:rFonts w:ascii="Times New Roman" w:eastAsia="Arial" w:hAnsi="Times New Roman" w:cs="Times New Roman"/>
          <w:sz w:val="24"/>
          <w:szCs w:val="24"/>
        </w:rPr>
        <w:t>envisaged was a public space functioning as a</w:t>
      </w:r>
      <w:r w:rsidRPr="00F127BA">
        <w:rPr>
          <w:rFonts w:ascii="Times New Roman" w:eastAsia="Arial" w:hAnsi="Times New Roman" w:cs="Times New Roman"/>
          <w:sz w:val="24"/>
          <w:szCs w:val="24"/>
        </w:rPr>
        <w:t xml:space="preserve"> cultural dialectic between ‘traditional forms of popular entertainment such as the Vauxhall Pleasure Gardens and the funfair</w:t>
      </w:r>
      <w:r w:rsidR="00533182" w:rsidRPr="00F127BA">
        <w:rPr>
          <w:rFonts w:ascii="Times New Roman" w:eastAsia="Arial" w:hAnsi="Times New Roman" w:cs="Times New Roman"/>
          <w:sz w:val="24"/>
          <w:szCs w:val="24"/>
        </w:rPr>
        <w:t>’, and the ‘impetus between settlement houses that originated in Victoria</w:t>
      </w:r>
      <w:r w:rsidR="00CD1C89" w:rsidRPr="00F127BA">
        <w:rPr>
          <w:rFonts w:ascii="Times New Roman" w:eastAsia="Arial" w:hAnsi="Times New Roman" w:cs="Times New Roman"/>
          <w:sz w:val="24"/>
          <w:szCs w:val="24"/>
        </w:rPr>
        <w:t>n England, where reformers lived</w:t>
      </w:r>
      <w:r w:rsidR="00533182" w:rsidRPr="00F127BA">
        <w:rPr>
          <w:rFonts w:ascii="Times New Roman" w:eastAsia="Arial" w:hAnsi="Times New Roman" w:cs="Times New Roman"/>
          <w:sz w:val="24"/>
          <w:szCs w:val="24"/>
        </w:rPr>
        <w:t xml:space="preserve"> and worked in disadvantaged areas to facilitate socia</w:t>
      </w:r>
      <w:r w:rsidR="00B7626A">
        <w:rPr>
          <w:rFonts w:ascii="Times New Roman" w:eastAsia="Arial" w:hAnsi="Times New Roman" w:cs="Times New Roman"/>
          <w:sz w:val="24"/>
          <w:szCs w:val="24"/>
        </w:rPr>
        <w:t>l and educational improvement’</w:t>
      </w:r>
      <w:r w:rsidR="00B7626A">
        <w:rPr>
          <w:rStyle w:val="EndnoteReference"/>
          <w:rFonts w:ascii="Times New Roman" w:eastAsia="Arial" w:hAnsi="Times New Roman" w:cs="Times New Roman"/>
          <w:sz w:val="24"/>
          <w:szCs w:val="24"/>
        </w:rPr>
        <w:endnoteReference w:id="40"/>
      </w:r>
      <w:r w:rsidR="00533182" w:rsidRPr="00F127BA">
        <w:rPr>
          <w:rFonts w:ascii="Times New Roman" w:eastAsia="Arial" w:hAnsi="Times New Roman" w:cs="Times New Roman"/>
          <w:sz w:val="24"/>
          <w:szCs w:val="24"/>
        </w:rPr>
        <w:t xml:space="preserve">. </w:t>
      </w:r>
      <w:r w:rsidR="00CD1C89" w:rsidRPr="00F127BA">
        <w:rPr>
          <w:rFonts w:ascii="Times New Roman" w:eastAsia="Arial" w:hAnsi="Times New Roman" w:cs="Times New Roman"/>
          <w:color w:val="000000"/>
          <w:sz w:val="24"/>
          <w:szCs w:val="24"/>
        </w:rPr>
        <w:t>Creating a space where future forms of social organisation can be experimented with through interacting with technology reflects a ‘social impetus [that] is [now] present in the now fashionable themes of lifelong learning, brownfield regeneration</w:t>
      </w:r>
      <w:r w:rsidR="00B7626A">
        <w:rPr>
          <w:rFonts w:ascii="Times New Roman" w:eastAsia="Arial" w:hAnsi="Times New Roman" w:cs="Times New Roman"/>
          <w:color w:val="000000"/>
          <w:sz w:val="24"/>
          <w:szCs w:val="24"/>
        </w:rPr>
        <w:t xml:space="preserve"> and intelligent environments’</w:t>
      </w:r>
      <w:r w:rsidR="00B7626A">
        <w:rPr>
          <w:rStyle w:val="EndnoteReference"/>
          <w:rFonts w:ascii="Times New Roman" w:eastAsia="Arial" w:hAnsi="Times New Roman" w:cs="Times New Roman"/>
          <w:color w:val="000000"/>
          <w:sz w:val="24"/>
          <w:szCs w:val="24"/>
        </w:rPr>
        <w:endnoteReference w:id="41"/>
      </w:r>
      <w:r w:rsidR="00B7626A">
        <w:rPr>
          <w:rFonts w:ascii="Times New Roman" w:eastAsia="Arial" w:hAnsi="Times New Roman" w:cs="Times New Roman"/>
          <w:color w:val="000000"/>
          <w:sz w:val="24"/>
          <w:szCs w:val="24"/>
        </w:rPr>
        <w:t xml:space="preserve"> </w:t>
      </w:r>
      <w:r w:rsidR="00CD1C89" w:rsidRPr="00F127BA">
        <w:rPr>
          <w:rFonts w:ascii="Times New Roman" w:eastAsia="Arial" w:hAnsi="Times New Roman" w:cs="Times New Roman"/>
          <w:color w:val="000000"/>
          <w:sz w:val="24"/>
          <w:szCs w:val="24"/>
        </w:rPr>
        <w:t xml:space="preserve">without entrenching political and economic inequalities. </w:t>
      </w:r>
    </w:p>
    <w:p w14:paraId="5E561278" w14:textId="5CE91E28" w:rsidR="00242CD7" w:rsidRDefault="00CD1C89">
      <w:pPr>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The Fun Palace</w:t>
      </w:r>
      <w:r w:rsidR="006D0A70" w:rsidRPr="00F127BA">
        <w:rPr>
          <w:rFonts w:ascii="Times New Roman" w:eastAsia="Arial" w:hAnsi="Times New Roman" w:cs="Times New Roman"/>
          <w:sz w:val="24"/>
          <w:szCs w:val="24"/>
        </w:rPr>
        <w:t xml:space="preserve"> would serve as a</w:t>
      </w:r>
      <w:r w:rsidR="005826A1" w:rsidRPr="00F127BA">
        <w:rPr>
          <w:rFonts w:ascii="Times New Roman" w:eastAsia="Arial" w:hAnsi="Times New Roman" w:cs="Times New Roman"/>
          <w:sz w:val="24"/>
          <w:szCs w:val="24"/>
        </w:rPr>
        <w:t xml:space="preserve">n immersive </w:t>
      </w:r>
      <w:r w:rsidR="006D0A70" w:rsidRPr="00F127BA">
        <w:rPr>
          <w:rFonts w:ascii="Times New Roman" w:eastAsia="Arial" w:hAnsi="Times New Roman" w:cs="Times New Roman"/>
          <w:sz w:val="24"/>
          <w:szCs w:val="24"/>
        </w:rPr>
        <w:t>information</w:t>
      </w:r>
      <w:r w:rsidR="00411E05" w:rsidRPr="00F127BA">
        <w:rPr>
          <w:rFonts w:ascii="Times New Roman" w:eastAsia="Arial" w:hAnsi="Times New Roman" w:cs="Times New Roman"/>
          <w:sz w:val="24"/>
          <w:szCs w:val="24"/>
        </w:rPr>
        <w:t>al</w:t>
      </w:r>
      <w:r w:rsidR="00931039" w:rsidRPr="00F127BA">
        <w:rPr>
          <w:rFonts w:ascii="Times New Roman" w:eastAsia="Arial" w:hAnsi="Times New Roman" w:cs="Times New Roman"/>
          <w:sz w:val="24"/>
          <w:szCs w:val="24"/>
        </w:rPr>
        <w:t xml:space="preserve"> environment for leisure and educational purposes. Littlewood felt that t</w:t>
      </w:r>
      <w:r w:rsidR="00BF172D" w:rsidRPr="00F127BA">
        <w:rPr>
          <w:rFonts w:ascii="Times New Roman" w:eastAsia="Arial" w:hAnsi="Times New Roman" w:cs="Times New Roman"/>
          <w:sz w:val="24"/>
          <w:szCs w:val="24"/>
        </w:rPr>
        <w:t>he automization of society had the</w:t>
      </w:r>
      <w:r w:rsidR="00931039" w:rsidRPr="00F127BA">
        <w:rPr>
          <w:rFonts w:ascii="Times New Roman" w:eastAsia="Arial" w:hAnsi="Times New Roman" w:cs="Times New Roman"/>
          <w:sz w:val="24"/>
          <w:szCs w:val="24"/>
        </w:rPr>
        <w:t xml:space="preserve"> potential to </w:t>
      </w:r>
      <w:r w:rsidR="00931039" w:rsidRPr="00F127BA">
        <w:rPr>
          <w:rFonts w:ascii="Times New Roman" w:eastAsia="Arial" w:hAnsi="Times New Roman" w:cs="Times New Roman"/>
          <w:sz w:val="24"/>
          <w:szCs w:val="24"/>
        </w:rPr>
        <w:lastRenderedPageBreak/>
        <w:t xml:space="preserve">multiply the means by which artists could directly communicate with audiences. Art, technology and entertainment would come together to </w:t>
      </w:r>
      <w:r w:rsidR="006D0A70" w:rsidRPr="00F127BA">
        <w:rPr>
          <w:rFonts w:ascii="Times New Roman" w:eastAsia="Arial" w:hAnsi="Times New Roman" w:cs="Times New Roman"/>
          <w:sz w:val="24"/>
          <w:szCs w:val="24"/>
        </w:rPr>
        <w:t xml:space="preserve">‘awaken interest and desire and satisfy a demand for knowledge’ using </w:t>
      </w:r>
      <w:r w:rsidR="009E2EA5" w:rsidRPr="00F127BA">
        <w:rPr>
          <w:rFonts w:ascii="Times New Roman" w:eastAsia="Arial" w:hAnsi="Times New Roman" w:cs="Times New Roman"/>
          <w:sz w:val="24"/>
          <w:szCs w:val="24"/>
        </w:rPr>
        <w:t>‘</w:t>
      </w:r>
      <w:r w:rsidR="006D0A70" w:rsidRPr="00F127BA">
        <w:rPr>
          <w:rFonts w:ascii="Times New Roman" w:eastAsia="Arial" w:hAnsi="Times New Roman" w:cs="Times New Roman"/>
          <w:sz w:val="24"/>
          <w:szCs w:val="24"/>
        </w:rPr>
        <w:t>electronic games and machines of language structures t</w:t>
      </w:r>
      <w:r w:rsidR="00B7626A">
        <w:rPr>
          <w:rFonts w:ascii="Times New Roman" w:eastAsia="Arial" w:hAnsi="Times New Roman" w:cs="Times New Roman"/>
          <w:sz w:val="24"/>
          <w:szCs w:val="24"/>
        </w:rPr>
        <w:t>o lead to co-operative action’</w:t>
      </w:r>
      <w:r w:rsidR="00B7626A">
        <w:rPr>
          <w:rStyle w:val="EndnoteReference"/>
          <w:rFonts w:ascii="Times New Roman" w:eastAsia="Arial" w:hAnsi="Times New Roman" w:cs="Times New Roman"/>
          <w:sz w:val="24"/>
          <w:szCs w:val="24"/>
        </w:rPr>
        <w:endnoteReference w:id="42"/>
      </w:r>
      <w:r w:rsidR="00A62065">
        <w:rPr>
          <w:rFonts w:ascii="Times New Roman" w:eastAsia="Arial" w:hAnsi="Times New Roman" w:cs="Times New Roman"/>
          <w:sz w:val="24"/>
          <w:szCs w:val="24"/>
        </w:rPr>
        <w:t>, which in a broader sense would</w:t>
      </w:r>
      <w:r w:rsidR="00844C47" w:rsidRPr="00F127BA">
        <w:rPr>
          <w:rFonts w:ascii="Times New Roman" w:eastAsia="Arial" w:hAnsi="Times New Roman" w:cs="Times New Roman"/>
          <w:color w:val="000000"/>
          <w:sz w:val="24"/>
          <w:szCs w:val="24"/>
        </w:rPr>
        <w:t xml:space="preserve"> allow visitors to experience ‘how to live in a sc</w:t>
      </w:r>
      <w:r w:rsidR="00B7626A">
        <w:rPr>
          <w:rFonts w:ascii="Times New Roman" w:eastAsia="Arial" w:hAnsi="Times New Roman" w:cs="Times New Roman"/>
          <w:color w:val="000000"/>
          <w:sz w:val="24"/>
          <w:szCs w:val="24"/>
        </w:rPr>
        <w:t>ientific culture’</w:t>
      </w:r>
      <w:r w:rsidR="00B7626A">
        <w:rPr>
          <w:rStyle w:val="EndnoteReference"/>
          <w:rFonts w:ascii="Times New Roman" w:eastAsia="Arial" w:hAnsi="Times New Roman" w:cs="Times New Roman"/>
          <w:color w:val="000000"/>
          <w:sz w:val="24"/>
          <w:szCs w:val="24"/>
        </w:rPr>
        <w:endnoteReference w:id="43"/>
      </w:r>
      <w:r w:rsidR="00844C47" w:rsidRPr="00F127BA">
        <w:rPr>
          <w:rFonts w:ascii="Times New Roman" w:eastAsia="Arial" w:hAnsi="Times New Roman" w:cs="Times New Roman"/>
          <w:color w:val="000000"/>
          <w:sz w:val="24"/>
          <w:szCs w:val="24"/>
        </w:rPr>
        <w:t xml:space="preserve">. </w:t>
      </w:r>
      <w:r w:rsidR="00B43FBB" w:rsidRPr="00F127BA">
        <w:rPr>
          <w:rFonts w:ascii="Times New Roman" w:eastAsia="Arial" w:hAnsi="Times New Roman" w:cs="Times New Roman"/>
          <w:sz w:val="24"/>
          <w:szCs w:val="24"/>
        </w:rPr>
        <w:t>Littlewood considered it vital</w:t>
      </w:r>
      <w:r w:rsidR="00844C47" w:rsidRPr="00F127BA">
        <w:rPr>
          <w:rFonts w:ascii="Times New Roman" w:eastAsia="Arial" w:hAnsi="Times New Roman" w:cs="Times New Roman"/>
          <w:sz w:val="24"/>
          <w:szCs w:val="24"/>
        </w:rPr>
        <w:t xml:space="preserve"> </w:t>
      </w:r>
      <w:r w:rsidR="00B43FBB" w:rsidRPr="00F127BA">
        <w:rPr>
          <w:rFonts w:ascii="Times New Roman" w:eastAsia="Arial" w:hAnsi="Times New Roman" w:cs="Times New Roman"/>
          <w:sz w:val="24"/>
          <w:szCs w:val="24"/>
        </w:rPr>
        <w:t>that pu</w:t>
      </w:r>
      <w:r w:rsidR="00732557">
        <w:rPr>
          <w:rFonts w:ascii="Times New Roman" w:eastAsia="Arial" w:hAnsi="Times New Roman" w:cs="Times New Roman"/>
          <w:sz w:val="24"/>
          <w:szCs w:val="24"/>
        </w:rPr>
        <w:t xml:space="preserve">blic spaces were designed as </w:t>
      </w:r>
      <w:r w:rsidR="00B43FBB" w:rsidRPr="00F127BA">
        <w:rPr>
          <w:rFonts w:ascii="Times New Roman" w:eastAsia="Arial" w:hAnsi="Times New Roman" w:cs="Times New Roman"/>
          <w:sz w:val="24"/>
          <w:szCs w:val="24"/>
        </w:rPr>
        <w:t>interactive system</w:t>
      </w:r>
      <w:r w:rsidR="00732557">
        <w:rPr>
          <w:rFonts w:ascii="Times New Roman" w:eastAsia="Arial" w:hAnsi="Times New Roman" w:cs="Times New Roman"/>
          <w:sz w:val="24"/>
          <w:szCs w:val="24"/>
        </w:rPr>
        <w:t>s</w:t>
      </w:r>
      <w:r w:rsidR="00B43FBB" w:rsidRPr="00F127BA">
        <w:rPr>
          <w:rFonts w:ascii="Times New Roman" w:eastAsia="Arial" w:hAnsi="Times New Roman" w:cs="Times New Roman"/>
          <w:sz w:val="24"/>
          <w:szCs w:val="24"/>
        </w:rPr>
        <w:t xml:space="preserve"> ‘for encouraging the creative behaviour that is necessary in an automated society’ so ‘that people in a democratic society should know something about high level decision maki</w:t>
      </w:r>
      <w:r w:rsidR="00B7626A">
        <w:rPr>
          <w:rFonts w:ascii="Times New Roman" w:eastAsia="Arial" w:hAnsi="Times New Roman" w:cs="Times New Roman"/>
          <w:sz w:val="24"/>
          <w:szCs w:val="24"/>
        </w:rPr>
        <w:t>ng in order to use their vote’</w:t>
      </w:r>
      <w:r w:rsidR="00B7626A">
        <w:rPr>
          <w:rStyle w:val="EndnoteReference"/>
          <w:rFonts w:ascii="Times New Roman" w:eastAsia="Arial" w:hAnsi="Times New Roman" w:cs="Times New Roman"/>
          <w:sz w:val="24"/>
          <w:szCs w:val="24"/>
        </w:rPr>
        <w:endnoteReference w:id="44"/>
      </w:r>
      <w:r w:rsidR="00B43FBB" w:rsidRPr="00F127BA">
        <w:rPr>
          <w:rFonts w:ascii="Times New Roman" w:eastAsia="Arial" w:hAnsi="Times New Roman" w:cs="Times New Roman"/>
          <w:sz w:val="24"/>
          <w:szCs w:val="24"/>
        </w:rPr>
        <w:t xml:space="preserve">. This system would ‘provide them with knowledge about decision making that could not readily be obtained in real life’ (ibid). </w:t>
      </w:r>
      <w:r w:rsidR="00516343">
        <w:rPr>
          <w:rFonts w:ascii="Times New Roman" w:eastAsia="Arial" w:hAnsi="Times New Roman" w:cs="Times New Roman"/>
          <w:sz w:val="24"/>
          <w:szCs w:val="24"/>
        </w:rPr>
        <w:t xml:space="preserve">We can see the influence of </w:t>
      </w:r>
      <w:r w:rsidR="00C926BD">
        <w:rPr>
          <w:rFonts w:ascii="Times New Roman" w:eastAsia="Arial" w:hAnsi="Times New Roman" w:cs="Times New Roman"/>
          <w:sz w:val="24"/>
          <w:szCs w:val="24"/>
        </w:rPr>
        <w:t xml:space="preserve">the </w:t>
      </w:r>
      <w:r w:rsidR="00516343">
        <w:rPr>
          <w:rFonts w:ascii="Times New Roman" w:eastAsia="Arial" w:hAnsi="Times New Roman" w:cs="Times New Roman"/>
          <w:sz w:val="24"/>
          <w:szCs w:val="24"/>
        </w:rPr>
        <w:t>cybernetic lexicon in Baker’s praxis</w:t>
      </w:r>
      <w:r w:rsidR="00455EAE">
        <w:rPr>
          <w:rFonts w:ascii="Times New Roman" w:eastAsia="Arial" w:hAnsi="Times New Roman" w:cs="Times New Roman"/>
          <w:sz w:val="24"/>
          <w:szCs w:val="24"/>
        </w:rPr>
        <w:t xml:space="preserve"> whe</w:t>
      </w:r>
      <w:r w:rsidR="00C926BD">
        <w:rPr>
          <w:rFonts w:ascii="Times New Roman" w:eastAsia="Arial" w:hAnsi="Times New Roman" w:cs="Times New Roman"/>
          <w:sz w:val="24"/>
          <w:szCs w:val="24"/>
        </w:rPr>
        <w:t>n</w:t>
      </w:r>
      <w:r w:rsidR="00455EAE">
        <w:rPr>
          <w:rFonts w:ascii="Times New Roman" w:eastAsia="Arial" w:hAnsi="Times New Roman" w:cs="Times New Roman"/>
          <w:sz w:val="24"/>
          <w:szCs w:val="24"/>
        </w:rPr>
        <w:t xml:space="preserve"> he says that the </w:t>
      </w:r>
      <w:r w:rsidR="009B2016">
        <w:rPr>
          <w:rFonts w:ascii="Times New Roman" w:eastAsia="Arial" w:hAnsi="Times New Roman" w:cs="Times New Roman"/>
          <w:sz w:val="24"/>
          <w:szCs w:val="24"/>
        </w:rPr>
        <w:t>human being is a learning programme</w:t>
      </w:r>
      <w:r w:rsidR="00B7626A">
        <w:rPr>
          <w:rStyle w:val="EndnoteReference"/>
          <w:rFonts w:ascii="Times New Roman" w:eastAsia="Arial" w:hAnsi="Times New Roman" w:cs="Times New Roman"/>
          <w:sz w:val="24"/>
          <w:szCs w:val="24"/>
        </w:rPr>
        <w:endnoteReference w:id="45"/>
      </w:r>
      <w:r w:rsidR="00CD13D8">
        <w:rPr>
          <w:rFonts w:ascii="Times New Roman" w:eastAsia="Arial" w:hAnsi="Times New Roman" w:cs="Times New Roman"/>
          <w:sz w:val="24"/>
          <w:szCs w:val="24"/>
        </w:rPr>
        <w:t>.</w:t>
      </w:r>
      <w:r w:rsidR="00C926BD">
        <w:rPr>
          <w:rFonts w:ascii="Times New Roman" w:eastAsia="Arial" w:hAnsi="Times New Roman" w:cs="Times New Roman"/>
          <w:sz w:val="24"/>
          <w:szCs w:val="24"/>
        </w:rPr>
        <w:t xml:space="preserve"> </w:t>
      </w:r>
    </w:p>
    <w:p w14:paraId="59B8D7D3" w14:textId="34D35F16" w:rsidR="00BF172D" w:rsidRPr="0085021C" w:rsidRDefault="00242CD7" w:rsidP="00BF172D">
      <w:pPr>
        <w:spacing w:line="480" w:lineRule="auto"/>
        <w:rPr>
          <w:rFonts w:ascii="Times New Roman" w:eastAsia="Arial" w:hAnsi="Times New Roman" w:cs="Times New Roman"/>
          <w:color w:val="000000"/>
          <w:sz w:val="24"/>
          <w:szCs w:val="24"/>
        </w:rPr>
      </w:pPr>
      <w:r w:rsidRPr="00F127BA">
        <w:rPr>
          <w:rFonts w:ascii="Times New Roman" w:eastAsia="Arial" w:hAnsi="Times New Roman" w:cs="Times New Roman"/>
          <w:sz w:val="24"/>
          <w:szCs w:val="24"/>
        </w:rPr>
        <w:t xml:space="preserve">In the age of big data, smart objects, pervasive information and the internet of things, the notion of a technologically immersive learning environment is no longer theoretical. Indeed, the consumption and transmission of information through digital technology acts as </w:t>
      </w:r>
      <w:r>
        <w:rPr>
          <w:rFonts w:ascii="Times New Roman" w:eastAsia="Arial" w:hAnsi="Times New Roman" w:cs="Times New Roman"/>
          <w:sz w:val="24"/>
          <w:szCs w:val="24"/>
        </w:rPr>
        <w:t xml:space="preserve">the </w:t>
      </w:r>
      <w:r w:rsidRPr="00F127BA">
        <w:rPr>
          <w:rFonts w:ascii="Times New Roman" w:eastAsia="Arial" w:hAnsi="Times New Roman" w:cs="Times New Roman"/>
          <w:sz w:val="24"/>
          <w:szCs w:val="24"/>
        </w:rPr>
        <w:t xml:space="preserve">infrastructure of modern democratic capitalist societies. But the internet has shifted modern imaginaries of these informational environments from institutions to portals, spaces, </w:t>
      </w:r>
      <w:r w:rsidR="00732557">
        <w:rPr>
          <w:rFonts w:ascii="Times New Roman" w:eastAsia="Arial" w:hAnsi="Times New Roman" w:cs="Times New Roman"/>
          <w:sz w:val="24"/>
          <w:szCs w:val="24"/>
        </w:rPr>
        <w:t xml:space="preserve">fluid </w:t>
      </w:r>
      <w:r w:rsidRPr="00F127BA">
        <w:rPr>
          <w:rFonts w:ascii="Times New Roman" w:eastAsia="Arial" w:hAnsi="Times New Roman" w:cs="Times New Roman"/>
          <w:sz w:val="24"/>
          <w:szCs w:val="24"/>
        </w:rPr>
        <w:t xml:space="preserve">structures and </w:t>
      </w:r>
      <w:r w:rsidR="00732557">
        <w:rPr>
          <w:rFonts w:ascii="Times New Roman" w:eastAsia="Arial" w:hAnsi="Times New Roman" w:cs="Times New Roman"/>
          <w:sz w:val="24"/>
          <w:szCs w:val="24"/>
        </w:rPr>
        <w:t xml:space="preserve">discursive </w:t>
      </w:r>
      <w:r w:rsidRPr="00F127BA">
        <w:rPr>
          <w:rFonts w:ascii="Times New Roman" w:eastAsia="Arial" w:hAnsi="Times New Roman" w:cs="Times New Roman"/>
          <w:sz w:val="24"/>
          <w:szCs w:val="24"/>
        </w:rPr>
        <w:t xml:space="preserve">events that are sewn into the fabric of everyday life. </w:t>
      </w:r>
      <w:r w:rsidR="00732557">
        <w:rPr>
          <w:rFonts w:ascii="Times New Roman" w:eastAsia="Arial" w:hAnsi="Times New Roman" w:cs="Times New Roman"/>
          <w:sz w:val="24"/>
          <w:szCs w:val="24"/>
        </w:rPr>
        <w:t>Furthermore, the</w:t>
      </w:r>
      <w:r w:rsidR="00C926BD">
        <w:rPr>
          <w:rFonts w:ascii="Times New Roman" w:eastAsia="Arial" w:hAnsi="Times New Roman" w:cs="Times New Roman"/>
          <w:sz w:val="24"/>
          <w:szCs w:val="24"/>
        </w:rPr>
        <w:t xml:space="preserve"> s</w:t>
      </w:r>
      <w:r w:rsidR="00505E3E">
        <w:rPr>
          <w:rFonts w:ascii="Times New Roman" w:eastAsia="Arial" w:hAnsi="Times New Roman" w:cs="Times New Roman"/>
          <w:sz w:val="24"/>
          <w:szCs w:val="24"/>
        </w:rPr>
        <w:t>urveillance affordances of</w:t>
      </w:r>
      <w:r w:rsidR="00C926BD">
        <w:rPr>
          <w:rFonts w:ascii="Times New Roman" w:eastAsia="Arial" w:hAnsi="Times New Roman" w:cs="Times New Roman"/>
          <w:sz w:val="24"/>
          <w:szCs w:val="24"/>
        </w:rPr>
        <w:t xml:space="preserve"> </w:t>
      </w:r>
      <w:r w:rsidR="00505E3E">
        <w:rPr>
          <w:rFonts w:ascii="Times New Roman" w:eastAsia="Arial" w:hAnsi="Times New Roman" w:cs="Times New Roman"/>
          <w:sz w:val="24"/>
          <w:szCs w:val="24"/>
        </w:rPr>
        <w:t>digital</w:t>
      </w:r>
      <w:r w:rsidR="00C926BD">
        <w:rPr>
          <w:rFonts w:ascii="Times New Roman" w:eastAsia="Arial" w:hAnsi="Times New Roman" w:cs="Times New Roman"/>
          <w:sz w:val="24"/>
          <w:szCs w:val="24"/>
        </w:rPr>
        <w:t xml:space="preserve"> technolog</w:t>
      </w:r>
      <w:r w:rsidR="00505E3E">
        <w:rPr>
          <w:rFonts w:ascii="Times New Roman" w:eastAsia="Arial" w:hAnsi="Times New Roman" w:cs="Times New Roman"/>
          <w:sz w:val="24"/>
          <w:szCs w:val="24"/>
        </w:rPr>
        <w:t>y</w:t>
      </w:r>
      <w:r w:rsidR="00C926BD">
        <w:rPr>
          <w:rFonts w:ascii="Times New Roman" w:eastAsia="Arial" w:hAnsi="Times New Roman" w:cs="Times New Roman"/>
          <w:sz w:val="24"/>
          <w:szCs w:val="24"/>
        </w:rPr>
        <w:t xml:space="preserve"> </w:t>
      </w:r>
      <w:r w:rsidR="00C8244F">
        <w:rPr>
          <w:rFonts w:ascii="Times New Roman" w:eastAsia="Arial" w:hAnsi="Times New Roman" w:cs="Times New Roman"/>
          <w:sz w:val="24"/>
          <w:szCs w:val="24"/>
        </w:rPr>
        <w:t>conflict</w:t>
      </w:r>
      <w:r w:rsidR="00505E3E">
        <w:rPr>
          <w:rFonts w:ascii="Times New Roman" w:eastAsia="Arial" w:hAnsi="Times New Roman" w:cs="Times New Roman"/>
          <w:sz w:val="24"/>
          <w:szCs w:val="24"/>
        </w:rPr>
        <w:t>s</w:t>
      </w:r>
      <w:r w:rsidR="00FC664A">
        <w:rPr>
          <w:rFonts w:ascii="Times New Roman" w:eastAsia="Arial" w:hAnsi="Times New Roman" w:cs="Times New Roman"/>
          <w:sz w:val="24"/>
          <w:szCs w:val="24"/>
        </w:rPr>
        <w:t xml:space="preserve"> with the emancipatory </w:t>
      </w:r>
      <w:r w:rsidR="00505E3E">
        <w:rPr>
          <w:rFonts w:ascii="Times New Roman" w:eastAsia="Arial" w:hAnsi="Times New Roman" w:cs="Times New Roman"/>
          <w:sz w:val="24"/>
          <w:szCs w:val="24"/>
        </w:rPr>
        <w:t>potential</w:t>
      </w:r>
      <w:r w:rsidR="00187C9D">
        <w:rPr>
          <w:rFonts w:ascii="Times New Roman" w:eastAsia="Arial" w:hAnsi="Times New Roman" w:cs="Times New Roman"/>
          <w:sz w:val="24"/>
          <w:szCs w:val="24"/>
        </w:rPr>
        <w:t xml:space="preserve"> </w:t>
      </w:r>
      <w:r w:rsidR="00FC664A">
        <w:rPr>
          <w:rFonts w:ascii="Times New Roman" w:eastAsia="Arial" w:hAnsi="Times New Roman" w:cs="Times New Roman"/>
          <w:sz w:val="24"/>
          <w:szCs w:val="24"/>
        </w:rPr>
        <w:t xml:space="preserve">Littlewood and Barker envisaged for </w:t>
      </w:r>
      <w:r w:rsidR="009B5AD3">
        <w:rPr>
          <w:rFonts w:ascii="Times New Roman" w:eastAsia="Arial" w:hAnsi="Times New Roman" w:cs="Times New Roman"/>
          <w:sz w:val="24"/>
          <w:szCs w:val="24"/>
        </w:rPr>
        <w:t>cybernetics</w:t>
      </w:r>
      <w:r w:rsidR="008F2967">
        <w:rPr>
          <w:rFonts w:ascii="Times New Roman" w:eastAsia="Arial" w:hAnsi="Times New Roman" w:cs="Times New Roman"/>
          <w:sz w:val="24"/>
          <w:szCs w:val="24"/>
        </w:rPr>
        <w:t>.</w:t>
      </w:r>
    </w:p>
    <w:p w14:paraId="2080757E" w14:textId="022222D4" w:rsidR="009E2EA5" w:rsidRPr="00F127BA" w:rsidRDefault="009E2EA5" w:rsidP="00BF172D">
      <w:pPr>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sz w:val="24"/>
          <w:szCs w:val="24"/>
        </w:rPr>
        <w:t>Rather than CCTV being used as a vehicle for surveillance and control, Littlewood planned to co-opt this technology as a democratising resource for allowing access into other worlds and transmitting an appreciation of the p</w:t>
      </w:r>
      <w:r w:rsidR="00B7626A">
        <w:rPr>
          <w:rFonts w:ascii="Times New Roman" w:eastAsia="Arial" w:hAnsi="Times New Roman" w:cs="Times New Roman"/>
          <w:sz w:val="24"/>
          <w:szCs w:val="24"/>
        </w:rPr>
        <w:t>erformativity of everyday life</w:t>
      </w:r>
      <w:r w:rsidR="00B7626A">
        <w:rPr>
          <w:rStyle w:val="EndnoteReference"/>
          <w:rFonts w:ascii="Times New Roman" w:eastAsia="Arial" w:hAnsi="Times New Roman" w:cs="Times New Roman"/>
          <w:sz w:val="24"/>
          <w:szCs w:val="24"/>
        </w:rPr>
        <w:endnoteReference w:id="46"/>
      </w:r>
      <w:r w:rsidR="00344B91" w:rsidRPr="00F127BA">
        <w:rPr>
          <w:rFonts w:ascii="Times New Roman" w:eastAsia="Arial" w:hAnsi="Times New Roman" w:cs="Times New Roman"/>
          <w:sz w:val="24"/>
          <w:szCs w:val="24"/>
        </w:rPr>
        <w:t>.</w:t>
      </w:r>
    </w:p>
    <w:p w14:paraId="4F558735" w14:textId="343D2134" w:rsidR="00745BBE" w:rsidRPr="00F127BA" w:rsidRDefault="00496047" w:rsidP="00745BBE">
      <w:pPr>
        <w:pStyle w:val="CommentText"/>
        <w:spacing w:after="120" w:line="480" w:lineRule="auto"/>
        <w:rPr>
          <w:rFonts w:ascii="Times New Roman" w:hAnsi="Times New Roman" w:cs="Times New Roman"/>
          <w:sz w:val="24"/>
          <w:szCs w:val="24"/>
        </w:rPr>
      </w:pPr>
      <w:r w:rsidRPr="00F127BA">
        <w:rPr>
          <w:rFonts w:ascii="Times New Roman" w:hAnsi="Times New Roman" w:cs="Times New Roman"/>
          <w:sz w:val="24"/>
          <w:szCs w:val="24"/>
        </w:rPr>
        <w:lastRenderedPageBreak/>
        <w:t>Surveillance</w:t>
      </w:r>
      <w:r w:rsidR="00D54106" w:rsidRPr="00F127BA">
        <w:rPr>
          <w:rFonts w:ascii="Times New Roman" w:hAnsi="Times New Roman" w:cs="Times New Roman"/>
          <w:sz w:val="24"/>
          <w:szCs w:val="24"/>
        </w:rPr>
        <w:t xml:space="preserve"> today</w:t>
      </w:r>
      <w:r w:rsidRPr="00F127BA">
        <w:rPr>
          <w:rFonts w:ascii="Times New Roman" w:hAnsi="Times New Roman" w:cs="Times New Roman"/>
          <w:sz w:val="24"/>
          <w:szCs w:val="24"/>
        </w:rPr>
        <w:t xml:space="preserve"> is </w:t>
      </w:r>
      <w:r w:rsidR="00D54106" w:rsidRPr="00F127BA">
        <w:rPr>
          <w:rFonts w:ascii="Times New Roman" w:hAnsi="Times New Roman" w:cs="Times New Roman"/>
          <w:sz w:val="24"/>
          <w:szCs w:val="24"/>
        </w:rPr>
        <w:t xml:space="preserve">used </w:t>
      </w:r>
      <w:r w:rsidRPr="00F127BA">
        <w:rPr>
          <w:rFonts w:ascii="Times New Roman" w:hAnsi="Times New Roman" w:cs="Times New Roman"/>
          <w:sz w:val="24"/>
          <w:szCs w:val="24"/>
        </w:rPr>
        <w:t>to stifle political dissent or antis</w:t>
      </w:r>
      <w:r w:rsidR="00BB434E" w:rsidRPr="00F127BA">
        <w:rPr>
          <w:rFonts w:ascii="Times New Roman" w:hAnsi="Times New Roman" w:cs="Times New Roman"/>
          <w:sz w:val="24"/>
          <w:szCs w:val="24"/>
        </w:rPr>
        <w:t>ocial and undesirable behaviour</w:t>
      </w:r>
      <w:r w:rsidR="00A127AC" w:rsidRPr="00F127BA">
        <w:rPr>
          <w:rFonts w:ascii="Times New Roman" w:hAnsi="Times New Roman" w:cs="Times New Roman"/>
          <w:sz w:val="24"/>
          <w:szCs w:val="24"/>
        </w:rPr>
        <w:t>. The</w:t>
      </w:r>
      <w:r w:rsidRPr="00F127BA">
        <w:rPr>
          <w:rFonts w:ascii="Times New Roman" w:hAnsi="Times New Roman" w:cs="Times New Roman"/>
          <w:sz w:val="24"/>
          <w:szCs w:val="24"/>
        </w:rPr>
        <w:t xml:space="preserve"> social forms of interaction that surveillance technologies engender in public spaces makes their co-optation by artists wishing to utilise them to enhance </w:t>
      </w:r>
      <w:r w:rsidR="00BB434E" w:rsidRPr="00F127BA">
        <w:rPr>
          <w:rFonts w:ascii="Times New Roman" w:hAnsi="Times New Roman" w:cs="Times New Roman"/>
          <w:sz w:val="24"/>
          <w:szCs w:val="24"/>
        </w:rPr>
        <w:t xml:space="preserve">systems of </w:t>
      </w:r>
      <w:r w:rsidRPr="00F127BA">
        <w:rPr>
          <w:rFonts w:ascii="Times New Roman" w:hAnsi="Times New Roman" w:cs="Times New Roman"/>
          <w:sz w:val="24"/>
          <w:szCs w:val="24"/>
        </w:rPr>
        <w:t xml:space="preserve">democratic participation almost impossible. </w:t>
      </w:r>
      <w:r w:rsidR="00BB434E" w:rsidRPr="00F127BA">
        <w:rPr>
          <w:rFonts w:ascii="Times New Roman" w:hAnsi="Times New Roman" w:cs="Times New Roman"/>
          <w:sz w:val="24"/>
          <w:szCs w:val="24"/>
        </w:rPr>
        <w:t>‘The very software that enables almost incomprehensible invasions of privacy is protected by laws that guard its privacy. This is the new privacy. I</w:t>
      </w:r>
      <w:r w:rsidR="00B7626A">
        <w:rPr>
          <w:rFonts w:ascii="Times New Roman" w:hAnsi="Times New Roman" w:cs="Times New Roman"/>
          <w:sz w:val="24"/>
          <w:szCs w:val="24"/>
        </w:rPr>
        <w:t>t is a post-democracy privacy’</w:t>
      </w:r>
      <w:r w:rsidR="00B7626A">
        <w:rPr>
          <w:rStyle w:val="EndnoteReference"/>
          <w:rFonts w:ascii="Times New Roman" w:hAnsi="Times New Roman" w:cs="Times New Roman"/>
          <w:sz w:val="24"/>
          <w:szCs w:val="24"/>
        </w:rPr>
        <w:endnoteReference w:id="47"/>
      </w:r>
      <w:r w:rsidR="00BB434E" w:rsidRPr="00F127BA">
        <w:rPr>
          <w:rFonts w:ascii="Times New Roman" w:hAnsi="Times New Roman" w:cs="Times New Roman"/>
          <w:sz w:val="24"/>
          <w:szCs w:val="24"/>
        </w:rPr>
        <w:t xml:space="preserve">. </w:t>
      </w:r>
      <w:r w:rsidR="00263A3C" w:rsidRPr="00F127BA">
        <w:rPr>
          <w:rFonts w:ascii="Times New Roman" w:hAnsi="Times New Roman" w:cs="Times New Roman"/>
          <w:sz w:val="24"/>
          <w:szCs w:val="24"/>
        </w:rPr>
        <w:t xml:space="preserve">The pervasive nature of </w:t>
      </w:r>
      <w:r w:rsidR="00263A3C" w:rsidRPr="00F127BA">
        <w:rPr>
          <w:rFonts w:ascii="Times New Roman" w:eastAsia="Arial" w:hAnsi="Times New Roman" w:cs="Times New Roman"/>
          <w:sz w:val="24"/>
          <w:szCs w:val="24"/>
        </w:rPr>
        <w:t>the internet</w:t>
      </w:r>
      <w:r w:rsidR="00344B91" w:rsidRPr="00F127BA">
        <w:rPr>
          <w:rFonts w:ascii="Times New Roman" w:eastAsia="Arial" w:hAnsi="Times New Roman" w:cs="Times New Roman"/>
          <w:sz w:val="24"/>
          <w:szCs w:val="24"/>
        </w:rPr>
        <w:t xml:space="preserve"> </w:t>
      </w:r>
      <w:r w:rsidR="00263A3C" w:rsidRPr="00F127BA">
        <w:rPr>
          <w:rFonts w:ascii="Times New Roman" w:eastAsia="Arial" w:hAnsi="Times New Roman" w:cs="Times New Roman"/>
          <w:sz w:val="24"/>
          <w:szCs w:val="24"/>
        </w:rPr>
        <w:t>turns all communication technologies into</w:t>
      </w:r>
      <w:r w:rsidR="00344B91" w:rsidRPr="00F127BA">
        <w:rPr>
          <w:rFonts w:ascii="Times New Roman" w:eastAsia="Arial" w:hAnsi="Times New Roman" w:cs="Times New Roman"/>
          <w:sz w:val="24"/>
          <w:szCs w:val="24"/>
        </w:rPr>
        <w:t xml:space="preserve"> surveillance </w:t>
      </w:r>
      <w:r w:rsidR="00263A3C" w:rsidRPr="00F127BA">
        <w:rPr>
          <w:rFonts w:ascii="Times New Roman" w:eastAsia="Arial" w:hAnsi="Times New Roman" w:cs="Times New Roman"/>
          <w:sz w:val="24"/>
          <w:szCs w:val="24"/>
        </w:rPr>
        <w:t>systems</w:t>
      </w:r>
      <w:r w:rsidR="00BF172D" w:rsidRPr="00F127BA">
        <w:rPr>
          <w:rFonts w:ascii="Times New Roman" w:eastAsia="Arial" w:hAnsi="Times New Roman" w:cs="Times New Roman"/>
          <w:sz w:val="24"/>
          <w:szCs w:val="24"/>
        </w:rPr>
        <w:t xml:space="preserve"> and</w:t>
      </w:r>
      <w:r w:rsidR="00263A3C" w:rsidRPr="00F127BA">
        <w:rPr>
          <w:rFonts w:ascii="Times New Roman" w:eastAsia="Arial" w:hAnsi="Times New Roman" w:cs="Times New Roman"/>
          <w:sz w:val="24"/>
          <w:szCs w:val="24"/>
        </w:rPr>
        <w:t xml:space="preserve"> </w:t>
      </w:r>
      <w:r w:rsidR="00745BBE" w:rsidRPr="00F127BA">
        <w:rPr>
          <w:rFonts w:ascii="Times New Roman" w:eastAsia="Arial" w:hAnsi="Times New Roman" w:cs="Times New Roman"/>
          <w:sz w:val="24"/>
          <w:szCs w:val="24"/>
        </w:rPr>
        <w:t>configure</w:t>
      </w:r>
      <w:r w:rsidR="00BF172D" w:rsidRPr="00F127BA">
        <w:rPr>
          <w:rFonts w:ascii="Times New Roman" w:eastAsia="Arial" w:hAnsi="Times New Roman" w:cs="Times New Roman"/>
          <w:sz w:val="24"/>
          <w:szCs w:val="24"/>
        </w:rPr>
        <w:t>s</w:t>
      </w:r>
      <w:r w:rsidR="00344B91" w:rsidRPr="00F127BA">
        <w:rPr>
          <w:rFonts w:ascii="Times New Roman" w:eastAsia="Arial" w:hAnsi="Times New Roman" w:cs="Times New Roman"/>
          <w:sz w:val="24"/>
          <w:szCs w:val="24"/>
        </w:rPr>
        <w:t xml:space="preserve"> public imaginaries of social interaction into </w:t>
      </w:r>
      <w:r w:rsidR="00344B91" w:rsidRPr="00F127BA">
        <w:rPr>
          <w:rFonts w:ascii="Times New Roman" w:hAnsi="Times New Roman" w:cs="Times New Roman"/>
          <w:sz w:val="24"/>
          <w:szCs w:val="24"/>
        </w:rPr>
        <w:t xml:space="preserve">a </w:t>
      </w:r>
    </w:p>
    <w:p w14:paraId="75326BDA" w14:textId="5E3A72F2" w:rsidR="002572C9" w:rsidRPr="00F127BA" w:rsidRDefault="00344B91" w:rsidP="00745BBE">
      <w:pPr>
        <w:pStyle w:val="CommentText"/>
        <w:spacing w:line="480" w:lineRule="auto"/>
        <w:ind w:left="284"/>
        <w:rPr>
          <w:rFonts w:ascii="Times New Roman" w:hAnsi="Times New Roman" w:cs="Times New Roman"/>
          <w:sz w:val="24"/>
          <w:szCs w:val="24"/>
        </w:rPr>
      </w:pPr>
      <w:r w:rsidRPr="00F127BA">
        <w:rPr>
          <w:rFonts w:ascii="Times New Roman" w:hAnsi="Times New Roman" w:cs="Times New Roman"/>
          <w:sz w:val="24"/>
          <w:szCs w:val="24"/>
        </w:rPr>
        <w:t>human simulation of machine learning systems; a confluent hive mind in which each element lea</w:t>
      </w:r>
      <w:r w:rsidR="00BF172D" w:rsidRPr="00F127BA">
        <w:rPr>
          <w:rFonts w:ascii="Times New Roman" w:hAnsi="Times New Roman" w:cs="Times New Roman"/>
          <w:sz w:val="24"/>
          <w:szCs w:val="24"/>
        </w:rPr>
        <w:t>r</w:t>
      </w:r>
      <w:r w:rsidRPr="00F127BA">
        <w:rPr>
          <w:rFonts w:ascii="Times New Roman" w:hAnsi="Times New Roman" w:cs="Times New Roman"/>
          <w:sz w:val="24"/>
          <w:szCs w:val="24"/>
        </w:rPr>
        <w:t>ns and operates in concert with every other element. In the model of m</w:t>
      </w:r>
      <w:r w:rsidR="00263A3C" w:rsidRPr="00F127BA">
        <w:rPr>
          <w:rFonts w:ascii="Times New Roman" w:hAnsi="Times New Roman" w:cs="Times New Roman"/>
          <w:sz w:val="24"/>
          <w:szCs w:val="24"/>
        </w:rPr>
        <w:t>achine confluence, the ‘freedom’</w:t>
      </w:r>
      <w:r w:rsidRPr="00F127BA">
        <w:rPr>
          <w:rFonts w:ascii="Times New Roman" w:hAnsi="Times New Roman" w:cs="Times New Roman"/>
          <w:sz w:val="24"/>
          <w:szCs w:val="24"/>
        </w:rPr>
        <w:t xml:space="preserve"> of each individual machine is subordinated to the know</w:t>
      </w:r>
      <w:r w:rsidR="006C44C6">
        <w:rPr>
          <w:rFonts w:ascii="Times New Roman" w:hAnsi="Times New Roman" w:cs="Times New Roman"/>
          <w:sz w:val="24"/>
          <w:szCs w:val="24"/>
        </w:rPr>
        <w:t>ledge of the system as a whole</w:t>
      </w:r>
      <w:r w:rsidR="006C44C6">
        <w:rPr>
          <w:rStyle w:val="EndnoteReference"/>
          <w:rFonts w:ascii="Times New Roman" w:hAnsi="Times New Roman" w:cs="Times New Roman"/>
          <w:sz w:val="24"/>
          <w:szCs w:val="24"/>
        </w:rPr>
        <w:endnoteReference w:id="48"/>
      </w:r>
      <w:r w:rsidRPr="00F127BA">
        <w:rPr>
          <w:rFonts w:ascii="Times New Roman" w:hAnsi="Times New Roman" w:cs="Times New Roman"/>
          <w:sz w:val="24"/>
          <w:szCs w:val="24"/>
        </w:rPr>
        <w:t>.</w:t>
      </w:r>
    </w:p>
    <w:p w14:paraId="7A3A11F3" w14:textId="65DA335C" w:rsidR="00BF172D" w:rsidRPr="00F127BA" w:rsidRDefault="00BB434E" w:rsidP="00745BBE">
      <w:pPr>
        <w:pStyle w:val="CommentText"/>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Regenerated sites such as the Olympic Village </w:t>
      </w:r>
      <w:r w:rsidR="0041293C" w:rsidRPr="00F127BA">
        <w:rPr>
          <w:rFonts w:ascii="Times New Roman" w:eastAsia="Arial" w:hAnsi="Times New Roman" w:cs="Times New Roman"/>
          <w:sz w:val="24"/>
          <w:szCs w:val="24"/>
        </w:rPr>
        <w:t xml:space="preserve">inflect the </w:t>
      </w:r>
      <w:r w:rsidRPr="00F127BA">
        <w:rPr>
          <w:rFonts w:ascii="Times New Roman" w:eastAsia="Arial" w:hAnsi="Times New Roman" w:cs="Times New Roman"/>
          <w:sz w:val="24"/>
          <w:szCs w:val="24"/>
        </w:rPr>
        <w:t>dyst</w:t>
      </w:r>
      <w:r w:rsidR="00A127AC" w:rsidRPr="00F127BA">
        <w:rPr>
          <w:rFonts w:ascii="Times New Roman" w:eastAsia="Arial" w:hAnsi="Times New Roman" w:cs="Times New Roman"/>
          <w:sz w:val="24"/>
          <w:szCs w:val="24"/>
        </w:rPr>
        <w:t xml:space="preserve">opian vision </w:t>
      </w:r>
      <w:r w:rsidR="0041293C" w:rsidRPr="00F127BA">
        <w:rPr>
          <w:rFonts w:ascii="Times New Roman" w:eastAsia="Arial" w:hAnsi="Times New Roman" w:cs="Times New Roman"/>
          <w:sz w:val="24"/>
          <w:szCs w:val="24"/>
        </w:rPr>
        <w:t xml:space="preserve">of pervasive systems of surveillance acting as the model for contemporary democratic ideals of </w:t>
      </w:r>
      <w:r w:rsidR="00A127AC" w:rsidRPr="00F127BA">
        <w:rPr>
          <w:rFonts w:ascii="Times New Roman" w:eastAsia="Arial" w:hAnsi="Times New Roman" w:cs="Times New Roman"/>
          <w:sz w:val="24"/>
          <w:szCs w:val="24"/>
        </w:rPr>
        <w:t>community</w:t>
      </w:r>
      <w:r w:rsidR="0041293C" w:rsidRPr="00F127BA">
        <w:rPr>
          <w:rFonts w:ascii="Times New Roman" w:eastAsia="Arial" w:hAnsi="Times New Roman" w:cs="Times New Roman"/>
          <w:sz w:val="24"/>
          <w:szCs w:val="24"/>
        </w:rPr>
        <w:t xml:space="preserve"> that beget participatory social experimentations by immersing the public in </w:t>
      </w:r>
      <w:r w:rsidR="00053F7F">
        <w:rPr>
          <w:rFonts w:ascii="Times New Roman" w:eastAsia="Arial" w:hAnsi="Times New Roman" w:cs="Times New Roman"/>
          <w:sz w:val="24"/>
          <w:szCs w:val="24"/>
        </w:rPr>
        <w:t xml:space="preserve">invisible </w:t>
      </w:r>
      <w:r w:rsidR="0041293C" w:rsidRPr="00F127BA">
        <w:rPr>
          <w:rFonts w:ascii="Times New Roman" w:eastAsia="Arial" w:hAnsi="Times New Roman" w:cs="Times New Roman"/>
          <w:sz w:val="24"/>
          <w:szCs w:val="24"/>
        </w:rPr>
        <w:t>systems</w:t>
      </w:r>
      <w:r w:rsidR="00A127AC" w:rsidRPr="00F127BA">
        <w:rPr>
          <w:rFonts w:ascii="Times New Roman" w:eastAsia="Arial" w:hAnsi="Times New Roman" w:cs="Times New Roman"/>
          <w:sz w:val="24"/>
          <w:szCs w:val="24"/>
        </w:rPr>
        <w:t xml:space="preserve"> of informational organisation and categorisation</w:t>
      </w:r>
      <w:r w:rsidR="0041293C" w:rsidRPr="00F127BA">
        <w:rPr>
          <w:rFonts w:ascii="Times New Roman" w:eastAsia="Arial" w:hAnsi="Times New Roman" w:cs="Times New Roman"/>
          <w:sz w:val="24"/>
          <w:szCs w:val="24"/>
        </w:rPr>
        <w:t xml:space="preserve"> that are out of their control. </w:t>
      </w:r>
      <w:r w:rsidR="00027FC1">
        <w:rPr>
          <w:rFonts w:ascii="Times New Roman" w:eastAsia="Arial" w:hAnsi="Times New Roman" w:cs="Times New Roman"/>
          <w:sz w:val="24"/>
          <w:szCs w:val="24"/>
        </w:rPr>
        <w:t>When th</w:t>
      </w:r>
      <w:r w:rsidR="00053F7F">
        <w:rPr>
          <w:rFonts w:ascii="Times New Roman" w:eastAsia="Arial" w:hAnsi="Times New Roman" w:cs="Times New Roman"/>
          <w:sz w:val="24"/>
          <w:szCs w:val="24"/>
        </w:rPr>
        <w:t>e autonomy of the individual can only be expressed through acts of economic consumption</w:t>
      </w:r>
      <w:r w:rsidR="00027FC1">
        <w:rPr>
          <w:rFonts w:ascii="Times New Roman" w:eastAsia="Arial" w:hAnsi="Times New Roman" w:cs="Times New Roman"/>
          <w:sz w:val="24"/>
          <w:szCs w:val="24"/>
        </w:rPr>
        <w:t xml:space="preserve"> their natural desire to</w:t>
      </w:r>
      <w:r w:rsidR="00053F7F">
        <w:rPr>
          <w:rFonts w:ascii="Times New Roman" w:eastAsia="Arial" w:hAnsi="Times New Roman" w:cs="Times New Roman"/>
          <w:sz w:val="24"/>
          <w:szCs w:val="24"/>
        </w:rPr>
        <w:t xml:space="preserve"> explore and</w:t>
      </w:r>
      <w:r w:rsidR="00027FC1">
        <w:rPr>
          <w:rFonts w:ascii="Times New Roman" w:eastAsia="Arial" w:hAnsi="Times New Roman" w:cs="Times New Roman"/>
          <w:sz w:val="24"/>
          <w:szCs w:val="24"/>
        </w:rPr>
        <w:t xml:space="preserve"> discover through doing is suppressed</w:t>
      </w:r>
      <w:r w:rsidR="008673D7">
        <w:rPr>
          <w:rFonts w:ascii="Times New Roman" w:eastAsia="Arial" w:hAnsi="Times New Roman" w:cs="Times New Roman"/>
          <w:sz w:val="24"/>
          <w:szCs w:val="24"/>
        </w:rPr>
        <w:t>. Th</w:t>
      </w:r>
      <w:r w:rsidR="00B773A7">
        <w:rPr>
          <w:rFonts w:ascii="Times New Roman" w:eastAsia="Arial" w:hAnsi="Times New Roman" w:cs="Times New Roman"/>
          <w:sz w:val="24"/>
          <w:szCs w:val="24"/>
        </w:rPr>
        <w:t>is renders the</w:t>
      </w:r>
      <w:r w:rsidR="008673D7">
        <w:rPr>
          <w:rFonts w:ascii="Times New Roman" w:eastAsia="Arial" w:hAnsi="Times New Roman" w:cs="Times New Roman"/>
          <w:sz w:val="24"/>
          <w:szCs w:val="24"/>
        </w:rPr>
        <w:t xml:space="preserve"> social function of the 2012 Olympic Games </w:t>
      </w:r>
      <w:r w:rsidR="00B773A7">
        <w:rPr>
          <w:rFonts w:ascii="Times New Roman" w:eastAsia="Arial" w:hAnsi="Times New Roman" w:cs="Times New Roman"/>
          <w:sz w:val="24"/>
          <w:szCs w:val="24"/>
        </w:rPr>
        <w:t xml:space="preserve">in direct opposition to Barker’s </w:t>
      </w:r>
      <w:r w:rsidR="006D5004">
        <w:rPr>
          <w:rFonts w:ascii="Times New Roman" w:eastAsia="Arial" w:hAnsi="Times New Roman" w:cs="Times New Roman"/>
          <w:sz w:val="24"/>
          <w:szCs w:val="24"/>
        </w:rPr>
        <w:t>belief that the aim of games is ‘</w:t>
      </w:r>
      <w:r w:rsidR="005A29E6" w:rsidRPr="005A29E6">
        <w:rPr>
          <w:rFonts w:ascii="Times New Roman" w:eastAsia="Arial" w:hAnsi="Times New Roman" w:cs="Times New Roman"/>
          <w:sz w:val="24"/>
          <w:szCs w:val="24"/>
        </w:rPr>
        <w:t xml:space="preserve">not to produce a multi-potential puppet, since every human being will find new possibilities in </w:t>
      </w:r>
      <w:r w:rsidR="00534589">
        <w:rPr>
          <w:rFonts w:ascii="Times New Roman" w:eastAsia="Arial" w:hAnsi="Times New Roman" w:cs="Times New Roman"/>
          <w:sz w:val="24"/>
          <w:szCs w:val="24"/>
        </w:rPr>
        <w:t>h</w:t>
      </w:r>
      <w:r w:rsidR="005A29E6" w:rsidRPr="005A29E6">
        <w:rPr>
          <w:rFonts w:ascii="Times New Roman" w:eastAsia="Arial" w:hAnsi="Times New Roman" w:cs="Times New Roman"/>
          <w:sz w:val="24"/>
          <w:szCs w:val="24"/>
        </w:rPr>
        <w:t>is own way by using his own personal resources and o</w:t>
      </w:r>
      <w:r w:rsidR="006C44C6">
        <w:rPr>
          <w:rFonts w:ascii="Times New Roman" w:eastAsia="Arial" w:hAnsi="Times New Roman" w:cs="Times New Roman"/>
          <w:sz w:val="24"/>
          <w:szCs w:val="24"/>
        </w:rPr>
        <w:t>vercoming his own resistances’</w:t>
      </w:r>
      <w:r w:rsidR="006C44C6">
        <w:rPr>
          <w:rStyle w:val="EndnoteReference"/>
          <w:rFonts w:ascii="Times New Roman" w:eastAsia="Arial" w:hAnsi="Times New Roman" w:cs="Times New Roman"/>
          <w:sz w:val="24"/>
          <w:szCs w:val="24"/>
        </w:rPr>
        <w:endnoteReference w:id="49"/>
      </w:r>
      <w:r w:rsidR="00534589">
        <w:rPr>
          <w:rFonts w:ascii="Times New Roman" w:eastAsia="Arial" w:hAnsi="Times New Roman" w:cs="Times New Roman"/>
          <w:sz w:val="24"/>
          <w:szCs w:val="24"/>
        </w:rPr>
        <w:t>.</w:t>
      </w:r>
      <w:r w:rsidR="002920C8">
        <w:rPr>
          <w:rFonts w:ascii="Times New Roman" w:eastAsia="Arial" w:hAnsi="Times New Roman" w:cs="Times New Roman"/>
          <w:sz w:val="24"/>
          <w:szCs w:val="24"/>
        </w:rPr>
        <w:t xml:space="preserve"> </w:t>
      </w:r>
      <w:r w:rsidR="00027FC1">
        <w:rPr>
          <w:rFonts w:ascii="Times New Roman" w:eastAsia="Arial" w:hAnsi="Times New Roman" w:cs="Times New Roman"/>
          <w:sz w:val="24"/>
          <w:szCs w:val="24"/>
        </w:rPr>
        <w:t xml:space="preserve"> </w:t>
      </w:r>
      <w:r w:rsidR="00CD6D19" w:rsidRPr="00F127BA">
        <w:rPr>
          <w:rFonts w:ascii="Times New Roman" w:eastAsia="Arial" w:hAnsi="Times New Roman" w:cs="Times New Roman"/>
          <w:sz w:val="24"/>
          <w:szCs w:val="24"/>
        </w:rPr>
        <w:t xml:space="preserve">If we turn to Barker’s praxis for inspiration, hacking </w:t>
      </w:r>
      <w:r w:rsidR="00A127AC" w:rsidRPr="00F127BA">
        <w:rPr>
          <w:rFonts w:ascii="Times New Roman" w:eastAsia="Arial" w:hAnsi="Times New Roman" w:cs="Times New Roman"/>
          <w:sz w:val="24"/>
          <w:szCs w:val="24"/>
        </w:rPr>
        <w:t>the social structure of modern</w:t>
      </w:r>
      <w:r w:rsidR="00CD6D19" w:rsidRPr="00F127BA">
        <w:rPr>
          <w:rFonts w:ascii="Times New Roman" w:eastAsia="Arial" w:hAnsi="Times New Roman" w:cs="Times New Roman"/>
          <w:sz w:val="24"/>
          <w:szCs w:val="24"/>
        </w:rPr>
        <w:t xml:space="preserve"> </w:t>
      </w:r>
      <w:r w:rsidR="00745BBE" w:rsidRPr="00F127BA">
        <w:rPr>
          <w:rFonts w:ascii="Times New Roman" w:eastAsia="Arial" w:hAnsi="Times New Roman" w:cs="Times New Roman"/>
          <w:sz w:val="24"/>
          <w:szCs w:val="24"/>
        </w:rPr>
        <w:t xml:space="preserve">communities </w:t>
      </w:r>
      <w:r w:rsidR="00CD6D19" w:rsidRPr="00F127BA">
        <w:rPr>
          <w:rFonts w:ascii="Times New Roman" w:eastAsia="Arial" w:hAnsi="Times New Roman" w:cs="Times New Roman"/>
          <w:sz w:val="24"/>
          <w:szCs w:val="24"/>
        </w:rPr>
        <w:t xml:space="preserve">requires artists to create </w:t>
      </w:r>
      <w:r w:rsidR="00CD6D19" w:rsidRPr="00F127BA">
        <w:rPr>
          <w:rFonts w:ascii="Times New Roman" w:eastAsia="Arial" w:hAnsi="Times New Roman" w:cs="Times New Roman"/>
          <w:sz w:val="24"/>
          <w:szCs w:val="24"/>
        </w:rPr>
        <w:lastRenderedPageBreak/>
        <w:t>modes of audience participation not confined to a particular event or institution</w:t>
      </w:r>
      <w:r w:rsidR="00A127AC" w:rsidRPr="00F127BA">
        <w:rPr>
          <w:rFonts w:ascii="Times New Roman" w:eastAsia="Arial" w:hAnsi="Times New Roman" w:cs="Times New Roman"/>
          <w:sz w:val="24"/>
          <w:szCs w:val="24"/>
        </w:rPr>
        <w:t xml:space="preserve"> by</w:t>
      </w:r>
      <w:r w:rsidR="00CD6D19" w:rsidRPr="00F127BA">
        <w:rPr>
          <w:rFonts w:ascii="Times New Roman" w:eastAsia="Arial" w:hAnsi="Times New Roman" w:cs="Times New Roman"/>
          <w:sz w:val="24"/>
          <w:szCs w:val="24"/>
        </w:rPr>
        <w:t xml:space="preserve"> using games</w:t>
      </w:r>
      <w:r w:rsidR="00A127AC" w:rsidRPr="00F127BA">
        <w:rPr>
          <w:rFonts w:ascii="Times New Roman" w:eastAsia="Arial" w:hAnsi="Times New Roman" w:cs="Times New Roman"/>
          <w:sz w:val="24"/>
          <w:szCs w:val="24"/>
        </w:rPr>
        <w:t xml:space="preserve"> and gaming dramaturgies</w:t>
      </w:r>
      <w:r w:rsidR="00CD6D19" w:rsidRPr="00F127BA">
        <w:rPr>
          <w:rFonts w:ascii="Times New Roman" w:eastAsia="Arial" w:hAnsi="Times New Roman" w:cs="Times New Roman"/>
          <w:sz w:val="24"/>
          <w:szCs w:val="24"/>
        </w:rPr>
        <w:t xml:space="preserve"> as a model for social interaction. </w:t>
      </w:r>
    </w:p>
    <w:p w14:paraId="5D0E6A90" w14:textId="709A9FBF" w:rsidR="002C498D" w:rsidRPr="00F127BA" w:rsidRDefault="00CD6D19" w:rsidP="00745BBE">
      <w:pPr>
        <w:pStyle w:val="CommentText"/>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Games, here, are defined as systems that emulate the plasticity of the Fun Palace in their capacity to be re-structured by player</w:t>
      </w:r>
      <w:r w:rsidR="00A127AC" w:rsidRPr="00F127BA">
        <w:rPr>
          <w:rFonts w:ascii="Times New Roman" w:eastAsia="Arial" w:hAnsi="Times New Roman" w:cs="Times New Roman"/>
          <w:sz w:val="24"/>
          <w:szCs w:val="24"/>
        </w:rPr>
        <w:t>s</w:t>
      </w:r>
      <w:r w:rsidRPr="00F127BA">
        <w:rPr>
          <w:rFonts w:ascii="Times New Roman" w:eastAsia="Arial" w:hAnsi="Times New Roman" w:cs="Times New Roman"/>
          <w:sz w:val="24"/>
          <w:szCs w:val="24"/>
        </w:rPr>
        <w:t xml:space="preserve"> so that they may ‘examine alternative choices and to work through the </w:t>
      </w:r>
      <w:r w:rsidR="006C44C6">
        <w:rPr>
          <w:rFonts w:ascii="Times New Roman" w:eastAsia="Arial" w:hAnsi="Times New Roman" w:cs="Times New Roman"/>
          <w:sz w:val="24"/>
          <w:szCs w:val="24"/>
        </w:rPr>
        <w:t>consequences of those choices’</w:t>
      </w:r>
      <w:r w:rsidR="006C44C6">
        <w:rPr>
          <w:rStyle w:val="EndnoteReference"/>
          <w:rFonts w:ascii="Times New Roman" w:eastAsia="Arial" w:hAnsi="Times New Roman" w:cs="Times New Roman"/>
          <w:sz w:val="24"/>
          <w:szCs w:val="24"/>
        </w:rPr>
        <w:endnoteReference w:id="50"/>
      </w:r>
      <w:r w:rsidRPr="00F127BA">
        <w:rPr>
          <w:rFonts w:ascii="Times New Roman" w:eastAsia="Arial" w:hAnsi="Times New Roman" w:cs="Times New Roman"/>
          <w:sz w:val="24"/>
          <w:szCs w:val="24"/>
        </w:rPr>
        <w:t xml:space="preserve">. </w:t>
      </w:r>
      <w:r w:rsidR="00A127AC" w:rsidRPr="00F127BA">
        <w:rPr>
          <w:rFonts w:ascii="Times New Roman" w:eastAsia="Arial" w:hAnsi="Times New Roman" w:cs="Times New Roman"/>
          <w:sz w:val="24"/>
          <w:szCs w:val="24"/>
        </w:rPr>
        <w:t xml:space="preserve">The informational environment of the Fun Palace diverges from contemporary forms of networked communication through its emphasis on learning through social experimentation. In contrast, communication technologies today </w:t>
      </w:r>
      <w:r w:rsidR="00A127AC" w:rsidRPr="00F127BA">
        <w:rPr>
          <w:rFonts w:ascii="Times New Roman" w:hAnsi="Times New Roman" w:cs="Times New Roman"/>
          <w:sz w:val="24"/>
          <w:szCs w:val="24"/>
        </w:rPr>
        <w:t>function to organise behavio</w:t>
      </w:r>
      <w:r w:rsidR="00053F7F">
        <w:rPr>
          <w:rFonts w:ascii="Times New Roman" w:hAnsi="Times New Roman" w:cs="Times New Roman"/>
          <w:sz w:val="24"/>
          <w:szCs w:val="24"/>
        </w:rPr>
        <w:t>urs and social codes within a</w:t>
      </w:r>
      <w:r w:rsidR="00A127AC" w:rsidRPr="00F127BA">
        <w:rPr>
          <w:rFonts w:ascii="Times New Roman" w:hAnsi="Times New Roman" w:cs="Times New Roman"/>
          <w:sz w:val="24"/>
          <w:szCs w:val="24"/>
        </w:rPr>
        <w:t xml:space="preserve"> network</w:t>
      </w:r>
      <w:r w:rsidR="006C44C6">
        <w:rPr>
          <w:rFonts w:ascii="Times New Roman" w:hAnsi="Times New Roman" w:cs="Times New Roman"/>
          <w:sz w:val="24"/>
          <w:szCs w:val="24"/>
        </w:rPr>
        <w:t xml:space="preserve"> of law enforcement operations</w:t>
      </w:r>
      <w:r w:rsidR="006C44C6">
        <w:rPr>
          <w:rStyle w:val="EndnoteReference"/>
          <w:rFonts w:ascii="Times New Roman" w:hAnsi="Times New Roman" w:cs="Times New Roman"/>
          <w:sz w:val="24"/>
          <w:szCs w:val="24"/>
        </w:rPr>
        <w:endnoteReference w:id="51"/>
      </w:r>
      <w:r w:rsidR="00A127AC" w:rsidRPr="00F127BA">
        <w:rPr>
          <w:rFonts w:ascii="Times New Roman" w:hAnsi="Times New Roman" w:cs="Times New Roman"/>
          <w:sz w:val="24"/>
          <w:szCs w:val="24"/>
        </w:rPr>
        <w:t xml:space="preserve">. </w:t>
      </w:r>
      <w:r w:rsidR="002C498D" w:rsidRPr="00F127BA">
        <w:rPr>
          <w:rFonts w:ascii="Times New Roman" w:eastAsia="Arial" w:hAnsi="Times New Roman" w:cs="Times New Roman"/>
          <w:sz w:val="24"/>
          <w:szCs w:val="24"/>
        </w:rPr>
        <w:t>Terminology from the field of information science can aid in the conceptual development of this mode of audience participation by framing the sites where these structures play out as platforms</w:t>
      </w:r>
      <w:r w:rsidR="00A127AC" w:rsidRPr="00F127BA">
        <w:rPr>
          <w:rFonts w:ascii="Times New Roman" w:eastAsia="Arial" w:hAnsi="Times New Roman" w:cs="Times New Roman"/>
          <w:sz w:val="24"/>
          <w:szCs w:val="24"/>
        </w:rPr>
        <w:t xml:space="preserve">. </w:t>
      </w:r>
      <w:r w:rsidR="00745BBE" w:rsidRPr="00F127BA">
        <w:rPr>
          <w:rFonts w:ascii="Times New Roman" w:eastAsia="Arial" w:hAnsi="Times New Roman" w:cs="Times New Roman"/>
          <w:sz w:val="24"/>
          <w:szCs w:val="24"/>
        </w:rPr>
        <w:t xml:space="preserve"> </w:t>
      </w:r>
      <w:r w:rsidR="00A127AC" w:rsidRPr="00F127BA">
        <w:rPr>
          <w:rFonts w:ascii="Times New Roman" w:eastAsia="Arial" w:hAnsi="Times New Roman" w:cs="Times New Roman"/>
          <w:sz w:val="24"/>
          <w:szCs w:val="24"/>
        </w:rPr>
        <w:t>‘</w:t>
      </w:r>
      <w:r w:rsidR="00745BBE" w:rsidRPr="00F127BA">
        <w:rPr>
          <w:rFonts w:ascii="Times New Roman" w:eastAsia="Arial" w:hAnsi="Times New Roman" w:cs="Times New Roman"/>
          <w:sz w:val="24"/>
          <w:szCs w:val="24"/>
        </w:rPr>
        <w:t>“[A] platform”</w:t>
      </w:r>
      <w:r w:rsidR="002C498D" w:rsidRPr="00F127BA">
        <w:rPr>
          <w:rFonts w:ascii="Times New Roman" w:eastAsia="Arial" w:hAnsi="Times New Roman" w:cs="Times New Roman"/>
          <w:sz w:val="24"/>
          <w:szCs w:val="24"/>
        </w:rPr>
        <w:t xml:space="preserve"> is a system that can be programmed and therefore customised by outside users, and in that way adapted to countless needs and niches that the platform’s original developers could not possibly have contemplated</w:t>
      </w:r>
      <w:r w:rsidR="00745BBE" w:rsidRPr="00F127BA">
        <w:rPr>
          <w:rFonts w:ascii="Times New Roman" w:eastAsia="Arial" w:hAnsi="Times New Roman" w:cs="Times New Roman"/>
          <w:sz w:val="24"/>
          <w:szCs w:val="24"/>
        </w:rPr>
        <w:t>’</w:t>
      </w:r>
      <w:r w:rsidR="006C44C6">
        <w:rPr>
          <w:rStyle w:val="EndnoteReference"/>
          <w:rFonts w:ascii="Times New Roman" w:eastAsia="Arial" w:hAnsi="Times New Roman" w:cs="Times New Roman"/>
          <w:sz w:val="24"/>
          <w:szCs w:val="24"/>
        </w:rPr>
        <w:endnoteReference w:id="52"/>
      </w:r>
      <w:r w:rsidR="002C498D" w:rsidRPr="00F127BA">
        <w:rPr>
          <w:rFonts w:ascii="Times New Roman" w:eastAsia="Arial" w:hAnsi="Times New Roman" w:cs="Times New Roman"/>
          <w:sz w:val="24"/>
          <w:szCs w:val="24"/>
        </w:rPr>
        <w:t>.</w:t>
      </w:r>
    </w:p>
    <w:p w14:paraId="415C27ED" w14:textId="1A710BE1" w:rsidR="00CE26CC" w:rsidRPr="00F127BA" w:rsidRDefault="00D13975" w:rsidP="00A127AC">
      <w:pPr>
        <w:pStyle w:val="CommentText"/>
        <w:spacing w:line="480" w:lineRule="auto"/>
        <w:rPr>
          <w:rFonts w:ascii="Times New Roman" w:hAnsi="Times New Roman" w:cs="Times New Roman"/>
          <w:sz w:val="24"/>
          <w:szCs w:val="24"/>
        </w:rPr>
      </w:pPr>
      <w:r w:rsidRPr="00F127BA">
        <w:rPr>
          <w:rFonts w:ascii="Times New Roman" w:eastAsia="Arial" w:hAnsi="Times New Roman" w:cs="Times New Roman"/>
          <w:sz w:val="24"/>
          <w:szCs w:val="24"/>
        </w:rPr>
        <w:t xml:space="preserve">By guiding participants around a regenerated </w:t>
      </w:r>
      <w:r w:rsidR="00BF172D" w:rsidRPr="00F127BA">
        <w:rPr>
          <w:rFonts w:ascii="Times New Roman" w:eastAsia="Arial" w:hAnsi="Times New Roman" w:cs="Times New Roman"/>
          <w:sz w:val="24"/>
          <w:szCs w:val="24"/>
        </w:rPr>
        <w:t>site</w:t>
      </w:r>
      <w:r w:rsidRPr="00F127BA">
        <w:rPr>
          <w:rFonts w:ascii="Times New Roman" w:eastAsia="Arial" w:hAnsi="Times New Roman" w:cs="Times New Roman"/>
          <w:sz w:val="24"/>
          <w:szCs w:val="24"/>
        </w:rPr>
        <w:t xml:space="preserve"> via an audio guide,</w:t>
      </w:r>
      <w:r w:rsidR="00D54106" w:rsidRPr="00F127BA">
        <w:rPr>
          <w:rFonts w:ascii="Times New Roman" w:eastAsia="Arial" w:hAnsi="Times New Roman" w:cs="Times New Roman"/>
          <w:sz w:val="24"/>
          <w:szCs w:val="24"/>
        </w:rPr>
        <w:t xml:space="preserve"> </w:t>
      </w:r>
      <w:r w:rsidR="00D54106" w:rsidRPr="00F127BA">
        <w:rPr>
          <w:rFonts w:ascii="Times New Roman" w:eastAsia="Arial" w:hAnsi="Times New Roman" w:cs="Times New Roman"/>
          <w:i/>
          <w:sz w:val="24"/>
          <w:szCs w:val="24"/>
        </w:rPr>
        <w:t>Voices from the Village</w:t>
      </w:r>
      <w:r w:rsidRPr="00F127BA">
        <w:rPr>
          <w:rFonts w:ascii="Times New Roman" w:eastAsia="Arial" w:hAnsi="Times New Roman" w:cs="Times New Roman"/>
          <w:sz w:val="24"/>
          <w:szCs w:val="24"/>
        </w:rPr>
        <w:t xml:space="preserve"> </w:t>
      </w:r>
      <w:r w:rsidR="00450CEA" w:rsidRPr="00F127BA">
        <w:rPr>
          <w:rFonts w:ascii="Times New Roman" w:eastAsia="Arial" w:hAnsi="Times New Roman" w:cs="Times New Roman"/>
          <w:sz w:val="24"/>
          <w:szCs w:val="24"/>
        </w:rPr>
        <w:t xml:space="preserve">structures </w:t>
      </w:r>
      <w:r w:rsidRPr="00F127BA">
        <w:rPr>
          <w:rFonts w:ascii="Times New Roman" w:eastAsia="Arial" w:hAnsi="Times New Roman" w:cs="Times New Roman"/>
          <w:sz w:val="24"/>
          <w:szCs w:val="24"/>
        </w:rPr>
        <w:t xml:space="preserve">encounters between the </w:t>
      </w:r>
      <w:r w:rsidR="00A127AC" w:rsidRPr="00F127BA">
        <w:rPr>
          <w:rFonts w:ascii="Times New Roman" w:eastAsia="Arial" w:hAnsi="Times New Roman" w:cs="Times New Roman"/>
          <w:sz w:val="24"/>
          <w:szCs w:val="24"/>
        </w:rPr>
        <w:t>London Legacy Development Corporation’s</w:t>
      </w:r>
      <w:r w:rsidRPr="00F127BA">
        <w:rPr>
          <w:rFonts w:ascii="Times New Roman" w:eastAsia="Arial" w:hAnsi="Times New Roman" w:cs="Times New Roman"/>
          <w:sz w:val="24"/>
          <w:szCs w:val="24"/>
        </w:rPr>
        <w:t xml:space="preserve"> </w:t>
      </w:r>
      <w:r w:rsidR="00D54106" w:rsidRPr="00F127BA">
        <w:rPr>
          <w:rFonts w:ascii="Times New Roman" w:eastAsia="Arial" w:hAnsi="Times New Roman" w:cs="Times New Roman"/>
          <w:sz w:val="24"/>
          <w:szCs w:val="24"/>
        </w:rPr>
        <w:t xml:space="preserve">version of East London’s past </w:t>
      </w:r>
      <w:r w:rsidRPr="00F127BA">
        <w:rPr>
          <w:rFonts w:ascii="Times New Roman" w:eastAsia="Arial" w:hAnsi="Times New Roman" w:cs="Times New Roman"/>
          <w:sz w:val="24"/>
          <w:szCs w:val="24"/>
        </w:rPr>
        <w:t xml:space="preserve">and the participant’s present, live </w:t>
      </w:r>
      <w:r w:rsidR="00D54106" w:rsidRPr="00F127BA">
        <w:rPr>
          <w:rFonts w:ascii="Times New Roman" w:eastAsia="Arial" w:hAnsi="Times New Roman" w:cs="Times New Roman"/>
          <w:sz w:val="24"/>
          <w:szCs w:val="24"/>
        </w:rPr>
        <w:t xml:space="preserve">experience of this ‘legacy blueprint’ </w:t>
      </w:r>
      <w:r w:rsidRPr="00F127BA">
        <w:rPr>
          <w:rFonts w:ascii="Times New Roman" w:eastAsia="Arial" w:hAnsi="Times New Roman" w:cs="Times New Roman"/>
          <w:sz w:val="24"/>
          <w:szCs w:val="24"/>
        </w:rPr>
        <w:t>(Department for Media, Culture, and Sport, 2013, p.7).</w:t>
      </w:r>
      <w:r w:rsidR="00D54106" w:rsidRPr="00F127BA">
        <w:rPr>
          <w:rFonts w:ascii="Times New Roman" w:eastAsia="Arial" w:hAnsi="Times New Roman" w:cs="Times New Roman"/>
          <w:sz w:val="24"/>
          <w:szCs w:val="24"/>
        </w:rPr>
        <w:t xml:space="preserve"> </w:t>
      </w:r>
      <w:r w:rsidR="009E119A" w:rsidRPr="00F127BA">
        <w:rPr>
          <w:rFonts w:ascii="Times New Roman" w:eastAsia="Arial" w:hAnsi="Times New Roman" w:cs="Times New Roman"/>
          <w:sz w:val="24"/>
          <w:szCs w:val="24"/>
        </w:rPr>
        <w:t xml:space="preserve">Participants are guided through </w:t>
      </w:r>
      <w:r w:rsidR="00D54106" w:rsidRPr="00F127BA">
        <w:rPr>
          <w:rFonts w:ascii="Times New Roman" w:eastAsia="Arial" w:hAnsi="Times New Roman" w:cs="Times New Roman"/>
          <w:sz w:val="24"/>
          <w:szCs w:val="24"/>
        </w:rPr>
        <w:t>the sites</w:t>
      </w:r>
      <w:r w:rsidR="009E119A" w:rsidRPr="00F127BA">
        <w:rPr>
          <w:rFonts w:ascii="Times New Roman" w:eastAsia="Arial" w:hAnsi="Times New Roman" w:cs="Times New Roman"/>
          <w:sz w:val="24"/>
          <w:szCs w:val="24"/>
        </w:rPr>
        <w:t xml:space="preserve"> </w:t>
      </w:r>
      <w:r w:rsidR="00A127AC" w:rsidRPr="00F127BA">
        <w:rPr>
          <w:rFonts w:ascii="Times New Roman" w:eastAsia="Arial" w:hAnsi="Times New Roman" w:cs="Times New Roman"/>
          <w:sz w:val="24"/>
          <w:szCs w:val="24"/>
        </w:rPr>
        <w:t xml:space="preserve">in the first two acts </w:t>
      </w:r>
      <w:r w:rsidR="009E119A" w:rsidRPr="00F127BA">
        <w:rPr>
          <w:rFonts w:ascii="Times New Roman" w:eastAsia="Arial" w:hAnsi="Times New Roman" w:cs="Times New Roman"/>
          <w:sz w:val="24"/>
          <w:szCs w:val="24"/>
        </w:rPr>
        <w:t xml:space="preserve">by </w:t>
      </w:r>
      <w:r w:rsidR="00A127AC" w:rsidRPr="00F127BA">
        <w:rPr>
          <w:rFonts w:ascii="Times New Roman" w:eastAsia="Arial" w:hAnsi="Times New Roman" w:cs="Times New Roman"/>
          <w:sz w:val="24"/>
          <w:szCs w:val="24"/>
        </w:rPr>
        <w:t>the Legacy Builder and the 2012 Manager</w:t>
      </w:r>
      <w:r w:rsidR="009E119A" w:rsidRPr="00F127BA">
        <w:rPr>
          <w:rFonts w:ascii="Times New Roman" w:eastAsia="Arial" w:hAnsi="Times New Roman" w:cs="Times New Roman"/>
          <w:sz w:val="24"/>
          <w:szCs w:val="24"/>
        </w:rPr>
        <w:t xml:space="preserve"> who attempt to inculcate them into the Legacy Project – a new type of citizenry based </w:t>
      </w:r>
      <w:r w:rsidR="00A127AC" w:rsidRPr="00F127BA">
        <w:rPr>
          <w:rFonts w:ascii="Times New Roman" w:eastAsia="Arial" w:hAnsi="Times New Roman" w:cs="Times New Roman"/>
          <w:sz w:val="24"/>
          <w:szCs w:val="24"/>
        </w:rPr>
        <w:t>on the regeneration paradigm</w:t>
      </w:r>
      <w:r w:rsidR="009E119A" w:rsidRPr="00F127BA">
        <w:rPr>
          <w:rFonts w:ascii="Times New Roman" w:eastAsia="Arial" w:hAnsi="Times New Roman" w:cs="Times New Roman"/>
          <w:sz w:val="24"/>
          <w:szCs w:val="24"/>
        </w:rPr>
        <w:t xml:space="preserve">. In the third </w:t>
      </w:r>
      <w:r w:rsidR="00A127AC" w:rsidRPr="00F127BA">
        <w:rPr>
          <w:rFonts w:ascii="Times New Roman" w:eastAsia="Arial" w:hAnsi="Times New Roman" w:cs="Times New Roman"/>
          <w:sz w:val="24"/>
          <w:szCs w:val="24"/>
        </w:rPr>
        <w:t xml:space="preserve">act </w:t>
      </w:r>
      <w:r w:rsidR="009E119A" w:rsidRPr="00F127BA">
        <w:rPr>
          <w:rFonts w:ascii="Times New Roman" w:eastAsia="Arial" w:hAnsi="Times New Roman" w:cs="Times New Roman"/>
          <w:sz w:val="24"/>
          <w:szCs w:val="24"/>
        </w:rPr>
        <w:t xml:space="preserve">participants explore what would happen </w:t>
      </w:r>
      <w:r w:rsidR="00D54106" w:rsidRPr="00F127BA">
        <w:rPr>
          <w:rFonts w:ascii="Times New Roman" w:eastAsia="Arial" w:hAnsi="Times New Roman" w:cs="Times New Roman"/>
          <w:sz w:val="24"/>
          <w:szCs w:val="24"/>
        </w:rPr>
        <w:t xml:space="preserve">to the communities in the neighbouring Hackney Wick estate if </w:t>
      </w:r>
      <w:r w:rsidR="00450CEA" w:rsidRPr="00F127BA">
        <w:rPr>
          <w:rFonts w:ascii="Times New Roman" w:eastAsia="Arial" w:hAnsi="Times New Roman" w:cs="Times New Roman"/>
          <w:sz w:val="24"/>
          <w:szCs w:val="24"/>
        </w:rPr>
        <w:t xml:space="preserve">it was </w:t>
      </w:r>
      <w:r w:rsidR="00D54106" w:rsidRPr="00F127BA">
        <w:rPr>
          <w:rFonts w:ascii="Times New Roman" w:eastAsia="Arial" w:hAnsi="Times New Roman" w:cs="Times New Roman"/>
          <w:sz w:val="24"/>
          <w:szCs w:val="24"/>
        </w:rPr>
        <w:t>regenerated</w:t>
      </w:r>
      <w:r w:rsidR="00CE26CC" w:rsidRPr="00F127BA">
        <w:rPr>
          <w:rFonts w:ascii="Times New Roman" w:eastAsia="Arial" w:hAnsi="Times New Roman" w:cs="Times New Roman"/>
          <w:sz w:val="24"/>
          <w:szCs w:val="24"/>
        </w:rPr>
        <w:t>. The audio-walk is designed for one person to exp</w:t>
      </w:r>
      <w:r w:rsidR="00053F7F">
        <w:rPr>
          <w:rFonts w:ascii="Times New Roman" w:eastAsia="Arial" w:hAnsi="Times New Roman" w:cs="Times New Roman"/>
          <w:sz w:val="24"/>
          <w:szCs w:val="24"/>
        </w:rPr>
        <w:t>erience at any time of day. The</w:t>
      </w:r>
      <w:r w:rsidR="00CE26CC" w:rsidRPr="00F127BA">
        <w:rPr>
          <w:rFonts w:ascii="Times New Roman" w:eastAsia="Arial" w:hAnsi="Times New Roman" w:cs="Times New Roman"/>
          <w:sz w:val="24"/>
          <w:szCs w:val="24"/>
        </w:rPr>
        <w:t xml:space="preserve"> open-ended form of this technologically </w:t>
      </w:r>
      <w:r w:rsidR="00CE26CC" w:rsidRPr="00F127BA">
        <w:rPr>
          <w:rFonts w:ascii="Times New Roman" w:eastAsia="Arial" w:hAnsi="Times New Roman" w:cs="Times New Roman"/>
          <w:sz w:val="24"/>
          <w:szCs w:val="24"/>
        </w:rPr>
        <w:lastRenderedPageBreak/>
        <w:t xml:space="preserve">mediated performance echoes Littlewood’s wish to create a mobile and adaptable </w:t>
      </w:r>
      <w:r w:rsidR="001277AB" w:rsidRPr="00F127BA">
        <w:rPr>
          <w:rFonts w:ascii="Times New Roman" w:eastAsia="Arial" w:hAnsi="Times New Roman" w:cs="Times New Roman"/>
          <w:sz w:val="24"/>
          <w:szCs w:val="24"/>
        </w:rPr>
        <w:t xml:space="preserve">site </w:t>
      </w:r>
      <w:r w:rsidR="00CE26CC" w:rsidRPr="00F127BA">
        <w:rPr>
          <w:rFonts w:ascii="Times New Roman" w:eastAsia="Arial" w:hAnsi="Times New Roman" w:cs="Times New Roman"/>
          <w:sz w:val="24"/>
          <w:szCs w:val="24"/>
        </w:rPr>
        <w:t>that functions as a ‘“brain-bank”’ where ‘information</w:t>
      </w:r>
      <w:r w:rsidR="006C44C6">
        <w:rPr>
          <w:rFonts w:ascii="Times New Roman" w:eastAsia="Arial" w:hAnsi="Times New Roman" w:cs="Times New Roman"/>
          <w:sz w:val="24"/>
          <w:szCs w:val="24"/>
        </w:rPr>
        <w:t xml:space="preserve"> [is] piped from site to site’</w:t>
      </w:r>
      <w:r w:rsidR="006C44C6">
        <w:rPr>
          <w:rStyle w:val="EndnoteReference"/>
          <w:rFonts w:ascii="Times New Roman" w:eastAsia="Arial" w:hAnsi="Times New Roman" w:cs="Times New Roman"/>
          <w:sz w:val="24"/>
          <w:szCs w:val="24"/>
        </w:rPr>
        <w:endnoteReference w:id="53"/>
      </w:r>
      <w:r w:rsidR="00450CEA" w:rsidRPr="00F127BA">
        <w:rPr>
          <w:rFonts w:ascii="Times New Roman" w:eastAsia="Arial" w:hAnsi="Times New Roman" w:cs="Times New Roman"/>
          <w:sz w:val="24"/>
          <w:szCs w:val="24"/>
        </w:rPr>
        <w:t xml:space="preserve">. </w:t>
      </w:r>
      <w:r w:rsidR="003F1EA0" w:rsidRPr="00F127BA">
        <w:rPr>
          <w:rFonts w:ascii="Times New Roman" w:eastAsia="Arial" w:hAnsi="Times New Roman" w:cs="Times New Roman"/>
          <w:sz w:val="24"/>
          <w:szCs w:val="24"/>
        </w:rPr>
        <w:t xml:space="preserve"> </w:t>
      </w:r>
    </w:p>
    <w:p w14:paraId="7FA27A51" w14:textId="4DECFC64" w:rsidR="003F1EA0" w:rsidRPr="00F127BA" w:rsidRDefault="003F1EA0" w:rsidP="00A127AC">
      <w:pPr>
        <w:pStyle w:val="CommentText"/>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The first two acts of </w:t>
      </w:r>
      <w:r w:rsidRPr="00F127BA">
        <w:rPr>
          <w:rFonts w:ascii="Times New Roman" w:eastAsia="Arial" w:hAnsi="Times New Roman" w:cs="Times New Roman"/>
          <w:i/>
          <w:sz w:val="24"/>
          <w:szCs w:val="24"/>
        </w:rPr>
        <w:t>Voices from the Village</w:t>
      </w:r>
      <w:r w:rsidRPr="00F127BA">
        <w:rPr>
          <w:rFonts w:ascii="Times New Roman" w:eastAsia="Arial" w:hAnsi="Times New Roman" w:cs="Times New Roman"/>
          <w:sz w:val="24"/>
          <w:szCs w:val="24"/>
        </w:rPr>
        <w:t xml:space="preserve"> are titled </w:t>
      </w:r>
      <w:r w:rsidRPr="00F127BA">
        <w:rPr>
          <w:rFonts w:ascii="Times New Roman" w:eastAsia="Arial" w:hAnsi="Times New Roman" w:cs="Times New Roman"/>
          <w:i/>
          <w:sz w:val="24"/>
          <w:szCs w:val="24"/>
        </w:rPr>
        <w:t>Gateway to the Nation’s Dreams</w:t>
      </w:r>
      <w:r w:rsidRPr="00F127BA">
        <w:rPr>
          <w:rFonts w:ascii="Times New Roman" w:eastAsia="Arial" w:hAnsi="Times New Roman" w:cs="Times New Roman"/>
          <w:sz w:val="24"/>
          <w:szCs w:val="24"/>
        </w:rPr>
        <w:t xml:space="preserve"> and </w:t>
      </w:r>
      <w:r w:rsidRPr="00F127BA">
        <w:rPr>
          <w:rFonts w:ascii="Times New Roman" w:eastAsia="Arial" w:hAnsi="Times New Roman" w:cs="Times New Roman"/>
          <w:i/>
          <w:sz w:val="24"/>
          <w:szCs w:val="24"/>
        </w:rPr>
        <w:t>Training for the Next Stage of Regeneration</w:t>
      </w:r>
      <w:r w:rsidRPr="00F127BA">
        <w:rPr>
          <w:rFonts w:ascii="Times New Roman" w:eastAsia="Arial" w:hAnsi="Times New Roman" w:cs="Times New Roman"/>
          <w:sz w:val="24"/>
          <w:szCs w:val="24"/>
        </w:rPr>
        <w:t xml:space="preserve">, respectively. In </w:t>
      </w:r>
      <w:r w:rsidRPr="00F127BA">
        <w:rPr>
          <w:rFonts w:ascii="Times New Roman" w:eastAsia="Arial" w:hAnsi="Times New Roman" w:cs="Times New Roman"/>
          <w:i/>
          <w:sz w:val="24"/>
          <w:szCs w:val="24"/>
        </w:rPr>
        <w:t>Gateway to the Nation’s Dreams</w:t>
      </w:r>
      <w:r w:rsidRPr="00F127BA">
        <w:rPr>
          <w:rFonts w:ascii="Times New Roman" w:eastAsia="Arial" w:hAnsi="Times New Roman" w:cs="Times New Roman"/>
          <w:sz w:val="24"/>
          <w:szCs w:val="24"/>
        </w:rPr>
        <w:t xml:space="preserve">, the Legacy Builder describes Stratford </w:t>
      </w:r>
      <w:r w:rsidR="00053F7F">
        <w:rPr>
          <w:rFonts w:ascii="Times New Roman" w:eastAsia="Arial" w:hAnsi="Times New Roman" w:cs="Times New Roman"/>
          <w:sz w:val="24"/>
          <w:szCs w:val="24"/>
        </w:rPr>
        <w:t>as the ‘Old Q</w:t>
      </w:r>
      <w:r w:rsidRPr="00F127BA">
        <w:rPr>
          <w:rFonts w:ascii="Times New Roman" w:eastAsia="Arial" w:hAnsi="Times New Roman" w:cs="Times New Roman"/>
          <w:sz w:val="24"/>
          <w:szCs w:val="24"/>
        </w:rPr>
        <w:t xml:space="preserve">uarter’ to denote its </w:t>
      </w:r>
      <w:r w:rsidR="00BF172D" w:rsidRPr="00F127BA">
        <w:rPr>
          <w:rFonts w:ascii="Times New Roman" w:eastAsia="Arial" w:hAnsi="Times New Roman" w:cs="Times New Roman"/>
          <w:sz w:val="24"/>
          <w:szCs w:val="24"/>
        </w:rPr>
        <w:t>ruinous state</w:t>
      </w:r>
      <w:r w:rsidRPr="00F127BA">
        <w:rPr>
          <w:rFonts w:ascii="Times New Roman" w:eastAsia="Arial" w:hAnsi="Times New Roman" w:cs="Times New Roman"/>
          <w:sz w:val="24"/>
          <w:szCs w:val="24"/>
        </w:rPr>
        <w:t xml:space="preserve">. The rumours of crime and degradation provide titillating anecdotes for the Village’s residents who can comfortably sneer at their neighbours whilst enjoying the fruits of regeneration. The Legacy Builders only have to point to the older buildings across the train tracks to remind the community of the hell they’ve escaped from. In contrast to Stratford, the Olympic Village is the beginning of a new, more prosperous, happy, better time. </w:t>
      </w:r>
    </w:p>
    <w:p w14:paraId="2FEB0C5E" w14:textId="7CA6B3C6" w:rsidR="003F1EA0" w:rsidRPr="00F127BA" w:rsidRDefault="003F1EA0" w:rsidP="00A127AC">
      <w:pPr>
        <w:pStyle w:val="CommentText"/>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sz w:val="24"/>
          <w:szCs w:val="24"/>
        </w:rPr>
        <w:t>Legacy Builder: You are currently passing through parts of London’s Old Quarter. This is a site that is ripe for building new homes for hard-working families – as long as those families have the money, of course. The empty spaces you see will be gone one day. Eventually, we’ll regenerate all of London, perhaps even the entire country…You probably won’t be alive to see it, but if the Legacy Project goes smoothly then your children sure will</w:t>
      </w:r>
      <w:r w:rsidR="00354766" w:rsidRPr="00F127BA">
        <w:rPr>
          <w:rFonts w:ascii="Times New Roman" w:eastAsia="Arial" w:hAnsi="Times New Roman" w:cs="Times New Roman"/>
          <w:sz w:val="24"/>
          <w:szCs w:val="24"/>
        </w:rPr>
        <w:t>…the E20 residents are always looking ahead, and nev</w:t>
      </w:r>
      <w:r w:rsidR="006C44C6">
        <w:rPr>
          <w:rFonts w:ascii="Times New Roman" w:eastAsia="Arial" w:hAnsi="Times New Roman" w:cs="Times New Roman"/>
          <w:sz w:val="24"/>
          <w:szCs w:val="24"/>
        </w:rPr>
        <w:t>er look back farther than 2012</w:t>
      </w:r>
      <w:r w:rsidR="006C44C6">
        <w:rPr>
          <w:rStyle w:val="EndnoteReference"/>
          <w:rFonts w:ascii="Times New Roman" w:eastAsia="Arial" w:hAnsi="Times New Roman" w:cs="Times New Roman"/>
          <w:sz w:val="24"/>
          <w:szCs w:val="24"/>
        </w:rPr>
        <w:endnoteReference w:id="54"/>
      </w:r>
      <w:r w:rsidR="00354766" w:rsidRPr="00F127BA">
        <w:rPr>
          <w:rFonts w:ascii="Times New Roman" w:eastAsia="Arial" w:hAnsi="Times New Roman" w:cs="Times New Roman"/>
          <w:sz w:val="24"/>
          <w:szCs w:val="24"/>
        </w:rPr>
        <w:t xml:space="preserve">. </w:t>
      </w:r>
    </w:p>
    <w:p w14:paraId="757FA022" w14:textId="1FF3E2D9" w:rsidR="00354766" w:rsidRPr="00F127BA" w:rsidRDefault="00354766" w:rsidP="00A127AC">
      <w:pPr>
        <w:pStyle w:val="CommentText"/>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sz w:val="24"/>
          <w:szCs w:val="24"/>
        </w:rPr>
        <w:t>2012 Manager: It’s a jungle beyond the perimeter fences. No one is safe. These people’s lives are nothing more than fights for survival. You’ve seen the news; gangs of teenagers patrolling the streets…women prostituting themselves out to their neighbours…old people terrorised by children from lo</w:t>
      </w:r>
      <w:r w:rsidR="006C44C6">
        <w:rPr>
          <w:rFonts w:ascii="Times New Roman" w:eastAsia="Arial" w:hAnsi="Times New Roman" w:cs="Times New Roman"/>
          <w:sz w:val="24"/>
          <w:szCs w:val="24"/>
        </w:rPr>
        <w:t>cal estates</w:t>
      </w:r>
      <w:r w:rsidR="006C44C6">
        <w:rPr>
          <w:rStyle w:val="EndnoteReference"/>
          <w:rFonts w:ascii="Times New Roman" w:eastAsia="Arial" w:hAnsi="Times New Roman" w:cs="Times New Roman"/>
          <w:sz w:val="24"/>
          <w:szCs w:val="24"/>
        </w:rPr>
        <w:endnoteReference w:id="55"/>
      </w:r>
      <w:r w:rsidRPr="00F127BA">
        <w:rPr>
          <w:rFonts w:ascii="Times New Roman" w:eastAsia="Arial" w:hAnsi="Times New Roman" w:cs="Times New Roman"/>
          <w:sz w:val="24"/>
          <w:szCs w:val="24"/>
        </w:rPr>
        <w:t xml:space="preserve">. </w:t>
      </w:r>
    </w:p>
    <w:p w14:paraId="6A561EF5" w14:textId="121AB90F" w:rsidR="00354766" w:rsidRPr="00F127BA" w:rsidRDefault="00354766" w:rsidP="00CD0EAD">
      <w:pPr>
        <w:pStyle w:val="CommentText"/>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The </w:t>
      </w:r>
      <w:r w:rsidR="003F1EA0" w:rsidRPr="00F127BA">
        <w:rPr>
          <w:rFonts w:ascii="Times New Roman" w:eastAsia="Arial" w:hAnsi="Times New Roman" w:cs="Times New Roman"/>
          <w:sz w:val="24"/>
          <w:szCs w:val="24"/>
        </w:rPr>
        <w:t xml:space="preserve">Westfield </w:t>
      </w:r>
      <w:r w:rsidRPr="00F127BA">
        <w:rPr>
          <w:rFonts w:ascii="Times New Roman" w:eastAsia="Arial" w:hAnsi="Times New Roman" w:cs="Times New Roman"/>
          <w:sz w:val="24"/>
          <w:szCs w:val="24"/>
        </w:rPr>
        <w:t xml:space="preserve">mall </w:t>
      </w:r>
      <w:r w:rsidR="003F1EA0" w:rsidRPr="00F127BA">
        <w:rPr>
          <w:rFonts w:ascii="Times New Roman" w:eastAsia="Arial" w:hAnsi="Times New Roman" w:cs="Times New Roman"/>
          <w:sz w:val="24"/>
          <w:szCs w:val="24"/>
        </w:rPr>
        <w:t xml:space="preserve">not only acts as a portal to this future but is also a training ground for an ideal model of citizenry. Participants shop for appropriate outfits in Westfield during </w:t>
      </w:r>
      <w:r w:rsidR="003F1EA0" w:rsidRPr="00F127BA">
        <w:rPr>
          <w:rFonts w:ascii="Times New Roman" w:eastAsia="Arial" w:hAnsi="Times New Roman" w:cs="Times New Roman"/>
          <w:i/>
          <w:sz w:val="24"/>
          <w:szCs w:val="24"/>
        </w:rPr>
        <w:lastRenderedPageBreak/>
        <w:t xml:space="preserve">Training for the Next Stage of Regeneration </w:t>
      </w:r>
      <w:r w:rsidRPr="00F127BA">
        <w:rPr>
          <w:rFonts w:ascii="Times New Roman" w:eastAsia="Arial" w:hAnsi="Times New Roman" w:cs="Times New Roman"/>
          <w:sz w:val="24"/>
          <w:szCs w:val="24"/>
        </w:rPr>
        <w:t>to role play their future</w:t>
      </w:r>
      <w:r w:rsidR="00BF172D" w:rsidRPr="00F127BA">
        <w:rPr>
          <w:rFonts w:ascii="Times New Roman" w:eastAsia="Arial" w:hAnsi="Times New Roman" w:cs="Times New Roman"/>
          <w:sz w:val="24"/>
          <w:szCs w:val="24"/>
        </w:rPr>
        <w:t xml:space="preserve"> regenerated</w:t>
      </w:r>
      <w:r w:rsidRPr="00F127BA">
        <w:rPr>
          <w:rFonts w:ascii="Times New Roman" w:eastAsia="Arial" w:hAnsi="Times New Roman" w:cs="Times New Roman"/>
          <w:sz w:val="24"/>
          <w:szCs w:val="24"/>
        </w:rPr>
        <w:t xml:space="preserve"> selves</w:t>
      </w:r>
      <w:r w:rsidR="003F1EA0" w:rsidRPr="00F127BA">
        <w:rPr>
          <w:rFonts w:ascii="Times New Roman" w:eastAsia="Arial" w:hAnsi="Times New Roman" w:cs="Times New Roman"/>
          <w:sz w:val="24"/>
          <w:szCs w:val="24"/>
        </w:rPr>
        <w:t>. Giving participants the task of shopping for clothes acts as a means of deepening their immersion into the Legacy</w:t>
      </w:r>
      <w:r w:rsidR="00053F7F">
        <w:rPr>
          <w:rFonts w:ascii="Times New Roman" w:eastAsia="Arial" w:hAnsi="Times New Roman" w:cs="Times New Roman"/>
          <w:sz w:val="24"/>
          <w:szCs w:val="24"/>
        </w:rPr>
        <w:t xml:space="preserve"> Project</w:t>
      </w:r>
      <w:r w:rsidR="003F1EA0" w:rsidRPr="00F127BA">
        <w:rPr>
          <w:rFonts w:ascii="Times New Roman" w:eastAsia="Arial" w:hAnsi="Times New Roman" w:cs="Times New Roman"/>
          <w:sz w:val="24"/>
          <w:szCs w:val="24"/>
        </w:rPr>
        <w:t xml:space="preserve">; their role as participants in a performance bleeds into their role as consumers in a mega-mall. </w:t>
      </w:r>
    </w:p>
    <w:p w14:paraId="3C63E0DC" w14:textId="77D66EE6" w:rsidR="00354766" w:rsidRPr="00F127BA" w:rsidRDefault="00354766" w:rsidP="00CD0EAD">
      <w:pPr>
        <w:pStyle w:val="CommentText"/>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sz w:val="24"/>
          <w:szCs w:val="24"/>
        </w:rPr>
        <w:t>2012 Manager: You are looking at the future you, the regenerated you, which you could become if you live in the Village. Don’t you look happier, healthier and wealthier? Surely you agree the regenerated you is just better than the present on</w:t>
      </w:r>
      <w:r w:rsidR="00BF172D" w:rsidRPr="00F127BA">
        <w:rPr>
          <w:rFonts w:ascii="Times New Roman" w:eastAsia="Arial" w:hAnsi="Times New Roman" w:cs="Times New Roman"/>
          <w:sz w:val="24"/>
          <w:szCs w:val="24"/>
        </w:rPr>
        <w:t>e</w:t>
      </w:r>
      <w:r w:rsidRPr="00F127BA">
        <w:rPr>
          <w:rFonts w:ascii="Times New Roman" w:eastAsia="Arial" w:hAnsi="Times New Roman" w:cs="Times New Roman"/>
          <w:sz w:val="24"/>
          <w:szCs w:val="24"/>
        </w:rPr>
        <w:t xml:space="preserve">? This outfit could mark the </w:t>
      </w:r>
      <w:r w:rsidR="006C44C6">
        <w:rPr>
          <w:rFonts w:ascii="Times New Roman" w:eastAsia="Arial" w:hAnsi="Times New Roman" w:cs="Times New Roman"/>
          <w:sz w:val="24"/>
          <w:szCs w:val="24"/>
        </w:rPr>
        <w:t>start of an exciting adventure</w:t>
      </w:r>
      <w:r w:rsidR="006C44C6">
        <w:rPr>
          <w:rStyle w:val="EndnoteReference"/>
          <w:rFonts w:ascii="Times New Roman" w:eastAsia="Arial" w:hAnsi="Times New Roman" w:cs="Times New Roman"/>
          <w:sz w:val="24"/>
          <w:szCs w:val="24"/>
        </w:rPr>
        <w:endnoteReference w:id="56"/>
      </w:r>
      <w:r w:rsidRPr="00F127BA">
        <w:rPr>
          <w:rFonts w:ascii="Times New Roman" w:eastAsia="Arial" w:hAnsi="Times New Roman" w:cs="Times New Roman"/>
          <w:sz w:val="24"/>
          <w:szCs w:val="24"/>
        </w:rPr>
        <w:t xml:space="preserve">. </w:t>
      </w:r>
    </w:p>
    <w:p w14:paraId="2317CE9E" w14:textId="0AA539C1" w:rsidR="003F1EA0" w:rsidRPr="00F127BA" w:rsidRDefault="003F1EA0" w:rsidP="00CD0EAD">
      <w:pPr>
        <w:pStyle w:val="CommentText"/>
        <w:spacing w:line="480" w:lineRule="auto"/>
        <w:rPr>
          <w:rFonts w:ascii="Times New Roman" w:hAnsi="Times New Roman" w:cs="Times New Roman"/>
          <w:sz w:val="24"/>
          <w:szCs w:val="24"/>
        </w:rPr>
      </w:pPr>
      <w:r w:rsidRPr="00F127BA">
        <w:rPr>
          <w:rFonts w:ascii="Times New Roman" w:eastAsia="Arial" w:hAnsi="Times New Roman" w:cs="Times New Roman"/>
          <w:sz w:val="24"/>
          <w:szCs w:val="24"/>
        </w:rPr>
        <w:t xml:space="preserve">The </w:t>
      </w:r>
      <w:r w:rsidR="00E62D15" w:rsidRPr="00F127BA">
        <w:rPr>
          <w:rFonts w:ascii="Times New Roman" w:eastAsia="Arial" w:hAnsi="Times New Roman" w:cs="Times New Roman"/>
          <w:sz w:val="24"/>
          <w:szCs w:val="24"/>
        </w:rPr>
        <w:t>act of trying on new clothes to conform to the regenerated community transforms the participant into the archetype of the modern consumer who ‘</w:t>
      </w:r>
      <w:r w:rsidRPr="00F127BA">
        <w:rPr>
          <w:rFonts w:ascii="Times New Roman" w:eastAsia="Arial" w:hAnsi="Times New Roman" w:cs="Times New Roman"/>
          <w:sz w:val="24"/>
          <w:szCs w:val="24"/>
        </w:rPr>
        <w:t>has become a consumer of illusions</w:t>
      </w:r>
      <w:r w:rsidR="00E62D15" w:rsidRPr="00F127BA">
        <w:rPr>
          <w:rFonts w:ascii="Times New Roman" w:eastAsia="Arial" w:hAnsi="Times New Roman" w:cs="Times New Roman"/>
          <w:sz w:val="24"/>
          <w:szCs w:val="24"/>
        </w:rPr>
        <w:t>’</w:t>
      </w:r>
      <w:r w:rsidR="006C44C6">
        <w:rPr>
          <w:rStyle w:val="EndnoteReference"/>
          <w:rFonts w:ascii="Times New Roman" w:eastAsia="Arial" w:hAnsi="Times New Roman" w:cs="Times New Roman"/>
          <w:sz w:val="24"/>
          <w:szCs w:val="24"/>
        </w:rPr>
        <w:endnoteReference w:id="57"/>
      </w:r>
      <w:r w:rsidRPr="00F127BA">
        <w:rPr>
          <w:rFonts w:ascii="Times New Roman" w:eastAsia="Arial" w:hAnsi="Times New Roman" w:cs="Times New Roman"/>
          <w:sz w:val="24"/>
          <w:szCs w:val="24"/>
        </w:rPr>
        <w:t xml:space="preserve">. </w:t>
      </w:r>
      <w:r w:rsidR="00CD0EAD" w:rsidRPr="00F127BA">
        <w:rPr>
          <w:rFonts w:ascii="Times New Roman" w:eastAsia="Arial" w:hAnsi="Times New Roman" w:cs="Times New Roman"/>
          <w:sz w:val="24"/>
          <w:szCs w:val="24"/>
        </w:rPr>
        <w:t>Consumer culture</w:t>
      </w:r>
      <w:r w:rsidRPr="00F127BA">
        <w:rPr>
          <w:rFonts w:ascii="Times New Roman" w:eastAsia="Arial" w:hAnsi="Times New Roman" w:cs="Times New Roman"/>
          <w:sz w:val="24"/>
          <w:szCs w:val="24"/>
        </w:rPr>
        <w:t xml:space="preserve"> produces an illusory experience of society where the citizen trades her rights of democratic participation for the right to buy limitless products. True, consumer culture has been with us since the Industrial Revolution, but </w:t>
      </w:r>
      <w:r w:rsidR="00E62D15" w:rsidRPr="00F127BA">
        <w:rPr>
          <w:rFonts w:ascii="Times New Roman" w:eastAsia="Arial" w:hAnsi="Times New Roman" w:cs="Times New Roman"/>
          <w:sz w:val="24"/>
          <w:szCs w:val="24"/>
        </w:rPr>
        <w:t xml:space="preserve">the </w:t>
      </w:r>
      <w:r w:rsidR="00CD0EAD" w:rsidRPr="00F127BA">
        <w:rPr>
          <w:rFonts w:ascii="Times New Roman" w:eastAsia="Arial" w:hAnsi="Times New Roman" w:cs="Times New Roman"/>
          <w:sz w:val="24"/>
          <w:szCs w:val="24"/>
        </w:rPr>
        <w:t>elision</w:t>
      </w:r>
      <w:r w:rsidR="00E62D15" w:rsidRPr="00F127BA">
        <w:rPr>
          <w:rFonts w:ascii="Times New Roman" w:eastAsia="Arial" w:hAnsi="Times New Roman" w:cs="Times New Roman"/>
          <w:sz w:val="24"/>
          <w:szCs w:val="24"/>
        </w:rPr>
        <w:t xml:space="preserve"> between </w:t>
      </w:r>
      <w:r w:rsidRPr="00F127BA">
        <w:rPr>
          <w:rFonts w:ascii="Times New Roman" w:eastAsia="Arial" w:hAnsi="Times New Roman" w:cs="Times New Roman"/>
          <w:sz w:val="24"/>
          <w:szCs w:val="24"/>
        </w:rPr>
        <w:t>consumerism</w:t>
      </w:r>
      <w:r w:rsidR="00E62D15" w:rsidRPr="00F127BA">
        <w:rPr>
          <w:rFonts w:ascii="Times New Roman" w:eastAsia="Arial" w:hAnsi="Times New Roman" w:cs="Times New Roman"/>
          <w:sz w:val="24"/>
          <w:szCs w:val="24"/>
        </w:rPr>
        <w:t xml:space="preserve"> and </w:t>
      </w:r>
      <w:r w:rsidRPr="00F127BA">
        <w:rPr>
          <w:rFonts w:ascii="Times New Roman" w:eastAsia="Arial" w:hAnsi="Times New Roman" w:cs="Times New Roman"/>
          <w:sz w:val="24"/>
          <w:szCs w:val="24"/>
        </w:rPr>
        <w:t>democrati</w:t>
      </w:r>
      <w:r w:rsidR="00CD0EAD" w:rsidRPr="00F127BA">
        <w:rPr>
          <w:rFonts w:ascii="Times New Roman" w:eastAsia="Arial" w:hAnsi="Times New Roman" w:cs="Times New Roman"/>
          <w:sz w:val="24"/>
          <w:szCs w:val="24"/>
        </w:rPr>
        <w:t xml:space="preserve">c participation </w:t>
      </w:r>
      <w:r w:rsidR="00E62D15" w:rsidRPr="00F127BA">
        <w:rPr>
          <w:rFonts w:ascii="Times New Roman" w:eastAsia="Arial" w:hAnsi="Times New Roman" w:cs="Times New Roman"/>
          <w:sz w:val="24"/>
          <w:szCs w:val="24"/>
        </w:rPr>
        <w:t>is a hallmark of modern democratic capitalism</w:t>
      </w:r>
      <w:r w:rsidRPr="00F127BA">
        <w:rPr>
          <w:rFonts w:ascii="Times New Roman" w:eastAsia="Arial" w:hAnsi="Times New Roman" w:cs="Times New Roman"/>
          <w:sz w:val="24"/>
          <w:szCs w:val="24"/>
        </w:rPr>
        <w:t>. The neoliberal model of citizenry is distinctive because it allows the modern twenty-first century citizen to buy products to enhance their freedom.</w:t>
      </w:r>
      <w:r w:rsidR="00D2525F">
        <w:rPr>
          <w:rFonts w:ascii="Times New Roman" w:eastAsia="Arial" w:hAnsi="Times New Roman" w:cs="Times New Roman"/>
          <w:sz w:val="24"/>
          <w:szCs w:val="24"/>
        </w:rPr>
        <w:t xml:space="preserve"> </w:t>
      </w:r>
      <w:r w:rsidR="00053F7F">
        <w:rPr>
          <w:rFonts w:ascii="Times New Roman" w:eastAsia="Arial" w:hAnsi="Times New Roman" w:cs="Times New Roman"/>
          <w:sz w:val="24"/>
          <w:szCs w:val="24"/>
        </w:rPr>
        <w:t xml:space="preserve">In a direct parallel with Augusto Boal’s forum theatre techniques, Barker was interested in using role-play so audiences could ‘participate in the event by changing it’ (Barker c.1960). </w:t>
      </w:r>
      <w:r w:rsidR="00D2525F">
        <w:rPr>
          <w:rFonts w:ascii="Times New Roman" w:eastAsia="Arial" w:hAnsi="Times New Roman" w:cs="Times New Roman"/>
          <w:sz w:val="24"/>
          <w:szCs w:val="24"/>
        </w:rPr>
        <w:t xml:space="preserve">Playing </w:t>
      </w:r>
      <w:r w:rsidR="00053F7F">
        <w:rPr>
          <w:rFonts w:ascii="Times New Roman" w:eastAsia="Arial" w:hAnsi="Times New Roman" w:cs="Times New Roman"/>
          <w:sz w:val="24"/>
          <w:szCs w:val="24"/>
        </w:rPr>
        <w:t>the role of a regenerated citizen</w:t>
      </w:r>
      <w:r w:rsidR="00D2525F">
        <w:rPr>
          <w:rFonts w:ascii="Times New Roman" w:eastAsia="Arial" w:hAnsi="Times New Roman" w:cs="Times New Roman"/>
          <w:sz w:val="24"/>
          <w:szCs w:val="24"/>
        </w:rPr>
        <w:t xml:space="preserve"> in </w:t>
      </w:r>
      <w:r w:rsidR="00D2525F" w:rsidRPr="00D2525F">
        <w:rPr>
          <w:rFonts w:ascii="Times New Roman" w:eastAsia="Arial" w:hAnsi="Times New Roman" w:cs="Times New Roman"/>
          <w:i/>
          <w:sz w:val="24"/>
          <w:szCs w:val="24"/>
        </w:rPr>
        <w:t xml:space="preserve">Voices from the Village </w:t>
      </w:r>
      <w:r w:rsidR="00D2525F">
        <w:rPr>
          <w:rFonts w:ascii="Times New Roman" w:eastAsia="Arial" w:hAnsi="Times New Roman" w:cs="Times New Roman"/>
          <w:sz w:val="24"/>
          <w:szCs w:val="24"/>
        </w:rPr>
        <w:t>allows the participant to project an image of themselves into the regenerated community in order to imagine how their lives would change if they became part of the Legacy</w:t>
      </w:r>
      <w:r w:rsidR="00053F7F">
        <w:rPr>
          <w:rFonts w:ascii="Times New Roman" w:eastAsia="Arial" w:hAnsi="Times New Roman" w:cs="Times New Roman"/>
          <w:sz w:val="24"/>
          <w:szCs w:val="24"/>
        </w:rPr>
        <w:t xml:space="preserve"> Project</w:t>
      </w:r>
      <w:r w:rsidR="00D2525F">
        <w:rPr>
          <w:rFonts w:ascii="Times New Roman" w:eastAsia="Arial" w:hAnsi="Times New Roman" w:cs="Times New Roman"/>
          <w:sz w:val="24"/>
          <w:szCs w:val="24"/>
        </w:rPr>
        <w:t xml:space="preserve">. </w:t>
      </w:r>
    </w:p>
    <w:p w14:paraId="665EAAE2" w14:textId="420DA712" w:rsidR="002E7074" w:rsidRPr="00F127BA" w:rsidRDefault="005E21F0" w:rsidP="00CD0EAD">
      <w:pPr>
        <w:pStyle w:val="CommentText"/>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During</w:t>
      </w:r>
      <w:r w:rsidR="002E7074" w:rsidRPr="00F127BA">
        <w:rPr>
          <w:rFonts w:ascii="Times New Roman" w:eastAsia="Arial" w:hAnsi="Times New Roman" w:cs="Times New Roman"/>
          <w:sz w:val="24"/>
          <w:szCs w:val="24"/>
        </w:rPr>
        <w:t xml:space="preserve"> the third act</w:t>
      </w:r>
      <w:r w:rsidR="00F75DF8">
        <w:rPr>
          <w:rFonts w:ascii="Times New Roman" w:eastAsia="Arial" w:hAnsi="Times New Roman" w:cs="Times New Roman"/>
          <w:sz w:val="24"/>
          <w:szCs w:val="24"/>
        </w:rPr>
        <w:t>,</w:t>
      </w:r>
      <w:r w:rsidR="002E7074" w:rsidRPr="00F127BA">
        <w:rPr>
          <w:rFonts w:ascii="Times New Roman" w:eastAsia="Arial" w:hAnsi="Times New Roman" w:cs="Times New Roman"/>
          <w:sz w:val="24"/>
          <w:szCs w:val="24"/>
        </w:rPr>
        <w:t xml:space="preserve"> </w:t>
      </w:r>
      <w:r w:rsidRPr="00F127BA">
        <w:rPr>
          <w:rFonts w:ascii="Times New Roman" w:eastAsia="Arial" w:hAnsi="Times New Roman" w:cs="Times New Roman"/>
          <w:i/>
          <w:sz w:val="24"/>
          <w:szCs w:val="24"/>
        </w:rPr>
        <w:t>An Exhibited Community</w:t>
      </w:r>
      <w:r w:rsidR="00891D1F">
        <w:rPr>
          <w:rFonts w:ascii="Times New Roman" w:eastAsia="Arial" w:hAnsi="Times New Roman" w:cs="Times New Roman"/>
          <w:i/>
          <w:sz w:val="24"/>
          <w:szCs w:val="24"/>
        </w:rPr>
        <w:t>,</w:t>
      </w:r>
      <w:r w:rsidRPr="00F127BA">
        <w:rPr>
          <w:rFonts w:ascii="Times New Roman" w:eastAsia="Arial" w:hAnsi="Times New Roman" w:cs="Times New Roman"/>
          <w:sz w:val="24"/>
          <w:szCs w:val="24"/>
        </w:rPr>
        <w:t xml:space="preserve"> participants are guided through a time when</w:t>
      </w:r>
      <w:r w:rsidR="002E7074" w:rsidRPr="00F127BA">
        <w:rPr>
          <w:rFonts w:ascii="Times New Roman" w:eastAsia="Arial" w:hAnsi="Times New Roman" w:cs="Times New Roman"/>
          <w:sz w:val="24"/>
          <w:szCs w:val="24"/>
        </w:rPr>
        <w:t xml:space="preserve"> </w:t>
      </w:r>
      <w:r w:rsidRPr="00F127BA">
        <w:rPr>
          <w:rFonts w:ascii="Times New Roman" w:eastAsia="Arial" w:hAnsi="Times New Roman" w:cs="Times New Roman"/>
          <w:sz w:val="24"/>
          <w:szCs w:val="24"/>
        </w:rPr>
        <w:t>Hackney Wi</w:t>
      </w:r>
      <w:r w:rsidR="002E7074" w:rsidRPr="00F127BA">
        <w:rPr>
          <w:rFonts w:ascii="Times New Roman" w:eastAsia="Arial" w:hAnsi="Times New Roman" w:cs="Times New Roman"/>
          <w:sz w:val="24"/>
          <w:szCs w:val="24"/>
        </w:rPr>
        <w:t xml:space="preserve">ck has </w:t>
      </w:r>
      <w:r w:rsidR="00CD0EAD" w:rsidRPr="00F127BA">
        <w:rPr>
          <w:rFonts w:ascii="Times New Roman" w:eastAsia="Arial" w:hAnsi="Times New Roman" w:cs="Times New Roman"/>
          <w:sz w:val="24"/>
          <w:szCs w:val="24"/>
        </w:rPr>
        <w:t>become a</w:t>
      </w:r>
      <w:r w:rsidR="002E7074" w:rsidRPr="00F127BA">
        <w:rPr>
          <w:rFonts w:ascii="Times New Roman" w:eastAsia="Arial" w:hAnsi="Times New Roman" w:cs="Times New Roman"/>
          <w:sz w:val="24"/>
          <w:szCs w:val="24"/>
        </w:rPr>
        <w:t xml:space="preserve"> regenerated community</w:t>
      </w:r>
      <w:r w:rsidR="00D13975" w:rsidRPr="00F127BA">
        <w:rPr>
          <w:rFonts w:ascii="Times New Roman" w:eastAsia="Arial" w:hAnsi="Times New Roman" w:cs="Times New Roman"/>
          <w:sz w:val="24"/>
          <w:szCs w:val="24"/>
        </w:rPr>
        <w:t xml:space="preserve">. </w:t>
      </w:r>
      <w:r w:rsidR="002E7074" w:rsidRPr="00F127BA">
        <w:rPr>
          <w:rFonts w:ascii="Times New Roman" w:eastAsia="Arial" w:hAnsi="Times New Roman" w:cs="Times New Roman"/>
          <w:sz w:val="24"/>
          <w:szCs w:val="24"/>
        </w:rPr>
        <w:t xml:space="preserve">The Documenter character speaks to </w:t>
      </w:r>
      <w:r w:rsidR="002E7074" w:rsidRPr="00F127BA">
        <w:rPr>
          <w:rFonts w:ascii="Times New Roman" w:eastAsia="Arial" w:hAnsi="Times New Roman" w:cs="Times New Roman"/>
          <w:sz w:val="24"/>
          <w:szCs w:val="24"/>
        </w:rPr>
        <w:lastRenderedPageBreak/>
        <w:t>participants</w:t>
      </w:r>
      <w:r w:rsidR="00CD0EAD" w:rsidRPr="00F127BA">
        <w:rPr>
          <w:rFonts w:ascii="Times New Roman" w:eastAsia="Arial" w:hAnsi="Times New Roman" w:cs="Times New Roman"/>
          <w:sz w:val="24"/>
          <w:szCs w:val="24"/>
        </w:rPr>
        <w:t xml:space="preserve"> from a dystopian future. He instructs them to </w:t>
      </w:r>
      <w:r w:rsidR="002E7074" w:rsidRPr="00F127BA">
        <w:rPr>
          <w:rFonts w:ascii="Times New Roman" w:eastAsia="Arial" w:hAnsi="Times New Roman" w:cs="Times New Roman"/>
          <w:sz w:val="24"/>
          <w:szCs w:val="24"/>
        </w:rPr>
        <w:t xml:space="preserve">take photographs of the site to begin an archive that will make the public aware of what will be lost if the Olympic Legacy is expanded. </w:t>
      </w:r>
      <w:r w:rsidRPr="00F127BA">
        <w:rPr>
          <w:rFonts w:ascii="Times New Roman" w:eastAsia="Arial" w:hAnsi="Times New Roman" w:cs="Times New Roman"/>
          <w:sz w:val="24"/>
          <w:szCs w:val="24"/>
        </w:rPr>
        <w:t>The juxtaposition between what th</w:t>
      </w:r>
      <w:r w:rsidR="00D13975" w:rsidRPr="00F127BA">
        <w:rPr>
          <w:rFonts w:ascii="Times New Roman" w:eastAsia="Arial" w:hAnsi="Times New Roman" w:cs="Times New Roman"/>
          <w:sz w:val="24"/>
          <w:szCs w:val="24"/>
        </w:rPr>
        <w:t xml:space="preserve">e participants see in the sites </w:t>
      </w:r>
      <w:r w:rsidRPr="00F127BA">
        <w:rPr>
          <w:rFonts w:ascii="Times New Roman" w:eastAsia="Arial" w:hAnsi="Times New Roman" w:cs="Times New Roman"/>
          <w:sz w:val="24"/>
          <w:szCs w:val="24"/>
        </w:rPr>
        <w:t>with what the Documenter describes the sites loo</w:t>
      </w:r>
      <w:r w:rsidR="00D13975" w:rsidRPr="00F127BA">
        <w:rPr>
          <w:rFonts w:ascii="Times New Roman" w:eastAsia="Arial" w:hAnsi="Times New Roman" w:cs="Times New Roman"/>
          <w:sz w:val="24"/>
          <w:szCs w:val="24"/>
        </w:rPr>
        <w:t xml:space="preserve">k like in </w:t>
      </w:r>
      <w:r w:rsidR="00CD0EAD" w:rsidRPr="00F127BA">
        <w:rPr>
          <w:rFonts w:ascii="Times New Roman" w:eastAsia="Arial" w:hAnsi="Times New Roman" w:cs="Times New Roman"/>
          <w:sz w:val="24"/>
          <w:szCs w:val="24"/>
        </w:rPr>
        <w:t>his time</w:t>
      </w:r>
      <w:r w:rsidR="00D13975" w:rsidRPr="00F127BA">
        <w:rPr>
          <w:rFonts w:ascii="Times New Roman" w:eastAsia="Arial" w:hAnsi="Times New Roman" w:cs="Times New Roman"/>
          <w:sz w:val="24"/>
          <w:szCs w:val="24"/>
        </w:rPr>
        <w:t xml:space="preserve"> shifts the </w:t>
      </w:r>
      <w:r w:rsidRPr="00F127BA">
        <w:rPr>
          <w:rFonts w:ascii="Times New Roman" w:eastAsia="Arial" w:hAnsi="Times New Roman" w:cs="Times New Roman"/>
          <w:sz w:val="24"/>
          <w:szCs w:val="24"/>
        </w:rPr>
        <w:t xml:space="preserve">participant’s perceptions of what constitutes the past </w:t>
      </w:r>
      <w:r w:rsidR="00D13975" w:rsidRPr="00F127BA">
        <w:rPr>
          <w:rFonts w:ascii="Times New Roman" w:eastAsia="Arial" w:hAnsi="Times New Roman" w:cs="Times New Roman"/>
          <w:sz w:val="24"/>
          <w:szCs w:val="24"/>
        </w:rPr>
        <w:t xml:space="preserve">during </w:t>
      </w:r>
      <w:r w:rsidR="00D13975" w:rsidRPr="00F127BA">
        <w:rPr>
          <w:rFonts w:ascii="Times New Roman" w:eastAsia="Arial" w:hAnsi="Times New Roman" w:cs="Times New Roman"/>
          <w:i/>
          <w:sz w:val="24"/>
          <w:szCs w:val="24"/>
        </w:rPr>
        <w:t>Voices from the Village</w:t>
      </w:r>
      <w:r w:rsidR="00D13975" w:rsidRPr="00F127BA">
        <w:rPr>
          <w:rFonts w:ascii="Times New Roman" w:eastAsia="Arial" w:hAnsi="Times New Roman" w:cs="Times New Roman"/>
          <w:sz w:val="24"/>
          <w:szCs w:val="24"/>
        </w:rPr>
        <w:t xml:space="preserve">. </w:t>
      </w:r>
    </w:p>
    <w:p w14:paraId="1DCD80DF" w14:textId="1635F2E0" w:rsidR="002E7074" w:rsidRPr="00F127BA" w:rsidRDefault="002E7074" w:rsidP="00CD0EAD">
      <w:pPr>
        <w:pStyle w:val="CommentText"/>
        <w:spacing w:line="480" w:lineRule="auto"/>
        <w:ind w:left="284"/>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Documenter: Micro-cameras and movement sensors have </w:t>
      </w:r>
      <w:r w:rsidR="00CD0EAD" w:rsidRPr="00F127BA">
        <w:rPr>
          <w:rFonts w:ascii="Times New Roman" w:eastAsia="Arial" w:hAnsi="Times New Roman" w:cs="Times New Roman"/>
          <w:sz w:val="24"/>
          <w:szCs w:val="24"/>
        </w:rPr>
        <w:t xml:space="preserve">been </w:t>
      </w:r>
      <w:r w:rsidRPr="00F127BA">
        <w:rPr>
          <w:rFonts w:ascii="Times New Roman" w:eastAsia="Arial" w:hAnsi="Times New Roman" w:cs="Times New Roman"/>
          <w:sz w:val="24"/>
          <w:szCs w:val="24"/>
        </w:rPr>
        <w:t>installed everywhere…Some of the cameras filming you now are already controlled by the Legacy Builders. If I ever manage to hack into their network maybe I’ll find a video of you, listening to me…All of the graffiti you can see has been painted over in the future. All those houseboats you can see? All gone. Only marine security and rowing teams are allowed on the canal – it makes t</w:t>
      </w:r>
      <w:r w:rsidR="006C44C6">
        <w:rPr>
          <w:rFonts w:ascii="Times New Roman" w:eastAsia="Arial" w:hAnsi="Times New Roman" w:cs="Times New Roman"/>
          <w:sz w:val="24"/>
          <w:szCs w:val="24"/>
        </w:rPr>
        <w:t>he community safer, apparently</w:t>
      </w:r>
      <w:r w:rsidR="006C44C6">
        <w:rPr>
          <w:rStyle w:val="EndnoteReference"/>
          <w:rFonts w:ascii="Times New Roman" w:eastAsia="Arial" w:hAnsi="Times New Roman" w:cs="Times New Roman"/>
          <w:sz w:val="24"/>
          <w:szCs w:val="24"/>
        </w:rPr>
        <w:endnoteReference w:id="58"/>
      </w:r>
      <w:r w:rsidRPr="00F127BA">
        <w:rPr>
          <w:rFonts w:ascii="Times New Roman" w:eastAsia="Arial" w:hAnsi="Times New Roman" w:cs="Times New Roman"/>
          <w:sz w:val="24"/>
          <w:szCs w:val="24"/>
        </w:rPr>
        <w:t>.</w:t>
      </w:r>
    </w:p>
    <w:p w14:paraId="3894196F" w14:textId="77777777" w:rsidR="00891D1F" w:rsidRDefault="005E21F0" w:rsidP="00CD0EAD">
      <w:pPr>
        <w:pStyle w:val="CommentText"/>
        <w:spacing w:line="480" w:lineRule="auto"/>
        <w:rPr>
          <w:rFonts w:ascii="Times New Roman" w:eastAsia="Arial" w:hAnsi="Times New Roman" w:cs="Times New Roman"/>
          <w:sz w:val="24"/>
          <w:szCs w:val="24"/>
        </w:rPr>
      </w:pPr>
      <w:r w:rsidRPr="00F127BA">
        <w:rPr>
          <w:rFonts w:ascii="Times New Roman" w:eastAsia="Arial" w:hAnsi="Times New Roman" w:cs="Times New Roman"/>
          <w:sz w:val="24"/>
          <w:szCs w:val="24"/>
        </w:rPr>
        <w:t xml:space="preserve">The Hackney Wick </w:t>
      </w:r>
      <w:r w:rsidR="00891D1F">
        <w:rPr>
          <w:rFonts w:ascii="Times New Roman" w:eastAsia="Arial" w:hAnsi="Times New Roman" w:cs="Times New Roman"/>
          <w:sz w:val="24"/>
          <w:szCs w:val="24"/>
        </w:rPr>
        <w:t xml:space="preserve">which </w:t>
      </w:r>
      <w:r w:rsidRPr="00F127BA">
        <w:rPr>
          <w:rFonts w:ascii="Times New Roman" w:eastAsia="Arial" w:hAnsi="Times New Roman" w:cs="Times New Roman"/>
          <w:sz w:val="24"/>
          <w:szCs w:val="24"/>
        </w:rPr>
        <w:t>parti</w:t>
      </w:r>
      <w:r w:rsidR="00D13975" w:rsidRPr="00F127BA">
        <w:rPr>
          <w:rFonts w:ascii="Times New Roman" w:eastAsia="Arial" w:hAnsi="Times New Roman" w:cs="Times New Roman"/>
          <w:sz w:val="24"/>
          <w:szCs w:val="24"/>
        </w:rPr>
        <w:t xml:space="preserve">cipants walk through is past in </w:t>
      </w:r>
      <w:r w:rsidRPr="00F127BA">
        <w:rPr>
          <w:rFonts w:ascii="Times New Roman" w:eastAsia="Arial" w:hAnsi="Times New Roman" w:cs="Times New Roman"/>
          <w:sz w:val="24"/>
          <w:szCs w:val="24"/>
        </w:rPr>
        <w:t>the sense that what they can see – the graffiti, the house</w:t>
      </w:r>
      <w:r w:rsidR="00D13975" w:rsidRPr="00F127BA">
        <w:rPr>
          <w:rFonts w:ascii="Times New Roman" w:eastAsia="Arial" w:hAnsi="Times New Roman" w:cs="Times New Roman"/>
          <w:sz w:val="24"/>
          <w:szCs w:val="24"/>
        </w:rPr>
        <w:t xml:space="preserve"> boats, the crumbling factories </w:t>
      </w:r>
      <w:r w:rsidRPr="00F127BA">
        <w:rPr>
          <w:rFonts w:ascii="Times New Roman" w:eastAsia="Arial" w:hAnsi="Times New Roman" w:cs="Times New Roman"/>
          <w:sz w:val="24"/>
          <w:szCs w:val="24"/>
        </w:rPr>
        <w:t xml:space="preserve">and warehouses – will not remain in the future as they </w:t>
      </w:r>
      <w:r w:rsidR="00D13975" w:rsidRPr="00F127BA">
        <w:rPr>
          <w:rFonts w:ascii="Times New Roman" w:eastAsia="Arial" w:hAnsi="Times New Roman" w:cs="Times New Roman"/>
          <w:sz w:val="24"/>
          <w:szCs w:val="24"/>
        </w:rPr>
        <w:t xml:space="preserve">see it, but will become </w:t>
      </w:r>
      <w:r w:rsidR="0031570C" w:rsidRPr="00F127BA">
        <w:rPr>
          <w:rFonts w:ascii="Times New Roman" w:eastAsia="Arial" w:hAnsi="Times New Roman" w:cs="Times New Roman"/>
          <w:sz w:val="24"/>
          <w:szCs w:val="24"/>
        </w:rPr>
        <w:t>incorporated into the Olympic Legacy</w:t>
      </w:r>
      <w:r w:rsidR="00D13975" w:rsidRPr="00F127BA">
        <w:rPr>
          <w:rFonts w:ascii="Times New Roman" w:eastAsia="Arial" w:hAnsi="Times New Roman" w:cs="Times New Roman"/>
          <w:sz w:val="24"/>
          <w:szCs w:val="24"/>
        </w:rPr>
        <w:t xml:space="preserve">. The Documenter </w:t>
      </w:r>
      <w:r w:rsidRPr="00F127BA">
        <w:rPr>
          <w:rFonts w:ascii="Times New Roman" w:eastAsia="Arial" w:hAnsi="Times New Roman" w:cs="Times New Roman"/>
          <w:sz w:val="24"/>
          <w:szCs w:val="24"/>
        </w:rPr>
        <w:t>never prescribes what the Wick should become, only th</w:t>
      </w:r>
      <w:r w:rsidR="00D13975" w:rsidRPr="00F127BA">
        <w:rPr>
          <w:rFonts w:ascii="Times New Roman" w:eastAsia="Arial" w:hAnsi="Times New Roman" w:cs="Times New Roman"/>
          <w:sz w:val="24"/>
          <w:szCs w:val="24"/>
        </w:rPr>
        <w:t xml:space="preserve">at it is vital for participants </w:t>
      </w:r>
      <w:r w:rsidR="00BF172D" w:rsidRPr="00F127BA">
        <w:rPr>
          <w:rFonts w:ascii="Times New Roman" w:eastAsia="Arial" w:hAnsi="Times New Roman" w:cs="Times New Roman"/>
          <w:sz w:val="24"/>
          <w:szCs w:val="24"/>
        </w:rPr>
        <w:t xml:space="preserve">to </w:t>
      </w:r>
      <w:r w:rsidRPr="00F127BA">
        <w:rPr>
          <w:rFonts w:ascii="Times New Roman" w:eastAsia="Arial" w:hAnsi="Times New Roman" w:cs="Times New Roman"/>
          <w:sz w:val="24"/>
          <w:szCs w:val="24"/>
        </w:rPr>
        <w:t>begin to imagine other futures for it so it does not</w:t>
      </w:r>
      <w:r w:rsidR="00D13975" w:rsidRPr="00F127BA">
        <w:rPr>
          <w:rFonts w:ascii="Times New Roman" w:eastAsia="Arial" w:hAnsi="Times New Roman" w:cs="Times New Roman"/>
          <w:sz w:val="24"/>
          <w:szCs w:val="24"/>
        </w:rPr>
        <w:t xml:space="preserve"> become the site of yet another </w:t>
      </w:r>
      <w:r w:rsidRPr="00F127BA">
        <w:rPr>
          <w:rFonts w:ascii="Times New Roman" w:eastAsia="Arial" w:hAnsi="Times New Roman" w:cs="Times New Roman"/>
          <w:sz w:val="24"/>
          <w:szCs w:val="24"/>
        </w:rPr>
        <w:t xml:space="preserve">regeneration project. </w:t>
      </w:r>
    </w:p>
    <w:p w14:paraId="02F0003B" w14:textId="7B88E1E2" w:rsidR="00D13975" w:rsidRPr="00F127BA" w:rsidRDefault="00354766" w:rsidP="00CD0EAD">
      <w:pPr>
        <w:pStyle w:val="CommentText"/>
        <w:spacing w:line="480" w:lineRule="auto"/>
        <w:rPr>
          <w:rFonts w:ascii="Times New Roman" w:eastAsia="Arial" w:hAnsi="Times New Roman" w:cs="Times New Roman"/>
          <w:b/>
          <w:bCs/>
          <w:sz w:val="24"/>
          <w:szCs w:val="24"/>
        </w:rPr>
      </w:pPr>
      <w:r w:rsidRPr="00F127BA">
        <w:rPr>
          <w:rFonts w:ascii="Times New Roman" w:eastAsia="Arial" w:hAnsi="Times New Roman" w:cs="Times New Roman"/>
          <w:sz w:val="24"/>
          <w:szCs w:val="24"/>
        </w:rPr>
        <w:t xml:space="preserve">Documenting sites in </w:t>
      </w:r>
      <w:r w:rsidRPr="00F127BA">
        <w:rPr>
          <w:rFonts w:ascii="Times New Roman" w:eastAsia="Arial" w:hAnsi="Times New Roman" w:cs="Times New Roman"/>
          <w:i/>
          <w:sz w:val="24"/>
          <w:szCs w:val="24"/>
        </w:rPr>
        <w:t xml:space="preserve">Voices from the Village </w:t>
      </w:r>
      <w:r w:rsidRPr="00F127BA">
        <w:rPr>
          <w:rFonts w:ascii="Times New Roman" w:eastAsia="Arial" w:hAnsi="Times New Roman" w:cs="Times New Roman"/>
          <w:sz w:val="24"/>
          <w:szCs w:val="24"/>
        </w:rPr>
        <w:t xml:space="preserve">invokes the social impetus of the Fun Palace by constituting a performance of potential democratic participation by contributing their story to a collection of documents that </w:t>
      </w:r>
      <w:r w:rsidR="00BF172D" w:rsidRPr="00F127BA">
        <w:rPr>
          <w:rFonts w:ascii="Times New Roman" w:eastAsia="Arial" w:hAnsi="Times New Roman" w:cs="Times New Roman"/>
          <w:sz w:val="24"/>
          <w:szCs w:val="24"/>
        </w:rPr>
        <w:t>act as nascent versions of democratic communities</w:t>
      </w:r>
      <w:r w:rsidRPr="00F127BA">
        <w:rPr>
          <w:rFonts w:ascii="Times New Roman" w:eastAsia="Arial" w:hAnsi="Times New Roman" w:cs="Times New Roman"/>
          <w:sz w:val="24"/>
          <w:szCs w:val="24"/>
        </w:rPr>
        <w:t xml:space="preserve">. </w:t>
      </w:r>
      <w:r w:rsidR="005E21F0" w:rsidRPr="00F127BA">
        <w:rPr>
          <w:rFonts w:ascii="Times New Roman" w:eastAsia="Arial" w:hAnsi="Times New Roman" w:cs="Times New Roman"/>
          <w:sz w:val="24"/>
          <w:szCs w:val="24"/>
        </w:rPr>
        <w:t xml:space="preserve">Each photograph is evidence of </w:t>
      </w:r>
      <w:r w:rsidR="00D13975" w:rsidRPr="00F127BA">
        <w:rPr>
          <w:rFonts w:ascii="Times New Roman" w:eastAsia="Arial" w:hAnsi="Times New Roman" w:cs="Times New Roman"/>
          <w:sz w:val="24"/>
          <w:szCs w:val="24"/>
        </w:rPr>
        <w:t xml:space="preserve">a time and place that in </w:t>
      </w:r>
      <w:r w:rsidR="0031570C" w:rsidRPr="00F127BA">
        <w:rPr>
          <w:rFonts w:ascii="Times New Roman" w:eastAsia="Arial" w:hAnsi="Times New Roman" w:cs="Times New Roman"/>
          <w:sz w:val="24"/>
          <w:szCs w:val="24"/>
        </w:rPr>
        <w:t xml:space="preserve">the dramaturgy of </w:t>
      </w:r>
      <w:r w:rsidR="00D13975" w:rsidRPr="00F127BA">
        <w:rPr>
          <w:rFonts w:ascii="Times New Roman" w:eastAsia="Arial" w:hAnsi="Times New Roman" w:cs="Times New Roman"/>
          <w:i/>
          <w:sz w:val="24"/>
          <w:szCs w:val="24"/>
        </w:rPr>
        <w:t xml:space="preserve">Voices </w:t>
      </w:r>
      <w:r w:rsidR="005E21F0" w:rsidRPr="00F127BA">
        <w:rPr>
          <w:rFonts w:ascii="Times New Roman" w:eastAsia="Arial" w:hAnsi="Times New Roman" w:cs="Times New Roman"/>
          <w:i/>
          <w:sz w:val="24"/>
          <w:szCs w:val="24"/>
        </w:rPr>
        <w:t>from the Village</w:t>
      </w:r>
      <w:r w:rsidR="005E21F0" w:rsidRPr="00F127BA">
        <w:rPr>
          <w:rFonts w:ascii="Times New Roman" w:eastAsia="Arial" w:hAnsi="Times New Roman" w:cs="Times New Roman"/>
          <w:sz w:val="24"/>
          <w:szCs w:val="24"/>
        </w:rPr>
        <w:t xml:space="preserve"> has been largely forgotten, whilst</w:t>
      </w:r>
      <w:r w:rsidR="00D13975" w:rsidRPr="00F127BA">
        <w:rPr>
          <w:rFonts w:ascii="Times New Roman" w:eastAsia="Arial" w:hAnsi="Times New Roman" w:cs="Times New Roman"/>
          <w:sz w:val="24"/>
          <w:szCs w:val="24"/>
        </w:rPr>
        <w:t xml:space="preserve"> on the </w:t>
      </w:r>
      <w:r w:rsidR="00D13975" w:rsidRPr="00F127BA">
        <w:rPr>
          <w:rFonts w:ascii="Times New Roman" w:eastAsia="Arial" w:hAnsi="Times New Roman" w:cs="Times New Roman"/>
          <w:i/>
          <w:sz w:val="24"/>
          <w:szCs w:val="24"/>
        </w:rPr>
        <w:t>Voices from the Village</w:t>
      </w:r>
      <w:r w:rsidR="00D13975" w:rsidRPr="00F127BA">
        <w:rPr>
          <w:rFonts w:ascii="Times New Roman" w:eastAsia="Arial" w:hAnsi="Times New Roman" w:cs="Times New Roman"/>
          <w:sz w:val="24"/>
          <w:szCs w:val="24"/>
        </w:rPr>
        <w:t xml:space="preserve"> </w:t>
      </w:r>
      <w:r w:rsidR="005E21F0" w:rsidRPr="00F127BA">
        <w:rPr>
          <w:rFonts w:ascii="Times New Roman" w:eastAsia="Arial" w:hAnsi="Times New Roman" w:cs="Times New Roman"/>
          <w:sz w:val="24"/>
          <w:szCs w:val="24"/>
        </w:rPr>
        <w:t xml:space="preserve">website the photographs </w:t>
      </w:r>
      <w:r w:rsidR="00053F7F">
        <w:rPr>
          <w:rFonts w:ascii="Times New Roman" w:eastAsia="Arial" w:hAnsi="Times New Roman" w:cs="Times New Roman"/>
          <w:sz w:val="24"/>
          <w:szCs w:val="24"/>
        </w:rPr>
        <w:t>constitute</w:t>
      </w:r>
      <w:r w:rsidR="005E21F0" w:rsidRPr="00F127BA">
        <w:rPr>
          <w:rFonts w:ascii="Times New Roman" w:eastAsia="Arial" w:hAnsi="Times New Roman" w:cs="Times New Roman"/>
          <w:sz w:val="24"/>
          <w:szCs w:val="24"/>
        </w:rPr>
        <w:t xml:space="preserve"> a</w:t>
      </w:r>
      <w:r w:rsidR="0031570C" w:rsidRPr="00F127BA">
        <w:rPr>
          <w:rFonts w:ascii="Times New Roman" w:eastAsia="Arial" w:hAnsi="Times New Roman" w:cs="Times New Roman"/>
          <w:sz w:val="24"/>
          <w:szCs w:val="24"/>
        </w:rPr>
        <w:t>n idea of</w:t>
      </w:r>
      <w:r w:rsidR="005E21F0" w:rsidRPr="00F127BA">
        <w:rPr>
          <w:rFonts w:ascii="Times New Roman" w:eastAsia="Arial" w:hAnsi="Times New Roman" w:cs="Times New Roman"/>
          <w:sz w:val="24"/>
          <w:szCs w:val="24"/>
        </w:rPr>
        <w:t xml:space="preserve"> </w:t>
      </w:r>
      <w:r w:rsidR="0031570C" w:rsidRPr="00F127BA">
        <w:rPr>
          <w:rFonts w:ascii="Times New Roman" w:eastAsia="Arial" w:hAnsi="Times New Roman" w:cs="Times New Roman"/>
          <w:sz w:val="24"/>
          <w:szCs w:val="24"/>
        </w:rPr>
        <w:t>community</w:t>
      </w:r>
      <w:r w:rsidR="00D13975" w:rsidRPr="00F127BA">
        <w:rPr>
          <w:rFonts w:ascii="Times New Roman" w:eastAsia="Arial" w:hAnsi="Times New Roman" w:cs="Times New Roman"/>
          <w:sz w:val="24"/>
          <w:szCs w:val="24"/>
        </w:rPr>
        <w:t xml:space="preserve"> that </w:t>
      </w:r>
      <w:r w:rsidR="0031570C" w:rsidRPr="00F127BA">
        <w:rPr>
          <w:rFonts w:ascii="Times New Roman" w:eastAsia="Arial" w:hAnsi="Times New Roman" w:cs="Times New Roman"/>
          <w:sz w:val="24"/>
          <w:szCs w:val="24"/>
        </w:rPr>
        <w:t>is becoming commodified by regeneration</w:t>
      </w:r>
      <w:r w:rsidR="005E21F0" w:rsidRPr="00F127BA">
        <w:rPr>
          <w:rFonts w:ascii="Times New Roman" w:eastAsia="Arial" w:hAnsi="Times New Roman" w:cs="Times New Roman"/>
          <w:sz w:val="24"/>
          <w:szCs w:val="24"/>
        </w:rPr>
        <w:t xml:space="preserve">. </w:t>
      </w:r>
      <w:r w:rsidR="00CD0EAD" w:rsidRPr="00F127BA">
        <w:rPr>
          <w:rFonts w:ascii="Times New Roman" w:eastAsia="Arial" w:hAnsi="Times New Roman" w:cs="Times New Roman"/>
          <w:i/>
          <w:sz w:val="24"/>
          <w:szCs w:val="24"/>
        </w:rPr>
        <w:t xml:space="preserve">Voices from </w:t>
      </w:r>
      <w:r w:rsidR="00CD0EAD" w:rsidRPr="00F127BA">
        <w:rPr>
          <w:rFonts w:ascii="Times New Roman" w:eastAsia="Arial" w:hAnsi="Times New Roman" w:cs="Times New Roman"/>
          <w:i/>
          <w:sz w:val="24"/>
          <w:szCs w:val="24"/>
        </w:rPr>
        <w:lastRenderedPageBreak/>
        <w:t>the Village</w:t>
      </w:r>
      <w:r w:rsidR="00CD0EAD" w:rsidRPr="00F127BA">
        <w:rPr>
          <w:rFonts w:ascii="Times New Roman" w:eastAsia="Arial" w:hAnsi="Times New Roman" w:cs="Times New Roman"/>
          <w:sz w:val="24"/>
          <w:szCs w:val="24"/>
        </w:rPr>
        <w:t xml:space="preserve"> involves connecting with people in the imaginative and digital realms and reflects the mode of performative historiography I discuss in the introduction by seeding alternative forms of community in the public imagination. </w:t>
      </w:r>
      <w:r w:rsidR="005E21F0" w:rsidRPr="00F127BA">
        <w:rPr>
          <w:rFonts w:ascii="Times New Roman" w:eastAsia="Arial" w:hAnsi="Times New Roman" w:cs="Times New Roman"/>
          <w:sz w:val="24"/>
          <w:szCs w:val="24"/>
        </w:rPr>
        <w:t>By documenting Hackney Wick,</w:t>
      </w:r>
      <w:r w:rsidR="00D13975" w:rsidRPr="00F127BA">
        <w:rPr>
          <w:rFonts w:ascii="Times New Roman" w:eastAsia="Arial" w:hAnsi="Times New Roman" w:cs="Times New Roman"/>
          <w:sz w:val="24"/>
          <w:szCs w:val="24"/>
        </w:rPr>
        <w:t xml:space="preserve"> participants contribute to its </w:t>
      </w:r>
      <w:r w:rsidR="005E21F0" w:rsidRPr="00F127BA">
        <w:rPr>
          <w:rFonts w:ascii="Times New Roman" w:eastAsia="Arial" w:hAnsi="Times New Roman" w:cs="Times New Roman"/>
          <w:sz w:val="24"/>
          <w:szCs w:val="24"/>
        </w:rPr>
        <w:t>evolving history and challenge the notion that its future is inevitable by making these</w:t>
      </w:r>
      <w:r w:rsidR="00D13975" w:rsidRPr="00F127BA">
        <w:rPr>
          <w:rFonts w:ascii="Times New Roman" w:eastAsia="Arial" w:hAnsi="Times New Roman" w:cs="Times New Roman"/>
          <w:sz w:val="24"/>
          <w:szCs w:val="24"/>
        </w:rPr>
        <w:t xml:space="preserve"> </w:t>
      </w:r>
      <w:r w:rsidR="005E21F0" w:rsidRPr="00F127BA">
        <w:rPr>
          <w:rFonts w:ascii="Times New Roman" w:eastAsia="Arial" w:hAnsi="Times New Roman" w:cs="Times New Roman"/>
          <w:sz w:val="24"/>
          <w:szCs w:val="24"/>
        </w:rPr>
        <w:t>documents part of a live experience in a perfo</w:t>
      </w:r>
      <w:r w:rsidR="00D13975" w:rsidRPr="00F127BA">
        <w:rPr>
          <w:rFonts w:ascii="Times New Roman" w:eastAsia="Arial" w:hAnsi="Times New Roman" w:cs="Times New Roman"/>
          <w:sz w:val="24"/>
          <w:szCs w:val="24"/>
        </w:rPr>
        <w:t xml:space="preserve">rmance. </w:t>
      </w:r>
    </w:p>
    <w:p w14:paraId="13E6AC48" w14:textId="6EAD9001" w:rsidR="00FE5966" w:rsidRPr="00F127BA" w:rsidRDefault="00FE5966" w:rsidP="00496047">
      <w:pPr>
        <w:spacing w:line="480" w:lineRule="auto"/>
        <w:rPr>
          <w:rFonts w:ascii="Times New Roman" w:eastAsia="Arial" w:hAnsi="Times New Roman" w:cs="Times New Roman"/>
          <w:b/>
          <w:bCs/>
          <w:sz w:val="24"/>
          <w:szCs w:val="24"/>
        </w:rPr>
      </w:pPr>
      <w:r w:rsidRPr="00F127BA">
        <w:rPr>
          <w:rFonts w:ascii="Times New Roman" w:eastAsia="Arial" w:hAnsi="Times New Roman" w:cs="Times New Roman"/>
          <w:b/>
          <w:bCs/>
          <w:sz w:val="24"/>
          <w:szCs w:val="24"/>
        </w:rPr>
        <w:t xml:space="preserve">Hacking </w:t>
      </w:r>
      <w:r w:rsidR="00D2525F">
        <w:rPr>
          <w:rFonts w:ascii="Times New Roman" w:eastAsia="Arial" w:hAnsi="Times New Roman" w:cs="Times New Roman"/>
          <w:b/>
          <w:bCs/>
          <w:sz w:val="24"/>
          <w:szCs w:val="24"/>
        </w:rPr>
        <w:t>Public Spaces</w:t>
      </w:r>
    </w:p>
    <w:p w14:paraId="41EBC70C" w14:textId="7CB3160A" w:rsidR="00116B65" w:rsidRDefault="00FB08B1" w:rsidP="009B5AD3">
      <w:pPr>
        <w:shd w:val="clear" w:color="auto" w:fill="FFFFFF"/>
        <w:spacing w:line="480" w:lineRule="auto"/>
        <w:rPr>
          <w:rFonts w:ascii="Times New Roman" w:hAnsi="Times New Roman" w:cs="Times New Roman"/>
          <w:color w:val="000000"/>
          <w:sz w:val="24"/>
          <w:szCs w:val="24"/>
        </w:rPr>
      </w:pPr>
      <w:r w:rsidRPr="00F127BA">
        <w:rPr>
          <w:rFonts w:ascii="Times New Roman" w:eastAsia="Times New Roman" w:hAnsi="Times New Roman" w:cs="Times New Roman"/>
          <w:color w:val="000000"/>
          <w:sz w:val="24"/>
          <w:szCs w:val="24"/>
        </w:rPr>
        <w:t>ZU-UK’s practice strives to show that art isn’t far away from working class communities, and that collaborating with artists in the creation of art can enhance how people relate to themselves and each other in public spaces</w:t>
      </w:r>
      <w:r w:rsidR="00402A4C">
        <w:rPr>
          <w:rFonts w:ascii="Times New Roman" w:eastAsia="Arial" w:hAnsi="Times New Roman" w:cs="Times New Roman"/>
          <w:sz w:val="24"/>
          <w:szCs w:val="24"/>
        </w:rPr>
        <w:t xml:space="preserve">. Their commitment to </w:t>
      </w:r>
      <w:r w:rsidR="001231D5" w:rsidRPr="00F127BA">
        <w:rPr>
          <w:rFonts w:ascii="Times New Roman" w:hAnsi="Times New Roman" w:cs="Times New Roman"/>
          <w:color w:val="222222"/>
          <w:sz w:val="24"/>
          <w:szCs w:val="24"/>
          <w:shd w:val="clear" w:color="auto" w:fill="FFFFFF"/>
        </w:rPr>
        <w:t>‘mak</w:t>
      </w:r>
      <w:r w:rsidR="00402A4C">
        <w:rPr>
          <w:rFonts w:ascii="Times New Roman" w:hAnsi="Times New Roman" w:cs="Times New Roman"/>
          <w:color w:val="222222"/>
          <w:sz w:val="24"/>
          <w:szCs w:val="24"/>
          <w:shd w:val="clear" w:color="auto" w:fill="FFFFFF"/>
        </w:rPr>
        <w:t xml:space="preserve">[ing] </w:t>
      </w:r>
      <w:r w:rsidR="001231D5" w:rsidRPr="00F127BA">
        <w:rPr>
          <w:rFonts w:ascii="Times New Roman" w:hAnsi="Times New Roman" w:cs="Times New Roman"/>
          <w:color w:val="222222"/>
          <w:sz w:val="24"/>
          <w:szCs w:val="24"/>
          <w:shd w:val="clear" w:color="auto" w:fill="FFFFFF"/>
        </w:rPr>
        <w:t>art for people who don’t think it’s for them in spaces</w:t>
      </w:r>
      <w:r w:rsidR="006C44C6">
        <w:rPr>
          <w:rFonts w:ascii="Times New Roman" w:hAnsi="Times New Roman" w:cs="Times New Roman"/>
          <w:color w:val="222222"/>
          <w:sz w:val="24"/>
          <w:szCs w:val="24"/>
          <w:shd w:val="clear" w:color="auto" w:fill="FFFFFF"/>
        </w:rPr>
        <w:t xml:space="preserve"> art does not usually inhabit’</w:t>
      </w:r>
      <w:r w:rsidR="006C44C6">
        <w:rPr>
          <w:rStyle w:val="EndnoteReference"/>
          <w:rFonts w:ascii="Times New Roman" w:hAnsi="Times New Roman" w:cs="Times New Roman"/>
          <w:color w:val="222222"/>
          <w:sz w:val="24"/>
          <w:szCs w:val="24"/>
          <w:shd w:val="clear" w:color="auto" w:fill="FFFFFF"/>
        </w:rPr>
        <w:endnoteReference w:id="59"/>
      </w:r>
      <w:r w:rsidR="001231D5" w:rsidRPr="00F127BA">
        <w:rPr>
          <w:rFonts w:ascii="Times New Roman" w:eastAsia="Arial" w:hAnsi="Times New Roman" w:cs="Times New Roman"/>
          <w:sz w:val="24"/>
          <w:szCs w:val="24"/>
        </w:rPr>
        <w:t xml:space="preserve"> </w:t>
      </w:r>
      <w:r w:rsidR="00406263">
        <w:rPr>
          <w:rFonts w:ascii="Times New Roman" w:eastAsia="Arial" w:hAnsi="Times New Roman" w:cs="Times New Roman"/>
          <w:sz w:val="24"/>
          <w:szCs w:val="24"/>
        </w:rPr>
        <w:t xml:space="preserve">lead </w:t>
      </w:r>
      <w:r w:rsidR="00EE0541">
        <w:rPr>
          <w:rFonts w:ascii="Times New Roman" w:eastAsia="Arial" w:hAnsi="Times New Roman" w:cs="Times New Roman"/>
          <w:sz w:val="24"/>
          <w:szCs w:val="24"/>
        </w:rPr>
        <w:t>t</w:t>
      </w:r>
      <w:r w:rsidR="00D2525F">
        <w:rPr>
          <w:rFonts w:ascii="Times New Roman" w:eastAsia="Arial" w:hAnsi="Times New Roman" w:cs="Times New Roman"/>
          <w:sz w:val="24"/>
          <w:szCs w:val="24"/>
        </w:rPr>
        <w:t>he company directors Persis Jadé Maravala and Jorge Lopes Ramos to establish their</w:t>
      </w:r>
      <w:r w:rsidR="00EE0541">
        <w:rPr>
          <w:rFonts w:ascii="Times New Roman" w:eastAsia="Arial" w:hAnsi="Times New Roman" w:cs="Times New Roman"/>
          <w:sz w:val="24"/>
          <w:szCs w:val="24"/>
        </w:rPr>
        <w:t xml:space="preserve"> GAS Station</w:t>
      </w:r>
      <w:r w:rsidR="00D2525F">
        <w:rPr>
          <w:rFonts w:ascii="Times New Roman" w:eastAsia="Arial" w:hAnsi="Times New Roman" w:cs="Times New Roman"/>
          <w:sz w:val="24"/>
          <w:szCs w:val="24"/>
        </w:rPr>
        <w:t xml:space="preserve"> studio and office</w:t>
      </w:r>
      <w:r w:rsidR="00EE0541">
        <w:rPr>
          <w:rFonts w:ascii="Times New Roman" w:eastAsia="Arial" w:hAnsi="Times New Roman" w:cs="Times New Roman"/>
          <w:sz w:val="24"/>
          <w:szCs w:val="24"/>
        </w:rPr>
        <w:t xml:space="preserve"> (Games Art Stratford) in the Gainsborough Learning Centre, an </w:t>
      </w:r>
      <w:r w:rsidR="00CF2CF2">
        <w:rPr>
          <w:rFonts w:ascii="Times New Roman" w:eastAsia="Arial" w:hAnsi="Times New Roman" w:cs="Times New Roman"/>
          <w:sz w:val="24"/>
          <w:szCs w:val="24"/>
        </w:rPr>
        <w:t xml:space="preserve">adult education college </w:t>
      </w:r>
      <w:r w:rsidR="0058102F">
        <w:rPr>
          <w:rFonts w:ascii="Times New Roman" w:eastAsia="Arial" w:hAnsi="Times New Roman" w:cs="Times New Roman"/>
          <w:sz w:val="24"/>
          <w:szCs w:val="24"/>
        </w:rPr>
        <w:t xml:space="preserve">located in </w:t>
      </w:r>
      <w:r w:rsidR="00D2525F">
        <w:rPr>
          <w:rFonts w:ascii="Times New Roman" w:eastAsia="Arial" w:hAnsi="Times New Roman" w:cs="Times New Roman"/>
          <w:sz w:val="24"/>
          <w:szCs w:val="24"/>
        </w:rPr>
        <w:t xml:space="preserve">West Ham, </w:t>
      </w:r>
      <w:r w:rsidR="0058102F">
        <w:rPr>
          <w:rFonts w:ascii="Times New Roman" w:eastAsia="Arial" w:hAnsi="Times New Roman" w:cs="Times New Roman"/>
          <w:sz w:val="24"/>
          <w:szCs w:val="24"/>
        </w:rPr>
        <w:t>one of London’s</w:t>
      </w:r>
      <w:r w:rsidR="00406263">
        <w:rPr>
          <w:rFonts w:ascii="Times New Roman" w:eastAsia="Arial" w:hAnsi="Times New Roman" w:cs="Times New Roman"/>
          <w:sz w:val="24"/>
          <w:szCs w:val="24"/>
        </w:rPr>
        <w:t xml:space="preserve"> most economically deprived areas</w:t>
      </w:r>
      <w:r w:rsidR="00073D8D">
        <w:rPr>
          <w:rFonts w:ascii="Times New Roman" w:eastAsia="Arial" w:hAnsi="Times New Roman" w:cs="Times New Roman"/>
          <w:sz w:val="24"/>
          <w:szCs w:val="24"/>
        </w:rPr>
        <w:t xml:space="preserve">. </w:t>
      </w:r>
      <w:r w:rsidR="00406263">
        <w:rPr>
          <w:rFonts w:ascii="Times New Roman" w:eastAsia="Arial" w:hAnsi="Times New Roman" w:cs="Times New Roman"/>
          <w:sz w:val="24"/>
          <w:szCs w:val="24"/>
        </w:rPr>
        <w:t xml:space="preserve"> </w:t>
      </w:r>
      <w:r w:rsidR="00E37540">
        <w:rPr>
          <w:rFonts w:ascii="Times New Roman" w:eastAsia="Arial" w:hAnsi="Times New Roman" w:cs="Times New Roman"/>
          <w:sz w:val="24"/>
          <w:szCs w:val="24"/>
        </w:rPr>
        <w:t>ZU-UK’s</w:t>
      </w:r>
      <w:r w:rsidR="0058102F">
        <w:rPr>
          <w:rFonts w:ascii="Times New Roman" w:eastAsia="Arial" w:hAnsi="Times New Roman" w:cs="Times New Roman"/>
          <w:sz w:val="24"/>
          <w:szCs w:val="24"/>
        </w:rPr>
        <w:t xml:space="preserve"> </w:t>
      </w:r>
      <w:r w:rsidR="00CE0B1F">
        <w:rPr>
          <w:rFonts w:ascii="Times New Roman" w:eastAsia="Arial" w:hAnsi="Times New Roman" w:cs="Times New Roman"/>
          <w:sz w:val="24"/>
          <w:szCs w:val="24"/>
        </w:rPr>
        <w:t>decision to embed themselves</w:t>
      </w:r>
      <w:r w:rsidR="00311F0C">
        <w:rPr>
          <w:rFonts w:ascii="Times New Roman" w:eastAsia="Arial" w:hAnsi="Times New Roman" w:cs="Times New Roman"/>
          <w:sz w:val="24"/>
          <w:szCs w:val="24"/>
        </w:rPr>
        <w:t xml:space="preserve"> in a working class community resonates with Clive Barker’s </w:t>
      </w:r>
      <w:r w:rsidR="00EE42DC">
        <w:rPr>
          <w:rFonts w:ascii="Times New Roman" w:eastAsia="Arial" w:hAnsi="Times New Roman" w:cs="Times New Roman"/>
          <w:sz w:val="24"/>
          <w:szCs w:val="24"/>
        </w:rPr>
        <w:t xml:space="preserve">resistance to </w:t>
      </w:r>
      <w:r w:rsidR="00D6455E">
        <w:rPr>
          <w:rFonts w:ascii="Times New Roman" w:eastAsia="Arial" w:hAnsi="Times New Roman" w:cs="Times New Roman"/>
          <w:sz w:val="24"/>
          <w:szCs w:val="24"/>
        </w:rPr>
        <w:t xml:space="preserve">working </w:t>
      </w:r>
      <w:r w:rsidR="003A318A">
        <w:rPr>
          <w:rFonts w:ascii="Times New Roman" w:eastAsia="Arial" w:hAnsi="Times New Roman" w:cs="Times New Roman"/>
          <w:sz w:val="24"/>
          <w:szCs w:val="24"/>
        </w:rPr>
        <w:t xml:space="preserve">in </w:t>
      </w:r>
      <w:r w:rsidR="00B4367E">
        <w:rPr>
          <w:rFonts w:ascii="Times New Roman" w:eastAsia="Arial" w:hAnsi="Times New Roman" w:cs="Times New Roman"/>
          <w:sz w:val="24"/>
          <w:szCs w:val="24"/>
        </w:rPr>
        <w:t xml:space="preserve">venues that are part of the artistic establishment for fear that </w:t>
      </w:r>
      <w:r w:rsidR="00073D8D">
        <w:rPr>
          <w:rFonts w:ascii="Times New Roman" w:eastAsia="Arial" w:hAnsi="Times New Roman" w:cs="Times New Roman"/>
          <w:sz w:val="24"/>
          <w:szCs w:val="24"/>
        </w:rPr>
        <w:t>the institutional</w:t>
      </w:r>
      <w:r w:rsidR="00B22083">
        <w:rPr>
          <w:rFonts w:ascii="Times New Roman" w:eastAsia="Arial" w:hAnsi="Times New Roman" w:cs="Times New Roman"/>
          <w:sz w:val="24"/>
          <w:szCs w:val="24"/>
        </w:rPr>
        <w:t xml:space="preserve"> </w:t>
      </w:r>
      <w:r w:rsidR="00BD1D5B">
        <w:rPr>
          <w:rFonts w:ascii="Times New Roman" w:eastAsia="Arial" w:hAnsi="Times New Roman" w:cs="Times New Roman"/>
          <w:sz w:val="24"/>
          <w:szCs w:val="24"/>
        </w:rPr>
        <w:t>constraints</w:t>
      </w:r>
      <w:r w:rsidR="00833357">
        <w:rPr>
          <w:rFonts w:ascii="Times New Roman" w:eastAsia="Arial" w:hAnsi="Times New Roman" w:cs="Times New Roman"/>
          <w:sz w:val="24"/>
          <w:szCs w:val="24"/>
        </w:rPr>
        <w:t xml:space="preserve"> would dilute the </w:t>
      </w:r>
      <w:r w:rsidR="0036192B">
        <w:rPr>
          <w:rFonts w:ascii="Times New Roman" w:eastAsia="Arial" w:hAnsi="Times New Roman" w:cs="Times New Roman"/>
          <w:sz w:val="24"/>
          <w:szCs w:val="24"/>
        </w:rPr>
        <w:t>political impetus of theatre</w:t>
      </w:r>
      <w:r w:rsidR="00833357">
        <w:rPr>
          <w:rFonts w:ascii="Times New Roman" w:eastAsia="Arial" w:hAnsi="Times New Roman" w:cs="Times New Roman"/>
          <w:sz w:val="24"/>
          <w:szCs w:val="24"/>
        </w:rPr>
        <w:t>:</w:t>
      </w:r>
      <w:r w:rsidR="001231D5" w:rsidRPr="00F127BA">
        <w:rPr>
          <w:rFonts w:ascii="Times New Roman" w:eastAsia="Arial" w:hAnsi="Times New Roman" w:cs="Times New Roman"/>
          <w:sz w:val="24"/>
          <w:szCs w:val="24"/>
        </w:rPr>
        <w:t xml:space="preserve"> </w:t>
      </w:r>
      <w:r w:rsidR="00906633" w:rsidRPr="00DD1424">
        <w:rPr>
          <w:rFonts w:ascii="Times New Roman" w:hAnsi="Times New Roman" w:cs="Times New Roman"/>
          <w:color w:val="000000"/>
          <w:sz w:val="24"/>
          <w:szCs w:val="24"/>
        </w:rPr>
        <w:t>‘Working inside the establishment is always a contradictory process. The basic compromises necessary to present politically committed work inside an alien system will mute, if not silence, the radicalism of the dramatists</w:t>
      </w:r>
      <w:r w:rsidR="00833357">
        <w:rPr>
          <w:rFonts w:ascii="Times New Roman" w:hAnsi="Times New Roman" w:cs="Times New Roman"/>
          <w:color w:val="000000"/>
          <w:sz w:val="24"/>
          <w:szCs w:val="24"/>
        </w:rPr>
        <w:t>’</w:t>
      </w:r>
      <w:r w:rsidR="006C44C6">
        <w:rPr>
          <w:rStyle w:val="EndnoteReference"/>
          <w:rFonts w:ascii="Times New Roman" w:hAnsi="Times New Roman" w:cs="Times New Roman"/>
          <w:color w:val="000000"/>
          <w:sz w:val="24"/>
          <w:szCs w:val="24"/>
        </w:rPr>
        <w:endnoteReference w:id="60"/>
      </w:r>
      <w:r w:rsidR="00833357">
        <w:rPr>
          <w:rFonts w:ascii="Times New Roman" w:hAnsi="Times New Roman" w:cs="Times New Roman"/>
          <w:color w:val="000000"/>
          <w:sz w:val="24"/>
          <w:szCs w:val="24"/>
        </w:rPr>
        <w:t xml:space="preserve">. However, he also </w:t>
      </w:r>
      <w:r w:rsidR="00D10D18">
        <w:rPr>
          <w:rFonts w:ascii="Times New Roman" w:hAnsi="Times New Roman" w:cs="Times New Roman"/>
          <w:color w:val="000000"/>
          <w:sz w:val="24"/>
          <w:szCs w:val="24"/>
        </w:rPr>
        <w:t xml:space="preserve">recognised that the presence of artists could </w:t>
      </w:r>
      <w:r w:rsidR="002F0CC5">
        <w:rPr>
          <w:rFonts w:ascii="Times New Roman" w:hAnsi="Times New Roman" w:cs="Times New Roman"/>
          <w:color w:val="000000"/>
          <w:sz w:val="24"/>
          <w:szCs w:val="24"/>
        </w:rPr>
        <w:t>alter ‘</w:t>
      </w:r>
      <w:r w:rsidR="00906633" w:rsidRPr="00DD1424">
        <w:rPr>
          <w:rFonts w:ascii="Times New Roman" w:hAnsi="Times New Roman" w:cs="Times New Roman"/>
          <w:color w:val="000000"/>
          <w:sz w:val="24"/>
          <w:szCs w:val="24"/>
        </w:rPr>
        <w:t>the system</w:t>
      </w:r>
      <w:r w:rsidR="00763C92">
        <w:rPr>
          <w:rFonts w:ascii="Times New Roman" w:hAnsi="Times New Roman" w:cs="Times New Roman"/>
          <w:color w:val="000000"/>
          <w:sz w:val="24"/>
          <w:szCs w:val="24"/>
        </w:rPr>
        <w:t>’</w:t>
      </w:r>
      <w:r w:rsidR="00906633" w:rsidRPr="00DD1424">
        <w:rPr>
          <w:rFonts w:ascii="Times New Roman" w:hAnsi="Times New Roman" w:cs="Times New Roman"/>
          <w:color w:val="000000"/>
          <w:sz w:val="24"/>
          <w:szCs w:val="24"/>
        </w:rPr>
        <w:t xml:space="preserve"> </w:t>
      </w:r>
      <w:r w:rsidR="00763C92">
        <w:rPr>
          <w:rFonts w:ascii="Times New Roman" w:hAnsi="Times New Roman" w:cs="Times New Roman"/>
          <w:color w:val="000000"/>
          <w:sz w:val="24"/>
          <w:szCs w:val="24"/>
        </w:rPr>
        <w:t>in order</w:t>
      </w:r>
      <w:r w:rsidR="00906633" w:rsidRPr="00DD1424">
        <w:rPr>
          <w:rFonts w:ascii="Times New Roman" w:hAnsi="Times New Roman" w:cs="Times New Roman"/>
          <w:color w:val="000000"/>
          <w:sz w:val="24"/>
          <w:szCs w:val="24"/>
        </w:rPr>
        <w:t xml:space="preserve"> </w:t>
      </w:r>
      <w:r w:rsidR="008428FF">
        <w:rPr>
          <w:rFonts w:ascii="Times New Roman" w:hAnsi="Times New Roman" w:cs="Times New Roman"/>
          <w:color w:val="000000"/>
          <w:sz w:val="24"/>
          <w:szCs w:val="24"/>
        </w:rPr>
        <w:t>‘</w:t>
      </w:r>
      <w:r w:rsidR="00CB536F">
        <w:rPr>
          <w:rFonts w:ascii="Times New Roman" w:hAnsi="Times New Roman" w:cs="Times New Roman"/>
          <w:color w:val="000000"/>
          <w:sz w:val="24"/>
          <w:szCs w:val="24"/>
        </w:rPr>
        <w:t>to accommodate them’</w:t>
      </w:r>
      <w:r w:rsidR="00CB536F">
        <w:rPr>
          <w:rStyle w:val="EndnoteReference"/>
          <w:rFonts w:ascii="Times New Roman" w:hAnsi="Times New Roman" w:cs="Times New Roman"/>
          <w:color w:val="000000"/>
          <w:sz w:val="24"/>
          <w:szCs w:val="24"/>
        </w:rPr>
        <w:endnoteReference w:id="61"/>
      </w:r>
      <w:r w:rsidR="008428FF">
        <w:rPr>
          <w:rFonts w:ascii="Times New Roman" w:hAnsi="Times New Roman" w:cs="Times New Roman"/>
          <w:color w:val="000000"/>
          <w:sz w:val="24"/>
          <w:szCs w:val="24"/>
        </w:rPr>
        <w:t>.</w:t>
      </w:r>
      <w:r w:rsidR="003E7EE3">
        <w:rPr>
          <w:rFonts w:ascii="Times New Roman" w:hAnsi="Times New Roman" w:cs="Times New Roman"/>
          <w:color w:val="000000"/>
          <w:sz w:val="24"/>
          <w:szCs w:val="24"/>
        </w:rPr>
        <w:t xml:space="preserve"> </w:t>
      </w:r>
      <w:r w:rsidR="00740244">
        <w:rPr>
          <w:rFonts w:ascii="Times New Roman" w:hAnsi="Times New Roman" w:cs="Times New Roman"/>
          <w:color w:val="000000"/>
          <w:sz w:val="24"/>
          <w:szCs w:val="24"/>
        </w:rPr>
        <w:t>Maravala and Ramos</w:t>
      </w:r>
      <w:r w:rsidR="003E7EE3">
        <w:rPr>
          <w:rFonts w:ascii="Times New Roman" w:hAnsi="Times New Roman" w:cs="Times New Roman"/>
          <w:color w:val="000000"/>
          <w:sz w:val="24"/>
          <w:szCs w:val="24"/>
        </w:rPr>
        <w:t xml:space="preserve"> </w:t>
      </w:r>
      <w:r w:rsidR="00BD1D5B">
        <w:rPr>
          <w:rFonts w:ascii="Times New Roman" w:hAnsi="Times New Roman" w:cs="Times New Roman"/>
          <w:color w:val="000000"/>
          <w:sz w:val="24"/>
          <w:szCs w:val="24"/>
        </w:rPr>
        <w:t>became alert to the tension between radicalism and inclusion that Barker alludes to when they realised that</w:t>
      </w:r>
      <w:r w:rsidR="0020411D">
        <w:rPr>
          <w:rFonts w:ascii="Times New Roman" w:hAnsi="Times New Roman" w:cs="Times New Roman"/>
          <w:color w:val="000000"/>
          <w:sz w:val="24"/>
          <w:szCs w:val="24"/>
        </w:rPr>
        <w:t xml:space="preserve"> their </w:t>
      </w:r>
      <w:r w:rsidR="005C554C">
        <w:rPr>
          <w:rFonts w:ascii="Times New Roman" w:hAnsi="Times New Roman" w:cs="Times New Roman"/>
          <w:color w:val="000000"/>
          <w:sz w:val="24"/>
          <w:szCs w:val="24"/>
        </w:rPr>
        <w:t xml:space="preserve">immersive show </w:t>
      </w:r>
      <w:r w:rsidR="005C554C" w:rsidRPr="009B5AD3">
        <w:rPr>
          <w:rFonts w:ascii="Times New Roman" w:hAnsi="Times New Roman" w:cs="Times New Roman"/>
          <w:i/>
          <w:iCs/>
          <w:color w:val="000000"/>
          <w:sz w:val="24"/>
          <w:szCs w:val="24"/>
        </w:rPr>
        <w:t>Hotel Medea</w:t>
      </w:r>
      <w:r w:rsidR="005C554C">
        <w:rPr>
          <w:rFonts w:ascii="Times New Roman" w:hAnsi="Times New Roman" w:cs="Times New Roman"/>
          <w:color w:val="000000"/>
          <w:sz w:val="24"/>
          <w:szCs w:val="24"/>
        </w:rPr>
        <w:t xml:space="preserve"> (2009-2012)</w:t>
      </w:r>
      <w:r w:rsidR="0053396F">
        <w:rPr>
          <w:rFonts w:ascii="Times New Roman" w:hAnsi="Times New Roman" w:cs="Times New Roman"/>
          <w:color w:val="000000"/>
          <w:sz w:val="24"/>
          <w:szCs w:val="24"/>
        </w:rPr>
        <w:t xml:space="preserve"> was only being seen by a predominantly white, middle-class audience with </w:t>
      </w:r>
      <w:r w:rsidR="00D2525F">
        <w:rPr>
          <w:rFonts w:ascii="Times New Roman" w:hAnsi="Times New Roman" w:cs="Times New Roman"/>
          <w:color w:val="000000"/>
          <w:sz w:val="24"/>
          <w:szCs w:val="24"/>
        </w:rPr>
        <w:t xml:space="preserve">high levels of </w:t>
      </w:r>
      <w:r w:rsidR="0053396F">
        <w:rPr>
          <w:rFonts w:ascii="Times New Roman" w:hAnsi="Times New Roman" w:cs="Times New Roman"/>
          <w:color w:val="000000"/>
          <w:sz w:val="24"/>
          <w:szCs w:val="24"/>
        </w:rPr>
        <w:t>dispo</w:t>
      </w:r>
      <w:r w:rsidR="00060B14">
        <w:rPr>
          <w:rFonts w:ascii="Times New Roman" w:hAnsi="Times New Roman" w:cs="Times New Roman"/>
          <w:color w:val="000000"/>
          <w:sz w:val="24"/>
          <w:szCs w:val="24"/>
        </w:rPr>
        <w:t>sable income</w:t>
      </w:r>
      <w:r w:rsidR="00CB536F">
        <w:rPr>
          <w:rStyle w:val="EndnoteReference"/>
          <w:rFonts w:ascii="Times New Roman" w:hAnsi="Times New Roman" w:cs="Times New Roman"/>
          <w:color w:val="000000"/>
          <w:sz w:val="24"/>
          <w:szCs w:val="24"/>
        </w:rPr>
        <w:endnoteReference w:id="62"/>
      </w:r>
      <w:r w:rsidR="00060B14">
        <w:rPr>
          <w:rFonts w:ascii="Times New Roman" w:hAnsi="Times New Roman" w:cs="Times New Roman"/>
          <w:color w:val="000000"/>
          <w:sz w:val="24"/>
          <w:szCs w:val="24"/>
        </w:rPr>
        <w:t>.</w:t>
      </w:r>
      <w:r w:rsidR="00C02205">
        <w:rPr>
          <w:rFonts w:ascii="Times New Roman" w:hAnsi="Times New Roman" w:cs="Times New Roman"/>
          <w:color w:val="000000"/>
          <w:sz w:val="24"/>
          <w:szCs w:val="24"/>
        </w:rPr>
        <w:t xml:space="preserve"> Consciously turning away </w:t>
      </w:r>
      <w:r w:rsidR="00C02205">
        <w:rPr>
          <w:rFonts w:ascii="Times New Roman" w:hAnsi="Times New Roman" w:cs="Times New Roman"/>
          <w:color w:val="000000"/>
          <w:sz w:val="24"/>
          <w:szCs w:val="24"/>
        </w:rPr>
        <w:lastRenderedPageBreak/>
        <w:t>from producing large-scale immersive spectacles, ZU-UK decided to make work in public spaces</w:t>
      </w:r>
      <w:r w:rsidR="006C067C">
        <w:rPr>
          <w:rFonts w:ascii="Times New Roman" w:hAnsi="Times New Roman" w:cs="Times New Roman"/>
          <w:color w:val="000000"/>
          <w:sz w:val="24"/>
          <w:szCs w:val="24"/>
        </w:rPr>
        <w:t xml:space="preserve"> a</w:t>
      </w:r>
      <w:r w:rsidR="00A366F9">
        <w:rPr>
          <w:rFonts w:ascii="Times New Roman" w:hAnsi="Times New Roman" w:cs="Times New Roman"/>
          <w:color w:val="000000"/>
          <w:sz w:val="24"/>
          <w:szCs w:val="24"/>
        </w:rPr>
        <w:t xml:space="preserve">s part of a wider strategy </w:t>
      </w:r>
      <w:r w:rsidR="00A66F57">
        <w:rPr>
          <w:rFonts w:ascii="Times New Roman" w:hAnsi="Times New Roman" w:cs="Times New Roman"/>
          <w:color w:val="000000"/>
          <w:sz w:val="24"/>
          <w:szCs w:val="24"/>
        </w:rPr>
        <w:t xml:space="preserve">for making theatre and art a part of people’s everyday lives. </w:t>
      </w:r>
    </w:p>
    <w:p w14:paraId="3D53F43E" w14:textId="42DA7836" w:rsidR="009D04B0" w:rsidRDefault="008428FF" w:rsidP="009B5AD3">
      <w:pPr>
        <w:shd w:val="clear" w:color="auto" w:fill="FFFFFF"/>
        <w:spacing w:line="480" w:lineRule="auto"/>
        <w:rPr>
          <w:rFonts w:ascii="Times New Roman" w:eastAsia="Times New Roman" w:hAnsi="Times New Roman" w:cs="Times New Roman"/>
          <w:color w:val="000000"/>
          <w:sz w:val="24"/>
          <w:szCs w:val="24"/>
        </w:rPr>
      </w:pPr>
      <w:r w:rsidRPr="00E50C4F">
        <w:rPr>
          <w:rFonts w:ascii="Times New Roman" w:hAnsi="Times New Roman" w:cs="Times New Roman"/>
          <w:color w:val="000000"/>
          <w:sz w:val="24"/>
          <w:szCs w:val="24"/>
        </w:rPr>
        <w:t>Invoking the philosophy of Michel de Certeau, Alan Read argues that performances in public spaces embody the dialectical relationship between theatre and the everyday through ‘the emergence of others’ stories from other places, through which theatre might elucidate a political claim, a romantic gestur</w:t>
      </w:r>
      <w:r w:rsidR="00CB536F">
        <w:rPr>
          <w:rFonts w:ascii="Times New Roman" w:hAnsi="Times New Roman" w:cs="Times New Roman"/>
          <w:color w:val="000000"/>
          <w:sz w:val="24"/>
          <w:szCs w:val="24"/>
        </w:rPr>
        <w:t>e, or a metaphysical meaning’</w:t>
      </w:r>
      <w:r w:rsidR="00CB536F">
        <w:rPr>
          <w:rStyle w:val="EndnoteReference"/>
          <w:rFonts w:ascii="Times New Roman" w:hAnsi="Times New Roman" w:cs="Times New Roman"/>
          <w:color w:val="000000"/>
          <w:sz w:val="24"/>
          <w:szCs w:val="24"/>
        </w:rPr>
        <w:endnoteReference w:id="63"/>
      </w:r>
      <w:r w:rsidRPr="00E50C4F">
        <w:rPr>
          <w:rFonts w:ascii="Times New Roman" w:hAnsi="Times New Roman" w:cs="Times New Roman"/>
          <w:color w:val="000000"/>
          <w:sz w:val="24"/>
          <w:szCs w:val="24"/>
        </w:rPr>
        <w:t>.</w:t>
      </w:r>
      <w:r w:rsidR="00D57018">
        <w:rPr>
          <w:rFonts w:ascii="Times New Roman" w:hAnsi="Times New Roman" w:cs="Times New Roman"/>
          <w:color w:val="000000"/>
          <w:sz w:val="24"/>
          <w:szCs w:val="24"/>
        </w:rPr>
        <w:t xml:space="preserve"> </w:t>
      </w:r>
      <w:r w:rsidR="00D57018" w:rsidRPr="00F127BA">
        <w:rPr>
          <w:rFonts w:ascii="Times New Roman" w:eastAsia="Times New Roman" w:hAnsi="Times New Roman" w:cs="Times New Roman"/>
          <w:color w:val="000000"/>
          <w:sz w:val="24"/>
          <w:szCs w:val="24"/>
        </w:rPr>
        <w:t>Performing in public spaces where art works do not usually exist allows people to encounter ZU-UK’s work in a familiar setting</w:t>
      </w:r>
      <w:r w:rsidR="00D2525F">
        <w:rPr>
          <w:rFonts w:ascii="Times New Roman" w:eastAsia="Times New Roman" w:hAnsi="Times New Roman" w:cs="Times New Roman"/>
          <w:color w:val="000000"/>
          <w:sz w:val="24"/>
          <w:szCs w:val="24"/>
        </w:rPr>
        <w:t xml:space="preserve"> and </w:t>
      </w:r>
      <w:r w:rsidR="00BD1D5B">
        <w:rPr>
          <w:rFonts w:ascii="Times New Roman" w:eastAsia="Times New Roman" w:hAnsi="Times New Roman" w:cs="Times New Roman"/>
          <w:color w:val="000000"/>
          <w:sz w:val="24"/>
          <w:szCs w:val="24"/>
        </w:rPr>
        <w:t>works a</w:t>
      </w:r>
      <w:r w:rsidR="00D2525F">
        <w:rPr>
          <w:rFonts w:ascii="Times New Roman" w:eastAsia="Times New Roman" w:hAnsi="Times New Roman" w:cs="Times New Roman"/>
          <w:color w:val="000000"/>
          <w:sz w:val="24"/>
          <w:szCs w:val="24"/>
        </w:rPr>
        <w:t>s an artistic strategy designed to ameliorate the risk of alienating audiences</w:t>
      </w:r>
      <w:r w:rsidR="00D57018" w:rsidRPr="00F127BA">
        <w:rPr>
          <w:rFonts w:ascii="Times New Roman" w:eastAsia="Times New Roman" w:hAnsi="Times New Roman" w:cs="Times New Roman"/>
          <w:color w:val="000000"/>
          <w:sz w:val="24"/>
          <w:szCs w:val="24"/>
        </w:rPr>
        <w:t xml:space="preserve"> from the </w:t>
      </w:r>
      <w:r w:rsidR="00D2525F">
        <w:rPr>
          <w:rFonts w:ascii="Times New Roman" w:eastAsia="Times New Roman" w:hAnsi="Times New Roman" w:cs="Times New Roman"/>
          <w:color w:val="000000"/>
          <w:sz w:val="24"/>
          <w:szCs w:val="24"/>
        </w:rPr>
        <w:t>situations</w:t>
      </w:r>
      <w:r w:rsidR="00D57018" w:rsidRPr="00F127BA">
        <w:rPr>
          <w:rFonts w:ascii="Times New Roman" w:eastAsia="Times New Roman" w:hAnsi="Times New Roman" w:cs="Times New Roman"/>
          <w:color w:val="000000"/>
          <w:sz w:val="24"/>
          <w:szCs w:val="24"/>
        </w:rPr>
        <w:t xml:space="preserve"> ZU-UK are inviting them to participate in</w:t>
      </w:r>
      <w:r w:rsidR="003B3C7F">
        <w:rPr>
          <w:rFonts w:ascii="Times New Roman" w:eastAsia="Times New Roman" w:hAnsi="Times New Roman" w:cs="Times New Roman"/>
          <w:color w:val="000000"/>
          <w:sz w:val="24"/>
          <w:szCs w:val="24"/>
        </w:rPr>
        <w:t xml:space="preserve">. </w:t>
      </w:r>
    </w:p>
    <w:p w14:paraId="764951CC" w14:textId="07C438E8" w:rsidR="00537DE5" w:rsidRPr="009D04B0" w:rsidRDefault="00537DE5" w:rsidP="009B5AD3">
      <w:pPr>
        <w:shd w:val="clear" w:color="auto" w:fill="FFFFFF"/>
        <w:spacing w:line="480" w:lineRule="auto"/>
        <w:rPr>
          <w:rFonts w:ascii="Times New Roman" w:eastAsia="Times New Roman" w:hAnsi="Times New Roman" w:cs="Times New Roman"/>
          <w:color w:val="000000"/>
          <w:sz w:val="24"/>
          <w:szCs w:val="24"/>
        </w:rPr>
      </w:pPr>
      <w:r w:rsidRPr="00F127BA">
        <w:rPr>
          <w:rFonts w:ascii="Times New Roman" w:eastAsia="Times New Roman" w:hAnsi="Times New Roman" w:cs="Times New Roman"/>
          <w:color w:val="000000"/>
          <w:sz w:val="24"/>
          <w:szCs w:val="24"/>
        </w:rPr>
        <w:t>Altering perceptions and experiences of public space is one of the artistic propositions for #</w:t>
      </w:r>
      <w:r w:rsidRPr="00F127BA">
        <w:rPr>
          <w:rFonts w:ascii="Times New Roman" w:eastAsia="Times New Roman" w:hAnsi="Times New Roman" w:cs="Times New Roman"/>
          <w:i/>
          <w:iCs/>
          <w:color w:val="000000"/>
          <w:sz w:val="24"/>
          <w:szCs w:val="24"/>
        </w:rPr>
        <w:t>RioFoneHack</w:t>
      </w:r>
      <w:r>
        <w:rPr>
          <w:rFonts w:ascii="Times New Roman" w:eastAsia="Times New Roman" w:hAnsi="Times New Roman" w:cs="Times New Roman"/>
          <w:i/>
          <w:iCs/>
          <w:color w:val="000000"/>
          <w:sz w:val="24"/>
          <w:szCs w:val="24"/>
        </w:rPr>
        <w:t xml:space="preserve"> at TBW</w:t>
      </w:r>
      <w:r w:rsidRPr="00F127BA">
        <w:rPr>
          <w:rFonts w:ascii="Times New Roman" w:eastAsia="Times New Roman" w:hAnsi="Times New Roman" w:cs="Times New Roman"/>
          <w:color w:val="000000"/>
          <w:sz w:val="24"/>
          <w:szCs w:val="24"/>
        </w:rPr>
        <w:t>.</w:t>
      </w:r>
      <w:r w:rsidR="00A22C8D" w:rsidRPr="00A22C8D">
        <w:rPr>
          <w:rFonts w:ascii="Times New Roman" w:eastAsia="Times New Roman" w:hAnsi="Times New Roman" w:cs="Times New Roman"/>
          <w:color w:val="000000"/>
          <w:sz w:val="24"/>
          <w:szCs w:val="24"/>
        </w:rPr>
        <w:t xml:space="preserve"> </w:t>
      </w:r>
      <w:r w:rsidR="00A22C8D" w:rsidRPr="00F127BA">
        <w:rPr>
          <w:rFonts w:ascii="Times New Roman" w:eastAsia="Times New Roman" w:hAnsi="Times New Roman" w:cs="Times New Roman"/>
          <w:color w:val="000000"/>
          <w:sz w:val="24"/>
          <w:szCs w:val="24"/>
        </w:rPr>
        <w:t xml:space="preserve">ZU-UK hacked Brazilian public phones </w:t>
      </w:r>
      <w:r w:rsidR="009D04B0">
        <w:rPr>
          <w:rFonts w:ascii="Times New Roman" w:eastAsia="Times New Roman" w:hAnsi="Times New Roman" w:cs="Times New Roman"/>
          <w:color w:val="000000"/>
          <w:sz w:val="24"/>
          <w:szCs w:val="24"/>
        </w:rPr>
        <w:t>so participants could</w:t>
      </w:r>
      <w:r w:rsidR="00A22C8D" w:rsidRPr="00F127BA">
        <w:rPr>
          <w:rFonts w:ascii="Times New Roman" w:eastAsia="Times New Roman" w:hAnsi="Times New Roman" w:cs="Times New Roman"/>
          <w:color w:val="000000"/>
          <w:sz w:val="24"/>
          <w:szCs w:val="24"/>
        </w:rPr>
        <w:t xml:space="preserve"> interact with voice recordings. The phone rings continuously, allowing any passer-by to experience it if they decide to pick it up. </w:t>
      </w:r>
      <w:r w:rsidRPr="00F127BA">
        <w:rPr>
          <w:rFonts w:ascii="Times New Roman" w:eastAsia="Times New Roman" w:hAnsi="Times New Roman" w:cs="Times New Roman"/>
          <w:color w:val="000000"/>
          <w:sz w:val="24"/>
          <w:szCs w:val="24"/>
        </w:rPr>
        <w:t xml:space="preserve"> </w:t>
      </w:r>
      <w:r w:rsidR="007D3437" w:rsidRPr="009B5AD3">
        <w:rPr>
          <w:rFonts w:ascii="Times New Roman" w:eastAsia="Times New Roman" w:hAnsi="Times New Roman" w:cs="Times New Roman"/>
          <w:i/>
          <w:iCs/>
          <w:color w:val="000000"/>
          <w:sz w:val="24"/>
          <w:szCs w:val="24"/>
        </w:rPr>
        <w:t>#RioFoneHack</w:t>
      </w:r>
      <w:r w:rsidR="007D3437">
        <w:rPr>
          <w:rFonts w:ascii="Times New Roman" w:eastAsia="Times New Roman" w:hAnsi="Times New Roman" w:cs="Times New Roman"/>
          <w:color w:val="000000"/>
          <w:sz w:val="24"/>
          <w:szCs w:val="24"/>
        </w:rPr>
        <w:t xml:space="preserve"> </w:t>
      </w:r>
      <w:r w:rsidR="00E947B6">
        <w:rPr>
          <w:rFonts w:ascii="Times New Roman" w:eastAsia="Times New Roman" w:hAnsi="Times New Roman" w:cs="Times New Roman"/>
          <w:color w:val="000000"/>
          <w:sz w:val="24"/>
          <w:szCs w:val="24"/>
        </w:rPr>
        <w:t>was</w:t>
      </w:r>
      <w:r w:rsidR="007D3437">
        <w:rPr>
          <w:rFonts w:ascii="Times New Roman" w:eastAsia="Times New Roman" w:hAnsi="Times New Roman" w:cs="Times New Roman"/>
          <w:color w:val="000000"/>
          <w:sz w:val="24"/>
          <w:szCs w:val="24"/>
        </w:rPr>
        <w:t xml:space="preserve"> previously installed in the Olympic Village</w:t>
      </w:r>
      <w:r w:rsidR="00E947B6">
        <w:rPr>
          <w:rFonts w:ascii="Times New Roman" w:eastAsia="Times New Roman" w:hAnsi="Times New Roman" w:cs="Times New Roman"/>
          <w:color w:val="000000"/>
          <w:sz w:val="24"/>
          <w:szCs w:val="24"/>
        </w:rPr>
        <w:t xml:space="preserve"> in 2015</w:t>
      </w:r>
      <w:r w:rsidR="00CE7AED">
        <w:rPr>
          <w:rFonts w:ascii="Times New Roman" w:eastAsia="Times New Roman" w:hAnsi="Times New Roman" w:cs="Times New Roman"/>
          <w:color w:val="000000"/>
          <w:sz w:val="24"/>
          <w:szCs w:val="24"/>
        </w:rPr>
        <w:t xml:space="preserve"> </w:t>
      </w:r>
      <w:r w:rsidR="00E85EB0">
        <w:rPr>
          <w:rFonts w:ascii="Times New Roman" w:eastAsia="Times New Roman" w:hAnsi="Times New Roman" w:cs="Times New Roman"/>
          <w:color w:val="000000"/>
          <w:sz w:val="24"/>
          <w:szCs w:val="24"/>
        </w:rPr>
        <w:t xml:space="preserve">where three fictional Brazilian artists </w:t>
      </w:r>
      <w:r w:rsidR="004B4E7D">
        <w:rPr>
          <w:rFonts w:ascii="Times New Roman" w:eastAsia="Times New Roman" w:hAnsi="Times New Roman" w:cs="Times New Roman"/>
          <w:color w:val="000000"/>
          <w:sz w:val="24"/>
          <w:szCs w:val="24"/>
        </w:rPr>
        <w:t xml:space="preserve">interacted with audiences using </w:t>
      </w:r>
      <w:r w:rsidR="004A1544">
        <w:rPr>
          <w:rFonts w:ascii="Times New Roman" w:eastAsia="Times New Roman" w:hAnsi="Times New Roman" w:cs="Times New Roman"/>
          <w:color w:val="000000"/>
          <w:sz w:val="24"/>
          <w:szCs w:val="24"/>
        </w:rPr>
        <w:t>pulse, motion and voice</w:t>
      </w:r>
      <w:r w:rsidR="00CB536F">
        <w:rPr>
          <w:rStyle w:val="EndnoteReference"/>
          <w:rFonts w:ascii="Times New Roman" w:eastAsia="Times New Roman" w:hAnsi="Times New Roman" w:cs="Times New Roman"/>
          <w:color w:val="000000"/>
          <w:sz w:val="24"/>
          <w:szCs w:val="24"/>
        </w:rPr>
        <w:endnoteReference w:id="64"/>
      </w:r>
      <w:r w:rsidR="002D4FD2">
        <w:rPr>
          <w:rFonts w:ascii="Times New Roman" w:eastAsia="Times New Roman" w:hAnsi="Times New Roman" w:cs="Times New Roman"/>
          <w:color w:val="000000"/>
          <w:sz w:val="24"/>
          <w:szCs w:val="24"/>
        </w:rPr>
        <w:t>.</w:t>
      </w:r>
      <w:r w:rsidR="004A1544">
        <w:rPr>
          <w:rFonts w:ascii="Times New Roman" w:eastAsia="Times New Roman" w:hAnsi="Times New Roman" w:cs="Times New Roman"/>
          <w:color w:val="000000"/>
          <w:sz w:val="24"/>
          <w:szCs w:val="24"/>
        </w:rPr>
        <w:t xml:space="preserve"> </w:t>
      </w:r>
      <w:r w:rsidR="002D4FD2">
        <w:rPr>
          <w:rFonts w:ascii="Times New Roman" w:eastAsia="Times New Roman" w:hAnsi="Times New Roman" w:cs="Times New Roman"/>
          <w:color w:val="000000"/>
          <w:sz w:val="24"/>
          <w:szCs w:val="24"/>
        </w:rPr>
        <w:t>The latest</w:t>
      </w:r>
      <w:r w:rsidR="00CE7AED">
        <w:rPr>
          <w:rFonts w:ascii="Times New Roman" w:eastAsia="Times New Roman" w:hAnsi="Times New Roman" w:cs="Times New Roman"/>
          <w:color w:val="000000"/>
          <w:sz w:val="24"/>
          <w:szCs w:val="24"/>
        </w:rPr>
        <w:t xml:space="preserve"> </w:t>
      </w:r>
      <w:r w:rsidR="007D3437" w:rsidRPr="00C03AC2">
        <w:rPr>
          <w:rFonts w:ascii="Times New Roman" w:hAnsi="Times New Roman" w:cs="Times New Roman"/>
          <w:color w:val="000000"/>
          <w:sz w:val="24"/>
          <w:szCs w:val="24"/>
        </w:rPr>
        <w:t>iteration is in Trinity Buoy Wharf in East London’s Docklands area.</w:t>
      </w:r>
      <w:r w:rsidR="007D3437" w:rsidRPr="004C52FB">
        <w:rPr>
          <w:rFonts w:ascii="Times New Roman" w:eastAsia="Times New Roman" w:hAnsi="Times New Roman" w:cs="Times New Roman"/>
          <w:color w:val="000000"/>
          <w:sz w:val="24"/>
          <w:szCs w:val="24"/>
        </w:rPr>
        <w:t xml:space="preserve"> </w:t>
      </w:r>
      <w:r w:rsidRPr="00F127BA">
        <w:rPr>
          <w:rFonts w:ascii="Times New Roman" w:eastAsia="Times New Roman" w:hAnsi="Times New Roman" w:cs="Times New Roman"/>
          <w:color w:val="000000"/>
          <w:sz w:val="24"/>
          <w:szCs w:val="24"/>
        </w:rPr>
        <w:t xml:space="preserve">The voice at the other end of the phone enhances the participant’s awareness of the space by guiding them through gentle, easy to follow breathing exercises. Their focus is then directed to their immediate surroundings. Interspersed with these instructions are meditations on the history of the </w:t>
      </w:r>
      <w:r w:rsidR="009D04B0">
        <w:rPr>
          <w:rFonts w:ascii="Times New Roman" w:eastAsia="Times New Roman" w:hAnsi="Times New Roman" w:cs="Times New Roman"/>
          <w:color w:val="000000"/>
          <w:sz w:val="24"/>
          <w:szCs w:val="24"/>
        </w:rPr>
        <w:t>site</w:t>
      </w:r>
      <w:r w:rsidRPr="00F127BA">
        <w:rPr>
          <w:rFonts w:ascii="Times New Roman" w:eastAsia="Times New Roman" w:hAnsi="Times New Roman" w:cs="Times New Roman"/>
          <w:color w:val="000000"/>
          <w:sz w:val="24"/>
          <w:szCs w:val="24"/>
        </w:rPr>
        <w:t>. </w:t>
      </w:r>
    </w:p>
    <w:p w14:paraId="620D50BA" w14:textId="6A350A69" w:rsidR="00537DE5" w:rsidRPr="00F127BA" w:rsidRDefault="00537DE5" w:rsidP="009B5AD3">
      <w:pPr>
        <w:shd w:val="clear" w:color="auto" w:fill="FFFFFF"/>
        <w:spacing w:line="480" w:lineRule="auto"/>
        <w:ind w:left="284"/>
        <w:rPr>
          <w:rFonts w:ascii="Times New Roman" w:eastAsia="Times New Roman" w:hAnsi="Times New Roman" w:cs="Times New Roman"/>
          <w:sz w:val="24"/>
          <w:szCs w:val="24"/>
        </w:rPr>
      </w:pPr>
      <w:r w:rsidRPr="00F127BA">
        <w:rPr>
          <w:rFonts w:ascii="Times New Roman" w:hAnsi="Times New Roman" w:cs="Times New Roman"/>
          <w:color w:val="000000"/>
          <w:sz w:val="24"/>
          <w:szCs w:val="24"/>
        </w:rPr>
        <w:t>The Thames has a sense of itself and the Lea has a sense of itself and we are subject to a perhaps wavering sense of self that has to negotiate all the other senses of selves out there in the world - 7.6 billion of them. It’s a struggle sometimes not to be carri</w:t>
      </w:r>
      <w:r w:rsidR="00CB536F">
        <w:rPr>
          <w:rFonts w:ascii="Times New Roman" w:hAnsi="Times New Roman" w:cs="Times New Roman"/>
          <w:color w:val="000000"/>
          <w:sz w:val="24"/>
          <w:szCs w:val="24"/>
        </w:rPr>
        <w:t>ed away by the tide of another</w:t>
      </w:r>
      <w:r w:rsidR="00CB536F">
        <w:rPr>
          <w:rStyle w:val="EndnoteReference"/>
          <w:rFonts w:ascii="Times New Roman" w:hAnsi="Times New Roman" w:cs="Times New Roman"/>
          <w:color w:val="000000"/>
          <w:sz w:val="24"/>
          <w:szCs w:val="24"/>
        </w:rPr>
        <w:endnoteReference w:id="65"/>
      </w:r>
      <w:r w:rsidRPr="00F127BA">
        <w:rPr>
          <w:rFonts w:ascii="Times New Roman" w:hAnsi="Times New Roman" w:cs="Times New Roman"/>
          <w:color w:val="000000"/>
          <w:sz w:val="24"/>
          <w:szCs w:val="24"/>
        </w:rPr>
        <w:t>.</w:t>
      </w:r>
    </w:p>
    <w:p w14:paraId="2CA83C2F" w14:textId="296356B3" w:rsidR="009B5AD3" w:rsidRDefault="00537DE5" w:rsidP="009B5AD3">
      <w:pPr>
        <w:shd w:val="clear" w:color="auto" w:fill="FFFFFF"/>
        <w:spacing w:line="480" w:lineRule="auto"/>
        <w:rPr>
          <w:rFonts w:ascii="Times New Roman" w:eastAsia="Times New Roman" w:hAnsi="Times New Roman" w:cs="Times New Roman"/>
          <w:color w:val="000000"/>
          <w:sz w:val="24"/>
          <w:szCs w:val="24"/>
        </w:rPr>
      </w:pPr>
      <w:r w:rsidRPr="00F127BA">
        <w:rPr>
          <w:rFonts w:ascii="Times New Roman" w:eastAsia="Times New Roman" w:hAnsi="Times New Roman" w:cs="Times New Roman"/>
          <w:color w:val="000000"/>
          <w:sz w:val="24"/>
          <w:szCs w:val="24"/>
        </w:rPr>
        <w:lastRenderedPageBreak/>
        <w:t>The voice directs the participant’s gaze to the various metamorphoses the city is undergoing, embodied in housing developments, retail parks and business zones</w:t>
      </w:r>
      <w:r w:rsidR="009D04B0">
        <w:rPr>
          <w:rFonts w:ascii="Times New Roman" w:eastAsia="Times New Roman" w:hAnsi="Times New Roman" w:cs="Times New Roman"/>
          <w:color w:val="000000"/>
          <w:sz w:val="24"/>
          <w:szCs w:val="24"/>
        </w:rPr>
        <w:t xml:space="preserve"> produced from regeneration projects</w:t>
      </w:r>
      <w:r w:rsidRPr="00F127BA">
        <w:rPr>
          <w:rFonts w:ascii="Times New Roman" w:eastAsia="Times New Roman" w:hAnsi="Times New Roman" w:cs="Times New Roman"/>
          <w:color w:val="000000"/>
          <w:sz w:val="24"/>
          <w:szCs w:val="24"/>
        </w:rPr>
        <w:t xml:space="preserve">. </w:t>
      </w:r>
      <w:r w:rsidRPr="00F127BA">
        <w:rPr>
          <w:rFonts w:ascii="Times New Roman" w:eastAsia="Times New Roman" w:hAnsi="Times New Roman" w:cs="Times New Roman"/>
          <w:i/>
          <w:iCs/>
          <w:color w:val="000000"/>
          <w:sz w:val="24"/>
          <w:szCs w:val="24"/>
        </w:rPr>
        <w:t>#RioFoneHack</w:t>
      </w:r>
      <w:r w:rsidR="00C0112F">
        <w:rPr>
          <w:rFonts w:ascii="Times New Roman" w:eastAsia="Times New Roman" w:hAnsi="Times New Roman" w:cs="Times New Roman"/>
          <w:i/>
          <w:iCs/>
          <w:color w:val="000000"/>
          <w:sz w:val="24"/>
          <w:szCs w:val="24"/>
        </w:rPr>
        <w:t xml:space="preserve"> at TBW</w:t>
      </w:r>
      <w:r w:rsidRPr="00F127BA">
        <w:rPr>
          <w:rFonts w:ascii="Times New Roman" w:eastAsia="Times New Roman" w:hAnsi="Times New Roman" w:cs="Times New Roman"/>
          <w:color w:val="000000"/>
          <w:sz w:val="24"/>
          <w:szCs w:val="24"/>
        </w:rPr>
        <w:t xml:space="preserve"> makes participants aware that they </w:t>
      </w:r>
      <w:r w:rsidR="009D04B0">
        <w:rPr>
          <w:rFonts w:ascii="Times New Roman" w:eastAsia="Times New Roman" w:hAnsi="Times New Roman" w:cs="Times New Roman"/>
          <w:color w:val="000000"/>
          <w:sz w:val="24"/>
          <w:szCs w:val="24"/>
        </w:rPr>
        <w:t xml:space="preserve">are always immersed in stories; </w:t>
      </w:r>
      <w:r w:rsidRPr="00F127BA">
        <w:rPr>
          <w:rFonts w:ascii="Times New Roman" w:eastAsia="Times New Roman" w:hAnsi="Times New Roman" w:cs="Times New Roman"/>
          <w:color w:val="000000"/>
          <w:sz w:val="24"/>
          <w:szCs w:val="24"/>
        </w:rPr>
        <w:t>as an artistic intervention the piece enhances their awareness of the presence of the ‘</w:t>
      </w:r>
      <w:r w:rsidR="00CB536F">
        <w:rPr>
          <w:rFonts w:ascii="Times New Roman" w:eastAsia="Times New Roman" w:hAnsi="Times New Roman" w:cs="Times New Roman"/>
          <w:color w:val="000000"/>
          <w:sz w:val="24"/>
          <w:szCs w:val="24"/>
        </w:rPr>
        <w:t>unconscious zones of the city’</w:t>
      </w:r>
      <w:r w:rsidR="00CB536F">
        <w:rPr>
          <w:rStyle w:val="EndnoteReference"/>
          <w:rFonts w:ascii="Times New Roman" w:eastAsia="Times New Roman" w:hAnsi="Times New Roman" w:cs="Times New Roman"/>
          <w:color w:val="000000"/>
          <w:sz w:val="24"/>
          <w:szCs w:val="24"/>
        </w:rPr>
        <w:endnoteReference w:id="66"/>
      </w:r>
      <w:r w:rsidRPr="00F127BA">
        <w:rPr>
          <w:rFonts w:ascii="Times New Roman" w:eastAsia="Times New Roman" w:hAnsi="Times New Roman" w:cs="Times New Roman"/>
          <w:color w:val="000000"/>
          <w:sz w:val="24"/>
          <w:szCs w:val="24"/>
        </w:rPr>
        <w:t xml:space="preserve">. </w:t>
      </w:r>
      <w:r w:rsidRPr="00F127BA">
        <w:rPr>
          <w:rFonts w:ascii="Times New Roman" w:eastAsia="Times New Roman" w:hAnsi="Times New Roman" w:cs="Times New Roman"/>
          <w:i/>
          <w:iCs/>
          <w:color w:val="000000"/>
          <w:sz w:val="24"/>
          <w:szCs w:val="24"/>
        </w:rPr>
        <w:t>#RioFoneHack</w:t>
      </w:r>
      <w:r w:rsidR="00C12BA1">
        <w:rPr>
          <w:rFonts w:ascii="Times New Roman" w:eastAsia="Times New Roman" w:hAnsi="Times New Roman" w:cs="Times New Roman"/>
          <w:color w:val="000000"/>
          <w:sz w:val="24"/>
          <w:szCs w:val="24"/>
        </w:rPr>
        <w:t xml:space="preserve"> </w:t>
      </w:r>
      <w:r w:rsidR="00C12BA1" w:rsidRPr="009B5AD3">
        <w:rPr>
          <w:rFonts w:ascii="Times New Roman" w:eastAsia="Times New Roman" w:hAnsi="Times New Roman" w:cs="Times New Roman"/>
          <w:i/>
          <w:iCs/>
          <w:color w:val="000000"/>
          <w:sz w:val="24"/>
          <w:szCs w:val="24"/>
        </w:rPr>
        <w:t>at TBW</w:t>
      </w:r>
      <w:r w:rsidR="00C12BA1">
        <w:rPr>
          <w:rFonts w:ascii="Times New Roman" w:eastAsia="Times New Roman" w:hAnsi="Times New Roman" w:cs="Times New Roman"/>
          <w:color w:val="000000"/>
          <w:sz w:val="24"/>
          <w:szCs w:val="24"/>
        </w:rPr>
        <w:t xml:space="preserve"> </w:t>
      </w:r>
      <w:r w:rsidRPr="00F127BA">
        <w:rPr>
          <w:rFonts w:ascii="Times New Roman" w:eastAsia="Times New Roman" w:hAnsi="Times New Roman" w:cs="Times New Roman"/>
          <w:color w:val="000000"/>
          <w:sz w:val="24"/>
          <w:szCs w:val="24"/>
        </w:rPr>
        <w:t>scaffolds artistic relations using the familiar form of a phone to engender intimate and surprising encounters between participants and public spaces. The experience subverts the spectacle of conventional immersive art works by effectuating the conditions for the participant to</w:t>
      </w:r>
      <w:r w:rsidR="009D04B0">
        <w:rPr>
          <w:rFonts w:ascii="Times New Roman" w:eastAsia="Times New Roman" w:hAnsi="Times New Roman" w:cs="Times New Roman"/>
          <w:color w:val="000000"/>
          <w:sz w:val="24"/>
          <w:szCs w:val="24"/>
        </w:rPr>
        <w:t xml:space="preserve"> imagine an internal personalised </w:t>
      </w:r>
      <w:r w:rsidRPr="00F127BA">
        <w:rPr>
          <w:rFonts w:ascii="Times New Roman" w:eastAsia="Times New Roman" w:hAnsi="Times New Roman" w:cs="Times New Roman"/>
          <w:color w:val="000000"/>
          <w:sz w:val="24"/>
          <w:szCs w:val="24"/>
        </w:rPr>
        <w:t>narrative of the sites they are standing in</w:t>
      </w:r>
      <w:r w:rsidR="009D04B0">
        <w:rPr>
          <w:rFonts w:ascii="Times New Roman" w:eastAsia="Times New Roman" w:hAnsi="Times New Roman" w:cs="Times New Roman"/>
          <w:color w:val="000000"/>
          <w:sz w:val="24"/>
          <w:szCs w:val="24"/>
        </w:rPr>
        <w:t xml:space="preserve"> without having to articulate these narratives to another audience</w:t>
      </w:r>
      <w:r w:rsidR="00BE7FEF">
        <w:rPr>
          <w:rFonts w:ascii="Times New Roman" w:eastAsia="Times New Roman" w:hAnsi="Times New Roman" w:cs="Times New Roman"/>
          <w:color w:val="000000"/>
          <w:sz w:val="24"/>
          <w:szCs w:val="24"/>
        </w:rPr>
        <w:t xml:space="preserve">. </w:t>
      </w:r>
      <w:r w:rsidR="0007111A">
        <w:rPr>
          <w:rFonts w:ascii="Times New Roman" w:eastAsia="Times New Roman" w:hAnsi="Times New Roman" w:cs="Times New Roman"/>
          <w:color w:val="000000"/>
          <w:sz w:val="24"/>
          <w:szCs w:val="24"/>
        </w:rPr>
        <w:t>Th</w:t>
      </w:r>
      <w:r w:rsidR="00B46357">
        <w:rPr>
          <w:rFonts w:ascii="Times New Roman" w:eastAsia="Times New Roman" w:hAnsi="Times New Roman" w:cs="Times New Roman"/>
          <w:color w:val="000000"/>
          <w:sz w:val="24"/>
          <w:szCs w:val="24"/>
        </w:rPr>
        <w:t xml:space="preserve">e </w:t>
      </w:r>
      <w:r w:rsidR="00AE4266">
        <w:rPr>
          <w:rFonts w:ascii="Times New Roman" w:eastAsia="Times New Roman" w:hAnsi="Times New Roman" w:cs="Times New Roman"/>
          <w:color w:val="000000"/>
          <w:sz w:val="24"/>
          <w:szCs w:val="24"/>
        </w:rPr>
        <w:t xml:space="preserve">whole process acts as an analogue for how </w:t>
      </w:r>
      <w:r w:rsidR="00E45CA1">
        <w:rPr>
          <w:rFonts w:ascii="Times New Roman" w:eastAsia="Times New Roman" w:hAnsi="Times New Roman" w:cs="Times New Roman"/>
          <w:color w:val="000000"/>
          <w:sz w:val="24"/>
          <w:szCs w:val="24"/>
        </w:rPr>
        <w:t>individuals</w:t>
      </w:r>
      <w:r w:rsidR="00AE4266">
        <w:rPr>
          <w:rFonts w:ascii="Times New Roman" w:eastAsia="Times New Roman" w:hAnsi="Times New Roman" w:cs="Times New Roman"/>
          <w:color w:val="000000"/>
          <w:sz w:val="24"/>
          <w:szCs w:val="24"/>
        </w:rPr>
        <w:t xml:space="preserve"> </w:t>
      </w:r>
      <w:r w:rsidR="00FF19A0">
        <w:rPr>
          <w:rFonts w:ascii="Times New Roman" w:eastAsia="Times New Roman" w:hAnsi="Times New Roman" w:cs="Times New Roman"/>
          <w:color w:val="000000"/>
          <w:sz w:val="24"/>
          <w:szCs w:val="24"/>
        </w:rPr>
        <w:t xml:space="preserve">can </w:t>
      </w:r>
      <w:r w:rsidR="00843D76">
        <w:rPr>
          <w:rFonts w:ascii="Times New Roman" w:eastAsia="Times New Roman" w:hAnsi="Times New Roman" w:cs="Times New Roman"/>
          <w:color w:val="000000"/>
          <w:sz w:val="24"/>
          <w:szCs w:val="24"/>
        </w:rPr>
        <w:t xml:space="preserve">become the subjective of their own narrative </w:t>
      </w:r>
      <w:r w:rsidR="007A0A85">
        <w:rPr>
          <w:rFonts w:ascii="Times New Roman" w:eastAsia="Times New Roman" w:hAnsi="Times New Roman" w:cs="Times New Roman"/>
          <w:color w:val="000000"/>
          <w:sz w:val="24"/>
          <w:szCs w:val="24"/>
        </w:rPr>
        <w:t xml:space="preserve">if they are able to experience the </w:t>
      </w:r>
      <w:r w:rsidR="00A557AB">
        <w:rPr>
          <w:rFonts w:ascii="Times New Roman" w:eastAsia="Times New Roman" w:hAnsi="Times New Roman" w:cs="Times New Roman"/>
          <w:color w:val="000000"/>
          <w:sz w:val="24"/>
          <w:szCs w:val="24"/>
        </w:rPr>
        <w:t>sites</w:t>
      </w:r>
      <w:r w:rsidR="00964F22">
        <w:rPr>
          <w:rFonts w:ascii="Times New Roman" w:eastAsia="Times New Roman" w:hAnsi="Times New Roman" w:cs="Times New Roman"/>
          <w:color w:val="000000"/>
          <w:sz w:val="24"/>
          <w:szCs w:val="24"/>
        </w:rPr>
        <w:t xml:space="preserve"> they live in</w:t>
      </w:r>
      <w:r w:rsidR="00356501">
        <w:rPr>
          <w:rFonts w:ascii="Times New Roman" w:eastAsia="Times New Roman" w:hAnsi="Times New Roman" w:cs="Times New Roman"/>
          <w:color w:val="000000"/>
          <w:sz w:val="24"/>
          <w:szCs w:val="24"/>
        </w:rPr>
        <w:t xml:space="preserve"> </w:t>
      </w:r>
      <w:r w:rsidR="00964F22">
        <w:rPr>
          <w:rFonts w:ascii="Times New Roman" w:eastAsia="Times New Roman" w:hAnsi="Times New Roman" w:cs="Times New Roman"/>
          <w:color w:val="000000"/>
          <w:sz w:val="24"/>
          <w:szCs w:val="24"/>
        </w:rPr>
        <w:t>as palimpsests of</w:t>
      </w:r>
      <w:r w:rsidR="00B9379F">
        <w:rPr>
          <w:rFonts w:ascii="Times New Roman" w:eastAsia="Times New Roman" w:hAnsi="Times New Roman" w:cs="Times New Roman"/>
          <w:color w:val="000000"/>
          <w:sz w:val="24"/>
          <w:szCs w:val="24"/>
        </w:rPr>
        <w:t xml:space="preserve"> other people’s</w:t>
      </w:r>
      <w:r w:rsidR="00964F22">
        <w:rPr>
          <w:rFonts w:ascii="Times New Roman" w:eastAsia="Times New Roman" w:hAnsi="Times New Roman" w:cs="Times New Roman"/>
          <w:color w:val="000000"/>
          <w:sz w:val="24"/>
          <w:szCs w:val="24"/>
        </w:rPr>
        <w:t xml:space="preserve"> stories</w:t>
      </w:r>
      <w:r w:rsidR="00B9379F">
        <w:rPr>
          <w:rFonts w:ascii="Times New Roman" w:eastAsia="Times New Roman" w:hAnsi="Times New Roman" w:cs="Times New Roman"/>
          <w:color w:val="000000"/>
          <w:sz w:val="24"/>
          <w:szCs w:val="24"/>
        </w:rPr>
        <w:t xml:space="preserve">. Becoming attuned to these spectral presences </w:t>
      </w:r>
      <w:r w:rsidR="00785413">
        <w:rPr>
          <w:rFonts w:ascii="Times New Roman" w:eastAsia="Times New Roman" w:hAnsi="Times New Roman" w:cs="Times New Roman"/>
          <w:color w:val="000000"/>
          <w:sz w:val="24"/>
          <w:szCs w:val="24"/>
        </w:rPr>
        <w:t>hacks the familiar idea of</w:t>
      </w:r>
      <w:r w:rsidR="00AD6442">
        <w:rPr>
          <w:rFonts w:ascii="Times New Roman" w:eastAsia="Times New Roman" w:hAnsi="Times New Roman" w:cs="Times New Roman"/>
          <w:color w:val="000000"/>
          <w:sz w:val="24"/>
          <w:szCs w:val="24"/>
        </w:rPr>
        <w:t xml:space="preserve"> what a community consists of </w:t>
      </w:r>
      <w:r w:rsidR="00FA0273">
        <w:rPr>
          <w:rFonts w:ascii="Times New Roman" w:eastAsia="Times New Roman" w:hAnsi="Times New Roman" w:cs="Times New Roman"/>
          <w:color w:val="000000"/>
          <w:sz w:val="24"/>
          <w:szCs w:val="24"/>
        </w:rPr>
        <w:t>by including the real and the imagined, the living and the dead, into the experience of</w:t>
      </w:r>
      <w:r w:rsidR="00785413">
        <w:rPr>
          <w:rFonts w:ascii="Times New Roman" w:eastAsia="Times New Roman" w:hAnsi="Times New Roman" w:cs="Times New Roman"/>
          <w:color w:val="000000"/>
          <w:sz w:val="24"/>
          <w:szCs w:val="24"/>
        </w:rPr>
        <w:t xml:space="preserve"> </w:t>
      </w:r>
      <w:r w:rsidR="007C2300">
        <w:rPr>
          <w:rFonts w:ascii="Times New Roman" w:eastAsia="Times New Roman" w:hAnsi="Times New Roman" w:cs="Times New Roman"/>
          <w:color w:val="000000"/>
          <w:sz w:val="24"/>
          <w:szCs w:val="24"/>
        </w:rPr>
        <w:t xml:space="preserve">living in a global city. </w:t>
      </w:r>
    </w:p>
    <w:p w14:paraId="63536679" w14:textId="354D5297" w:rsidR="000C3E4B" w:rsidRPr="00F127BA" w:rsidRDefault="007D3437" w:rsidP="009B5AD3">
      <w:pPr>
        <w:shd w:val="clear" w:color="auto" w:fill="FFFFFF"/>
        <w:spacing w:line="480" w:lineRule="auto"/>
        <w:rPr>
          <w:rFonts w:ascii="Times New Roman" w:eastAsia="Times New Roman" w:hAnsi="Times New Roman" w:cs="Times New Roman"/>
          <w:color w:val="000000"/>
          <w:sz w:val="24"/>
          <w:szCs w:val="24"/>
        </w:rPr>
      </w:pPr>
      <w:r w:rsidRPr="00F127BA">
        <w:rPr>
          <w:rFonts w:ascii="Times New Roman" w:eastAsia="Times New Roman" w:hAnsi="Times New Roman" w:cs="Times New Roman"/>
          <w:color w:val="000000"/>
          <w:sz w:val="24"/>
          <w:szCs w:val="24"/>
        </w:rPr>
        <w:t xml:space="preserve">Rather than making them play a fictitious role where the codes of participation can be so obscure that audiences think they are ‘getting it wrong’, a key principle of </w:t>
      </w:r>
      <w:r>
        <w:rPr>
          <w:rFonts w:ascii="Times New Roman" w:eastAsia="Times New Roman" w:hAnsi="Times New Roman" w:cs="Times New Roman"/>
          <w:color w:val="000000"/>
          <w:sz w:val="24"/>
          <w:szCs w:val="24"/>
        </w:rPr>
        <w:t>ZU-UK’s</w:t>
      </w:r>
      <w:r w:rsidRPr="00F127BA">
        <w:rPr>
          <w:rFonts w:ascii="Times New Roman" w:eastAsia="Times New Roman" w:hAnsi="Times New Roman" w:cs="Times New Roman"/>
          <w:color w:val="000000"/>
          <w:sz w:val="24"/>
          <w:szCs w:val="24"/>
        </w:rPr>
        <w:t xml:space="preserve"> practice is to create supportive structures where participants are offered opportunities to take risks but are never forced by artists into making decisions that transgress a personal</w:t>
      </w:r>
      <w:r>
        <w:rPr>
          <w:rFonts w:ascii="Times New Roman" w:eastAsia="Times New Roman" w:hAnsi="Times New Roman" w:cs="Times New Roman"/>
          <w:color w:val="000000"/>
          <w:sz w:val="24"/>
          <w:szCs w:val="24"/>
        </w:rPr>
        <w:t xml:space="preserve"> </w:t>
      </w:r>
      <w:r w:rsidRPr="00F127BA">
        <w:rPr>
          <w:rFonts w:ascii="Times New Roman" w:eastAsia="Times New Roman" w:hAnsi="Times New Roman" w:cs="Times New Roman"/>
          <w:color w:val="000000"/>
          <w:sz w:val="24"/>
          <w:szCs w:val="24"/>
        </w:rPr>
        <w:t>boundary. </w:t>
      </w:r>
      <w:r w:rsidRPr="00C03AC2">
        <w:rPr>
          <w:rFonts w:ascii="Times New Roman" w:hAnsi="Times New Roman" w:cs="Times New Roman"/>
          <w:color w:val="000000"/>
          <w:sz w:val="24"/>
          <w:szCs w:val="24"/>
        </w:rPr>
        <w:t xml:space="preserve"> </w:t>
      </w:r>
      <w:r w:rsidR="00484C8B" w:rsidRPr="00C03AC2">
        <w:rPr>
          <w:rFonts w:ascii="Times New Roman" w:hAnsi="Times New Roman" w:cs="Times New Roman"/>
          <w:i/>
          <w:iCs/>
          <w:color w:val="000000"/>
          <w:sz w:val="24"/>
          <w:szCs w:val="24"/>
        </w:rPr>
        <w:t>Binaural Dinner Date</w:t>
      </w:r>
      <w:r w:rsidR="00484C8B" w:rsidRPr="00C03AC2">
        <w:rPr>
          <w:rFonts w:ascii="Times New Roman" w:hAnsi="Times New Roman" w:cs="Times New Roman"/>
          <w:iCs/>
          <w:color w:val="000000"/>
          <w:sz w:val="24"/>
          <w:szCs w:val="24"/>
        </w:rPr>
        <w:t xml:space="preserve"> </w:t>
      </w:r>
      <w:r w:rsidR="00484C8B">
        <w:rPr>
          <w:rFonts w:ascii="Times New Roman" w:hAnsi="Times New Roman" w:cs="Times New Roman"/>
          <w:color w:val="000000"/>
          <w:sz w:val="24"/>
          <w:szCs w:val="24"/>
        </w:rPr>
        <w:t>is a</w:t>
      </w:r>
      <w:r w:rsidR="00484C8B" w:rsidRPr="00C03AC2">
        <w:rPr>
          <w:rFonts w:ascii="Times New Roman" w:hAnsi="Times New Roman" w:cs="Times New Roman"/>
          <w:color w:val="000000"/>
          <w:sz w:val="24"/>
          <w:szCs w:val="24"/>
        </w:rPr>
        <w:t xml:space="preserve"> mixed reality performance that premiered in Gerry’s Kitchen</w:t>
      </w:r>
      <w:r w:rsidR="00484C8B">
        <w:rPr>
          <w:rFonts w:ascii="Times New Roman" w:hAnsi="Times New Roman" w:cs="Times New Roman"/>
          <w:color w:val="000000"/>
          <w:sz w:val="24"/>
          <w:szCs w:val="24"/>
        </w:rPr>
        <w:t>, a</w:t>
      </w:r>
      <w:r w:rsidR="00484C8B" w:rsidRPr="00C03AC2">
        <w:rPr>
          <w:rFonts w:ascii="Times New Roman" w:hAnsi="Times New Roman" w:cs="Times New Roman"/>
          <w:color w:val="000000"/>
          <w:sz w:val="24"/>
          <w:szCs w:val="24"/>
        </w:rPr>
        <w:t xml:space="preserve"> restaurant</w:t>
      </w:r>
      <w:r w:rsidR="00484C8B">
        <w:rPr>
          <w:rFonts w:ascii="Times New Roman" w:hAnsi="Times New Roman" w:cs="Times New Roman"/>
          <w:color w:val="000000"/>
          <w:sz w:val="24"/>
          <w:szCs w:val="24"/>
        </w:rPr>
        <w:t xml:space="preserve"> named after the theatre manager Gerry Raffles opposite the Theatre Royal Stratford East</w:t>
      </w:r>
      <w:r w:rsidR="00484C8B" w:rsidRPr="00C03AC2">
        <w:rPr>
          <w:rFonts w:ascii="Times New Roman" w:hAnsi="Times New Roman" w:cs="Times New Roman"/>
          <w:color w:val="000000"/>
          <w:sz w:val="24"/>
          <w:szCs w:val="24"/>
        </w:rPr>
        <w:t xml:space="preserve"> in the summer of 2017. </w:t>
      </w:r>
      <w:r w:rsidR="00537DE5">
        <w:rPr>
          <w:rFonts w:ascii="Times New Roman" w:eastAsia="Times New Roman" w:hAnsi="Times New Roman" w:cs="Times New Roman"/>
          <w:color w:val="000000"/>
          <w:sz w:val="24"/>
          <w:szCs w:val="24"/>
        </w:rPr>
        <w:t xml:space="preserve">The dramaturgy is based on gaming structures where audiences participate </w:t>
      </w:r>
      <w:r w:rsidR="00537DE5" w:rsidRPr="003A3006">
        <w:rPr>
          <w:rFonts w:ascii="Times New Roman" w:eastAsia="Times New Roman" w:hAnsi="Times New Roman" w:cs="Times New Roman"/>
          <w:color w:val="000000"/>
          <w:sz w:val="24"/>
          <w:szCs w:val="24"/>
        </w:rPr>
        <w:t xml:space="preserve">according to a </w:t>
      </w:r>
      <w:r w:rsidR="00537DE5">
        <w:rPr>
          <w:rFonts w:ascii="Times New Roman" w:eastAsia="Times New Roman" w:hAnsi="Times New Roman" w:cs="Times New Roman"/>
          <w:color w:val="000000"/>
          <w:sz w:val="24"/>
          <w:szCs w:val="24"/>
        </w:rPr>
        <w:t>set</w:t>
      </w:r>
      <w:r w:rsidR="00537DE5" w:rsidRPr="003A3006">
        <w:rPr>
          <w:rFonts w:ascii="Times New Roman" w:eastAsia="Times New Roman" w:hAnsi="Times New Roman" w:cs="Times New Roman"/>
          <w:color w:val="000000"/>
          <w:sz w:val="24"/>
          <w:szCs w:val="24"/>
        </w:rPr>
        <w:t xml:space="preserve"> easy to understand yet sometimes challenging rules. </w:t>
      </w:r>
      <w:r w:rsidR="000C3E4B" w:rsidRPr="00F127BA">
        <w:rPr>
          <w:rFonts w:ascii="Times New Roman" w:eastAsia="Times New Roman" w:hAnsi="Times New Roman" w:cs="Times New Roman"/>
          <w:color w:val="000000"/>
          <w:sz w:val="24"/>
          <w:szCs w:val="24"/>
        </w:rPr>
        <w:t xml:space="preserve">When participants arrive at </w:t>
      </w:r>
      <w:r w:rsidR="000C3E4B" w:rsidRPr="00F127BA">
        <w:rPr>
          <w:rFonts w:ascii="Times New Roman" w:eastAsia="Times New Roman" w:hAnsi="Times New Roman" w:cs="Times New Roman"/>
          <w:i/>
          <w:iCs/>
          <w:color w:val="000000"/>
          <w:sz w:val="24"/>
          <w:szCs w:val="24"/>
        </w:rPr>
        <w:t>Binaural Dinner Date</w:t>
      </w:r>
      <w:r w:rsidR="000C3E4B" w:rsidRPr="00F127BA">
        <w:rPr>
          <w:rFonts w:ascii="Times New Roman" w:eastAsia="Times New Roman" w:hAnsi="Times New Roman" w:cs="Times New Roman"/>
          <w:color w:val="000000"/>
          <w:sz w:val="24"/>
          <w:szCs w:val="24"/>
        </w:rPr>
        <w:t xml:space="preserve"> </w:t>
      </w:r>
      <w:r w:rsidR="00E61440" w:rsidRPr="00F127BA">
        <w:rPr>
          <w:rFonts w:ascii="Times New Roman" w:eastAsia="Times New Roman" w:hAnsi="Times New Roman" w:cs="Times New Roman"/>
          <w:color w:val="000000"/>
          <w:sz w:val="24"/>
          <w:szCs w:val="24"/>
        </w:rPr>
        <w:t xml:space="preserve">they </w:t>
      </w:r>
      <w:r w:rsidR="000C3E4B" w:rsidRPr="00F127BA">
        <w:rPr>
          <w:rFonts w:ascii="Times New Roman" w:eastAsia="Times New Roman" w:hAnsi="Times New Roman" w:cs="Times New Roman"/>
          <w:color w:val="000000"/>
          <w:sz w:val="24"/>
          <w:szCs w:val="24"/>
        </w:rPr>
        <w:t xml:space="preserve">are greeted by </w:t>
      </w:r>
      <w:r w:rsidR="00E4493C" w:rsidRPr="00F127BA">
        <w:rPr>
          <w:rFonts w:ascii="Times New Roman" w:eastAsia="Times New Roman" w:hAnsi="Times New Roman" w:cs="Times New Roman"/>
          <w:color w:val="000000"/>
          <w:sz w:val="24"/>
          <w:szCs w:val="24"/>
        </w:rPr>
        <w:t>a</w:t>
      </w:r>
      <w:r w:rsidR="000C3E4B" w:rsidRPr="00F127BA">
        <w:rPr>
          <w:rFonts w:ascii="Times New Roman" w:eastAsia="Times New Roman" w:hAnsi="Times New Roman" w:cs="Times New Roman"/>
          <w:color w:val="000000"/>
          <w:sz w:val="24"/>
          <w:szCs w:val="24"/>
        </w:rPr>
        <w:t xml:space="preserve"> Hostess who </w:t>
      </w:r>
      <w:r w:rsidR="000C3E4B" w:rsidRPr="00F127BA">
        <w:rPr>
          <w:rFonts w:ascii="Times New Roman" w:eastAsia="Times New Roman" w:hAnsi="Times New Roman" w:cs="Times New Roman"/>
          <w:color w:val="000000"/>
          <w:sz w:val="24"/>
          <w:szCs w:val="24"/>
        </w:rPr>
        <w:lastRenderedPageBreak/>
        <w:t>tells them to put their headphones on and await further instructions. This initial greeting explicitly states the expectations of the artists. This is a crucial step in making the contract between artists and audiences as clear as possible for participants to feel comfortable in the dating reality ZU</w:t>
      </w:r>
      <w:r w:rsidR="00E61440" w:rsidRPr="00F127BA">
        <w:rPr>
          <w:rFonts w:ascii="Times New Roman" w:eastAsia="Times New Roman" w:hAnsi="Times New Roman" w:cs="Times New Roman"/>
          <w:color w:val="000000"/>
          <w:sz w:val="24"/>
          <w:szCs w:val="24"/>
        </w:rPr>
        <w:t>-UK</w:t>
      </w:r>
      <w:r w:rsidR="00CB536F">
        <w:rPr>
          <w:rFonts w:ascii="Times New Roman" w:eastAsia="Times New Roman" w:hAnsi="Times New Roman" w:cs="Times New Roman"/>
          <w:color w:val="000000"/>
          <w:sz w:val="24"/>
          <w:szCs w:val="24"/>
        </w:rPr>
        <w:t xml:space="preserve"> create. </w:t>
      </w:r>
      <w:r w:rsidR="00537DE5" w:rsidRPr="00F127BA">
        <w:rPr>
          <w:rFonts w:ascii="Times New Roman" w:eastAsia="Times New Roman" w:hAnsi="Times New Roman" w:cs="Times New Roman"/>
          <w:color w:val="000000"/>
          <w:sz w:val="24"/>
          <w:szCs w:val="24"/>
        </w:rPr>
        <w:t>Participants are guided through</w:t>
      </w:r>
      <w:r w:rsidR="00BD1D5B">
        <w:rPr>
          <w:rFonts w:ascii="Times New Roman" w:eastAsia="Times New Roman" w:hAnsi="Times New Roman" w:cs="Times New Roman"/>
          <w:color w:val="000000"/>
          <w:sz w:val="24"/>
          <w:szCs w:val="24"/>
        </w:rPr>
        <w:t xml:space="preserve"> tasks and games</w:t>
      </w:r>
      <w:r w:rsidR="00537DE5" w:rsidRPr="00F127BA">
        <w:rPr>
          <w:rFonts w:ascii="Times New Roman" w:eastAsia="Times New Roman" w:hAnsi="Times New Roman" w:cs="Times New Roman"/>
          <w:color w:val="000000"/>
          <w:sz w:val="24"/>
          <w:szCs w:val="24"/>
        </w:rPr>
        <w:t xml:space="preserve"> by the live actors and by </w:t>
      </w:r>
      <w:r w:rsidR="00537DE5">
        <w:rPr>
          <w:rFonts w:ascii="Times New Roman" w:eastAsia="Times New Roman" w:hAnsi="Times New Roman" w:cs="Times New Roman"/>
          <w:color w:val="000000"/>
          <w:sz w:val="24"/>
          <w:szCs w:val="24"/>
        </w:rPr>
        <w:t>a</w:t>
      </w:r>
      <w:r w:rsidR="00537DE5" w:rsidRPr="00F127BA">
        <w:rPr>
          <w:rFonts w:ascii="Times New Roman" w:eastAsia="Times New Roman" w:hAnsi="Times New Roman" w:cs="Times New Roman"/>
          <w:color w:val="000000"/>
          <w:sz w:val="24"/>
          <w:szCs w:val="24"/>
        </w:rPr>
        <w:t xml:space="preserve"> voice speaking to them through the headphones</w:t>
      </w:r>
      <w:r w:rsidR="00537DE5">
        <w:rPr>
          <w:rFonts w:ascii="Times New Roman" w:eastAsia="Times New Roman" w:hAnsi="Times New Roman" w:cs="Times New Roman"/>
          <w:color w:val="000000"/>
          <w:sz w:val="24"/>
          <w:szCs w:val="24"/>
        </w:rPr>
        <w:t xml:space="preserve">. </w:t>
      </w:r>
      <w:r w:rsidR="008B1DD1">
        <w:rPr>
          <w:rFonts w:ascii="Times New Roman" w:eastAsia="Times New Roman" w:hAnsi="Times New Roman" w:cs="Times New Roman"/>
          <w:color w:val="000000"/>
          <w:sz w:val="24"/>
          <w:szCs w:val="24"/>
        </w:rPr>
        <w:t xml:space="preserve">The </w:t>
      </w:r>
      <w:r w:rsidR="00140BA6">
        <w:rPr>
          <w:rFonts w:ascii="Times New Roman" w:eastAsia="Times New Roman" w:hAnsi="Times New Roman" w:cs="Times New Roman"/>
          <w:color w:val="000000"/>
          <w:sz w:val="24"/>
          <w:szCs w:val="24"/>
        </w:rPr>
        <w:t>binaural technology</w:t>
      </w:r>
      <w:r w:rsidR="008B1DD1">
        <w:rPr>
          <w:rFonts w:ascii="Times New Roman" w:eastAsia="Times New Roman" w:hAnsi="Times New Roman" w:cs="Times New Roman"/>
          <w:color w:val="000000"/>
          <w:sz w:val="24"/>
          <w:szCs w:val="24"/>
        </w:rPr>
        <w:t xml:space="preserve"> </w:t>
      </w:r>
      <w:r w:rsidR="009D04B0">
        <w:rPr>
          <w:rFonts w:ascii="Times New Roman" w:hAnsi="Times New Roman" w:cs="Times New Roman"/>
          <w:color w:val="000000"/>
          <w:sz w:val="24"/>
          <w:szCs w:val="24"/>
        </w:rPr>
        <w:t>creates an intimate sonic universe for each couple to share secrets and play out fantasies of who they are and what they might become.</w:t>
      </w:r>
      <w:r w:rsidR="009D04B0">
        <w:rPr>
          <w:rFonts w:ascii="Times New Roman" w:eastAsia="Times New Roman" w:hAnsi="Times New Roman" w:cs="Times New Roman"/>
          <w:color w:val="000000"/>
          <w:sz w:val="24"/>
          <w:szCs w:val="24"/>
        </w:rPr>
        <w:t xml:space="preserve"> This game-based dramaturgy </w:t>
      </w:r>
      <w:r w:rsidR="00140BA6">
        <w:rPr>
          <w:rFonts w:ascii="Times New Roman" w:eastAsia="Times New Roman" w:hAnsi="Times New Roman" w:cs="Times New Roman"/>
          <w:color w:val="000000"/>
          <w:sz w:val="24"/>
          <w:szCs w:val="24"/>
        </w:rPr>
        <w:t>e</w:t>
      </w:r>
      <w:r w:rsidR="009D04B0">
        <w:rPr>
          <w:rFonts w:ascii="Times New Roman" w:eastAsia="Times New Roman" w:hAnsi="Times New Roman" w:cs="Times New Roman"/>
          <w:color w:val="000000"/>
          <w:sz w:val="24"/>
          <w:szCs w:val="24"/>
        </w:rPr>
        <w:t>mulates</w:t>
      </w:r>
      <w:r w:rsidR="00CB536F">
        <w:rPr>
          <w:rFonts w:ascii="Times New Roman" w:eastAsia="Times New Roman" w:hAnsi="Times New Roman" w:cs="Times New Roman"/>
          <w:color w:val="000000"/>
          <w:sz w:val="24"/>
          <w:szCs w:val="24"/>
        </w:rPr>
        <w:t xml:space="preserve"> the effect Barker’s </w:t>
      </w:r>
      <w:r w:rsidR="00BD1D5B">
        <w:rPr>
          <w:rFonts w:ascii="Times New Roman" w:eastAsia="Times New Roman" w:hAnsi="Times New Roman" w:cs="Times New Roman"/>
          <w:color w:val="000000"/>
          <w:sz w:val="24"/>
          <w:szCs w:val="24"/>
        </w:rPr>
        <w:t>gaming praxis</w:t>
      </w:r>
      <w:r w:rsidR="009D04B0">
        <w:rPr>
          <w:rFonts w:ascii="Times New Roman" w:eastAsia="Times New Roman" w:hAnsi="Times New Roman" w:cs="Times New Roman"/>
          <w:color w:val="000000"/>
          <w:sz w:val="24"/>
          <w:szCs w:val="24"/>
        </w:rPr>
        <w:t xml:space="preserve"> aims to achieve in that it</w:t>
      </w:r>
      <w:r w:rsidR="00B8019D">
        <w:rPr>
          <w:rFonts w:ascii="Times New Roman" w:eastAsia="Times New Roman" w:hAnsi="Times New Roman" w:cs="Times New Roman"/>
          <w:color w:val="000000"/>
          <w:sz w:val="24"/>
          <w:szCs w:val="24"/>
        </w:rPr>
        <w:t xml:space="preserve"> </w:t>
      </w:r>
      <w:r w:rsidR="00B8019D" w:rsidRPr="009B5AD3">
        <w:rPr>
          <w:rFonts w:ascii="Times New Roman" w:hAnsi="Times New Roman" w:cs="Times New Roman"/>
          <w:color w:val="000000"/>
          <w:sz w:val="24"/>
          <w:szCs w:val="24"/>
        </w:rPr>
        <w:t>‘provide</w:t>
      </w:r>
      <w:r w:rsidR="00D43622" w:rsidRPr="009B5AD3">
        <w:rPr>
          <w:rFonts w:ascii="Times New Roman" w:hAnsi="Times New Roman" w:cs="Times New Roman"/>
          <w:color w:val="000000"/>
          <w:sz w:val="24"/>
          <w:szCs w:val="24"/>
        </w:rPr>
        <w:t>s</w:t>
      </w:r>
      <w:r w:rsidR="00B8019D" w:rsidRPr="009B5AD3">
        <w:rPr>
          <w:rFonts w:ascii="Times New Roman" w:hAnsi="Times New Roman" w:cs="Times New Roman"/>
          <w:color w:val="000000"/>
          <w:sz w:val="24"/>
          <w:szCs w:val="24"/>
        </w:rPr>
        <w:t xml:space="preserve"> a situation where the student</w:t>
      </w:r>
      <w:r w:rsidR="009D04B0">
        <w:rPr>
          <w:rFonts w:ascii="Times New Roman" w:hAnsi="Times New Roman" w:cs="Times New Roman"/>
          <w:color w:val="000000"/>
          <w:sz w:val="24"/>
          <w:szCs w:val="24"/>
        </w:rPr>
        <w:t xml:space="preserve"> [or the participant]</w:t>
      </w:r>
      <w:r w:rsidR="00B8019D" w:rsidRPr="009B5AD3">
        <w:rPr>
          <w:rFonts w:ascii="Times New Roman" w:hAnsi="Times New Roman" w:cs="Times New Roman"/>
          <w:color w:val="000000"/>
          <w:sz w:val="24"/>
          <w:szCs w:val="24"/>
        </w:rPr>
        <w:t xml:space="preserve"> can find things out for him or herself rather than trying to reproduce a formula given by the teacher</w:t>
      </w:r>
      <w:r w:rsidR="009D04B0">
        <w:rPr>
          <w:rFonts w:ascii="Times New Roman" w:hAnsi="Times New Roman" w:cs="Times New Roman"/>
          <w:color w:val="000000"/>
          <w:sz w:val="24"/>
          <w:szCs w:val="24"/>
        </w:rPr>
        <w:t xml:space="preserve"> [or the artist]</w:t>
      </w:r>
      <w:r w:rsidR="00B8019D" w:rsidRPr="009B5AD3">
        <w:rPr>
          <w:rFonts w:ascii="Times New Roman" w:hAnsi="Times New Roman" w:cs="Times New Roman"/>
          <w:color w:val="000000"/>
          <w:sz w:val="24"/>
          <w:szCs w:val="24"/>
        </w:rPr>
        <w:t>’</w:t>
      </w:r>
      <w:r w:rsidR="00CB536F">
        <w:rPr>
          <w:rStyle w:val="EndnoteReference"/>
          <w:rFonts w:ascii="Times New Roman" w:hAnsi="Times New Roman" w:cs="Times New Roman"/>
          <w:color w:val="000000"/>
          <w:sz w:val="24"/>
          <w:szCs w:val="24"/>
        </w:rPr>
        <w:endnoteReference w:id="67"/>
      </w:r>
      <w:r w:rsidR="009D04B0">
        <w:rPr>
          <w:rFonts w:ascii="Times New Roman" w:hAnsi="Times New Roman" w:cs="Times New Roman"/>
          <w:color w:val="000000"/>
          <w:sz w:val="24"/>
          <w:szCs w:val="24"/>
        </w:rPr>
        <w:t>.</w:t>
      </w:r>
      <w:r w:rsidR="007D6F56">
        <w:rPr>
          <w:rFonts w:ascii="Times New Roman" w:hAnsi="Times New Roman" w:cs="Times New Roman"/>
          <w:color w:val="000000"/>
          <w:sz w:val="24"/>
          <w:szCs w:val="24"/>
        </w:rPr>
        <w:t xml:space="preserve"> </w:t>
      </w:r>
    </w:p>
    <w:p w14:paraId="4BF5FA9E" w14:textId="77777777" w:rsidR="00E4493C" w:rsidRPr="00F127BA" w:rsidRDefault="00E61440" w:rsidP="00917665">
      <w:pPr>
        <w:spacing w:after="0" w:line="480" w:lineRule="auto"/>
        <w:rPr>
          <w:rFonts w:ascii="Times New Roman" w:eastAsia="Times New Roman" w:hAnsi="Times New Roman" w:cs="Times New Roman"/>
          <w:b/>
          <w:color w:val="000000"/>
          <w:sz w:val="24"/>
          <w:szCs w:val="24"/>
        </w:rPr>
      </w:pPr>
      <w:r w:rsidRPr="00F127BA">
        <w:rPr>
          <w:rFonts w:ascii="Times New Roman" w:eastAsia="Times New Roman" w:hAnsi="Times New Roman" w:cs="Times New Roman"/>
          <w:b/>
          <w:color w:val="000000"/>
          <w:sz w:val="24"/>
          <w:szCs w:val="24"/>
        </w:rPr>
        <w:t>Conclusion</w:t>
      </w:r>
    </w:p>
    <w:p w14:paraId="7410727E" w14:textId="5AA9093D" w:rsidR="00665557" w:rsidRDefault="00665557" w:rsidP="006E7480">
      <w:pPr>
        <w:spacing w:after="280" w:line="480" w:lineRule="auto"/>
        <w:ind w:left="720"/>
        <w:jc w:val="center"/>
        <w:rPr>
          <w:rFonts w:ascii="Times New Roman" w:eastAsia="Times New Roman" w:hAnsi="Times New Roman" w:cs="Times New Roman"/>
          <w:color w:val="000000"/>
          <w:sz w:val="24"/>
          <w:szCs w:val="24"/>
        </w:rPr>
      </w:pPr>
      <w:r w:rsidRPr="00F127BA">
        <w:rPr>
          <w:rFonts w:ascii="Times New Roman" w:hAnsi="Times New Roman" w:cs="Times New Roman"/>
          <w:sz w:val="24"/>
          <w:szCs w:val="24"/>
        </w:rPr>
        <w:t>‘The dream isn’t dead. The dream of theatre being a c</w:t>
      </w:r>
      <w:r>
        <w:rPr>
          <w:rFonts w:ascii="Times New Roman" w:hAnsi="Times New Roman" w:cs="Times New Roman"/>
          <w:sz w:val="24"/>
          <w:szCs w:val="24"/>
        </w:rPr>
        <w:t>ommunity, a family, dies hard’</w:t>
      </w:r>
      <w:r>
        <w:rPr>
          <w:rStyle w:val="EndnoteReference"/>
          <w:rFonts w:ascii="Times New Roman" w:hAnsi="Times New Roman" w:cs="Times New Roman"/>
          <w:sz w:val="24"/>
          <w:szCs w:val="24"/>
        </w:rPr>
        <w:endnoteReference w:id="68"/>
      </w:r>
      <w:r w:rsidRPr="00F127BA">
        <w:rPr>
          <w:rFonts w:ascii="Times New Roman" w:hAnsi="Times New Roman" w:cs="Times New Roman"/>
          <w:sz w:val="24"/>
          <w:szCs w:val="24"/>
        </w:rPr>
        <w:t>.</w:t>
      </w:r>
    </w:p>
    <w:p w14:paraId="528C2981" w14:textId="0F79B9DE" w:rsidR="00E4493C" w:rsidRPr="00F127BA" w:rsidRDefault="00E4493C" w:rsidP="00E4493C">
      <w:pPr>
        <w:spacing w:after="280" w:line="480" w:lineRule="auto"/>
        <w:rPr>
          <w:rFonts w:ascii="Times New Roman" w:hAnsi="Times New Roman" w:cs="Times New Roman"/>
          <w:sz w:val="24"/>
          <w:szCs w:val="24"/>
        </w:rPr>
      </w:pPr>
      <w:r w:rsidRPr="00F127BA">
        <w:rPr>
          <w:rFonts w:ascii="Times New Roman" w:eastAsia="Times New Roman" w:hAnsi="Times New Roman" w:cs="Times New Roman"/>
          <w:color w:val="000000"/>
          <w:sz w:val="24"/>
          <w:szCs w:val="24"/>
        </w:rPr>
        <w:t xml:space="preserve">In this chapter I have </w:t>
      </w:r>
      <w:r w:rsidR="00917665" w:rsidRPr="00F127BA">
        <w:rPr>
          <w:rFonts w:ascii="Times New Roman" w:eastAsia="Times New Roman" w:hAnsi="Times New Roman" w:cs="Times New Roman"/>
          <w:color w:val="000000"/>
          <w:sz w:val="24"/>
          <w:szCs w:val="24"/>
        </w:rPr>
        <w:t>discussed Clive Barker’</w:t>
      </w:r>
      <w:r w:rsidR="00380FD3" w:rsidRPr="00F127BA">
        <w:rPr>
          <w:rFonts w:ascii="Times New Roman" w:eastAsia="Times New Roman" w:hAnsi="Times New Roman" w:cs="Times New Roman"/>
          <w:color w:val="000000"/>
          <w:sz w:val="24"/>
          <w:szCs w:val="24"/>
        </w:rPr>
        <w:t xml:space="preserve">s legacy </w:t>
      </w:r>
      <w:r w:rsidR="00917665" w:rsidRPr="00F127BA">
        <w:rPr>
          <w:rFonts w:ascii="Times New Roman" w:eastAsia="Times New Roman" w:hAnsi="Times New Roman" w:cs="Times New Roman"/>
          <w:color w:val="000000"/>
          <w:sz w:val="24"/>
          <w:szCs w:val="24"/>
        </w:rPr>
        <w:t xml:space="preserve">using a critical framing of performance historiography where archival documents are treated as materials that </w:t>
      </w:r>
      <w:r w:rsidR="009D04B0">
        <w:rPr>
          <w:rFonts w:ascii="Times New Roman" w:eastAsia="Times New Roman" w:hAnsi="Times New Roman" w:cs="Times New Roman"/>
          <w:color w:val="000000"/>
          <w:sz w:val="24"/>
          <w:szCs w:val="24"/>
        </w:rPr>
        <w:t>generate</w:t>
      </w:r>
      <w:r w:rsidR="00917665" w:rsidRPr="00F127BA">
        <w:rPr>
          <w:rFonts w:ascii="Times New Roman" w:eastAsia="Times New Roman" w:hAnsi="Times New Roman" w:cs="Times New Roman"/>
          <w:color w:val="000000"/>
          <w:sz w:val="24"/>
          <w:szCs w:val="24"/>
        </w:rPr>
        <w:t xml:space="preserve"> theatrical </w:t>
      </w:r>
      <w:r w:rsidR="009D04B0">
        <w:rPr>
          <w:rFonts w:ascii="Times New Roman" w:eastAsia="Times New Roman" w:hAnsi="Times New Roman" w:cs="Times New Roman"/>
          <w:color w:val="000000"/>
          <w:sz w:val="24"/>
          <w:szCs w:val="24"/>
        </w:rPr>
        <w:t>experiments with digital technology and audience participation in public spaces</w:t>
      </w:r>
      <w:r w:rsidR="00917665" w:rsidRPr="00F127BA">
        <w:rPr>
          <w:rFonts w:ascii="Times New Roman" w:eastAsia="Times New Roman" w:hAnsi="Times New Roman" w:cs="Times New Roman"/>
          <w:color w:val="000000"/>
          <w:sz w:val="24"/>
          <w:szCs w:val="24"/>
        </w:rPr>
        <w:t xml:space="preserve">. This is an apposite approach for considering the legacy of the alternative theatre movement because the idea of community should always be open to re-invention, just as the knowledge that archives </w:t>
      </w:r>
      <w:r w:rsidR="00380FD3" w:rsidRPr="00F127BA">
        <w:rPr>
          <w:rFonts w:ascii="Times New Roman" w:eastAsia="Times New Roman" w:hAnsi="Times New Roman" w:cs="Times New Roman"/>
          <w:color w:val="000000"/>
          <w:sz w:val="24"/>
          <w:szCs w:val="24"/>
        </w:rPr>
        <w:t xml:space="preserve">preserves </w:t>
      </w:r>
      <w:r w:rsidR="00917665" w:rsidRPr="00F127BA">
        <w:rPr>
          <w:rFonts w:ascii="Times New Roman" w:eastAsia="Times New Roman" w:hAnsi="Times New Roman" w:cs="Times New Roman"/>
          <w:color w:val="000000"/>
          <w:sz w:val="24"/>
          <w:szCs w:val="24"/>
        </w:rPr>
        <w:t>continues to inspire future generations of artists to put the audience at the centre of their work.</w:t>
      </w:r>
      <w:r w:rsidR="00665557">
        <w:rPr>
          <w:rFonts w:ascii="Times New Roman" w:eastAsia="Times New Roman" w:hAnsi="Times New Roman" w:cs="Times New Roman"/>
          <w:color w:val="000000"/>
          <w:sz w:val="24"/>
          <w:szCs w:val="24"/>
        </w:rPr>
        <w:t xml:space="preserve"> The task of the</w:t>
      </w:r>
      <w:r w:rsidR="00362BB8">
        <w:rPr>
          <w:rFonts w:ascii="Times New Roman" w:eastAsia="Times New Roman" w:hAnsi="Times New Roman" w:cs="Times New Roman"/>
          <w:color w:val="000000"/>
          <w:sz w:val="24"/>
          <w:szCs w:val="24"/>
        </w:rPr>
        <w:t xml:space="preserve"> current</w:t>
      </w:r>
      <w:r w:rsidR="00665557">
        <w:rPr>
          <w:rFonts w:ascii="Times New Roman" w:eastAsia="Times New Roman" w:hAnsi="Times New Roman" w:cs="Times New Roman"/>
          <w:color w:val="000000"/>
          <w:sz w:val="24"/>
          <w:szCs w:val="24"/>
        </w:rPr>
        <w:t xml:space="preserve"> generation of practitioners who have picked up the </w:t>
      </w:r>
      <w:r w:rsidR="00BD1D5B">
        <w:rPr>
          <w:rFonts w:ascii="Times New Roman" w:eastAsia="Times New Roman" w:hAnsi="Times New Roman" w:cs="Times New Roman"/>
          <w:color w:val="000000"/>
          <w:sz w:val="24"/>
          <w:szCs w:val="24"/>
        </w:rPr>
        <w:t>baton</w:t>
      </w:r>
      <w:r w:rsidR="00665557">
        <w:rPr>
          <w:rFonts w:ascii="Times New Roman" w:eastAsia="Times New Roman" w:hAnsi="Times New Roman" w:cs="Times New Roman"/>
          <w:color w:val="000000"/>
          <w:sz w:val="24"/>
          <w:szCs w:val="24"/>
        </w:rPr>
        <w:t xml:space="preserve"> of left-wing political and artistic radicalism from the alternative theatre movement is to </w:t>
      </w:r>
      <w:r w:rsidR="006E7480">
        <w:rPr>
          <w:rFonts w:ascii="Times New Roman" w:eastAsia="Times New Roman" w:hAnsi="Times New Roman" w:cs="Times New Roman"/>
          <w:color w:val="000000"/>
          <w:sz w:val="24"/>
          <w:szCs w:val="24"/>
        </w:rPr>
        <w:t>innovate</w:t>
      </w:r>
      <w:r w:rsidR="00665557">
        <w:rPr>
          <w:rFonts w:ascii="Times New Roman" w:eastAsia="Times New Roman" w:hAnsi="Times New Roman" w:cs="Times New Roman"/>
          <w:color w:val="000000"/>
          <w:sz w:val="24"/>
          <w:szCs w:val="24"/>
        </w:rPr>
        <w:t xml:space="preserve"> forms of social organisation that are not </w:t>
      </w:r>
      <w:r w:rsidR="006E7480">
        <w:rPr>
          <w:rFonts w:ascii="Times New Roman" w:eastAsia="Times New Roman" w:hAnsi="Times New Roman" w:cs="Times New Roman"/>
          <w:color w:val="000000"/>
          <w:sz w:val="24"/>
          <w:szCs w:val="24"/>
        </w:rPr>
        <w:t xml:space="preserve">structured </w:t>
      </w:r>
      <w:r w:rsidR="00665557">
        <w:rPr>
          <w:rFonts w:ascii="Times New Roman" w:eastAsia="Times New Roman" w:hAnsi="Times New Roman" w:cs="Times New Roman"/>
          <w:color w:val="000000"/>
          <w:sz w:val="24"/>
          <w:szCs w:val="24"/>
        </w:rPr>
        <w:t xml:space="preserve">by the individualism of liberalism or the exclusionism of conservatism if they wish for theatre to help bring about a </w:t>
      </w:r>
      <w:r w:rsidR="00665557">
        <w:rPr>
          <w:rFonts w:ascii="Times New Roman" w:eastAsia="Times New Roman" w:hAnsi="Times New Roman" w:cs="Times New Roman"/>
          <w:color w:val="000000"/>
          <w:sz w:val="24"/>
          <w:szCs w:val="24"/>
        </w:rPr>
        <w:lastRenderedPageBreak/>
        <w:t xml:space="preserve">more equal and just world. Crucially, </w:t>
      </w:r>
      <w:r w:rsidR="00362BB8">
        <w:rPr>
          <w:rFonts w:ascii="Times New Roman" w:eastAsia="Times New Roman" w:hAnsi="Times New Roman" w:cs="Times New Roman"/>
          <w:color w:val="000000"/>
          <w:sz w:val="24"/>
          <w:szCs w:val="24"/>
        </w:rPr>
        <w:t xml:space="preserve">artists today must develop techniques in developing interdisciplinary collaborations with audiences, which will optimally enable them to rehearse new ways of living that are not stymied by present political realities. </w:t>
      </w:r>
      <w:r w:rsidR="00BD1D5B">
        <w:rPr>
          <w:rFonts w:ascii="Times New Roman" w:eastAsia="Times New Roman" w:hAnsi="Times New Roman" w:cs="Times New Roman"/>
          <w:color w:val="000000"/>
          <w:sz w:val="24"/>
          <w:szCs w:val="24"/>
        </w:rPr>
        <w:t xml:space="preserve">This will require </w:t>
      </w:r>
      <w:r w:rsidR="006E7480">
        <w:rPr>
          <w:rFonts w:ascii="Times New Roman" w:eastAsia="Times New Roman" w:hAnsi="Times New Roman" w:cs="Times New Roman"/>
          <w:color w:val="000000"/>
          <w:sz w:val="24"/>
          <w:szCs w:val="24"/>
        </w:rPr>
        <w:t>artists</w:t>
      </w:r>
      <w:r w:rsidR="00BD1D5B">
        <w:rPr>
          <w:rFonts w:ascii="Times New Roman" w:eastAsia="Times New Roman" w:hAnsi="Times New Roman" w:cs="Times New Roman"/>
          <w:color w:val="000000"/>
          <w:sz w:val="24"/>
          <w:szCs w:val="24"/>
        </w:rPr>
        <w:t xml:space="preserve"> to take theatre out of the institutions and embed their work in public spaces. Indeed, the idea of the ‘the work’ must be hacked to include everyday, ostensibly mundane and inconsequential interactions with the public who must come to feel that they are valued as critical and creative agents within their cultural ecology.</w:t>
      </w:r>
    </w:p>
    <w:sectPr w:rsidR="00E4493C" w:rsidRPr="00F127BA">
      <w:footerReference w:type="default" r:id="rId12"/>
      <w:endnotePr>
        <w:numFmt w:val="decimal"/>
      </w:endnotePr>
      <w:pgSz w:w="11906" w:h="16838"/>
      <w:pgMar w:top="1440" w:right="1440" w:bottom="1440" w:left="1440"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E6511" w16cid:durableId="21D4A1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46D2A" w14:textId="77777777" w:rsidR="00565851" w:rsidRDefault="00565851">
      <w:pPr>
        <w:spacing w:after="0" w:line="240" w:lineRule="auto"/>
      </w:pPr>
      <w:r>
        <w:separator/>
      </w:r>
    </w:p>
  </w:endnote>
  <w:endnote w:type="continuationSeparator" w:id="0">
    <w:p w14:paraId="35582A02" w14:textId="77777777" w:rsidR="00565851" w:rsidRDefault="00565851">
      <w:pPr>
        <w:spacing w:after="0" w:line="240" w:lineRule="auto"/>
      </w:pPr>
      <w:r>
        <w:continuationSeparator/>
      </w:r>
    </w:p>
  </w:endnote>
  <w:endnote w:id="1">
    <w:p w14:paraId="7B5E5EF8" w14:textId="4E9A035B" w:rsidR="009D75FF" w:rsidRPr="009D75FF" w:rsidRDefault="009D75FF">
      <w:pPr>
        <w:pStyle w:val="EndnoteText"/>
        <w:rPr>
          <w:rFonts w:ascii="Times New Roman" w:hAnsi="Times New Roman" w:cs="Times New Roman"/>
          <w:b/>
          <w:sz w:val="24"/>
          <w:szCs w:val="24"/>
        </w:rPr>
      </w:pPr>
      <w:r w:rsidRPr="009D75FF">
        <w:rPr>
          <w:rFonts w:ascii="Times New Roman" w:hAnsi="Times New Roman" w:cs="Times New Roman"/>
          <w:b/>
          <w:sz w:val="24"/>
          <w:szCs w:val="24"/>
        </w:rPr>
        <w:t>References</w:t>
      </w:r>
    </w:p>
    <w:p w14:paraId="16CF84ED" w14:textId="77777777" w:rsidR="009D75FF" w:rsidRDefault="009D75FF">
      <w:pPr>
        <w:pStyle w:val="EndnoteText"/>
      </w:pPr>
    </w:p>
    <w:p w14:paraId="1060F163" w14:textId="1ECC185E"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Barker 2007, p.295</w:t>
      </w:r>
    </w:p>
  </w:endnote>
  <w:endnote w:id="2">
    <w:p w14:paraId="323AC04A" w14:textId="222EC297" w:rsidR="000F00F6" w:rsidRDefault="000F00F6">
      <w:pPr>
        <w:pStyle w:val="EndnoteText"/>
      </w:pPr>
      <w:r>
        <w:rPr>
          <w:rStyle w:val="EndnoteReference"/>
        </w:rPr>
        <w:endnoteRef/>
      </w:r>
      <w:r>
        <w:t xml:space="preserve"> </w:t>
      </w:r>
      <w:r>
        <w:rPr>
          <w:rFonts w:ascii="Times New Roman" w:eastAsia="Arial" w:hAnsi="Times New Roman" w:cs="Times New Roman"/>
          <w:sz w:val="24"/>
          <w:szCs w:val="24"/>
        </w:rPr>
        <w:t>Bew 2017, p.55</w:t>
      </w:r>
    </w:p>
  </w:endnote>
  <w:endnote w:id="3">
    <w:p w14:paraId="28475ED5" w14:textId="260AD2B3" w:rsidR="000F00F6" w:rsidRDefault="000F00F6">
      <w:pPr>
        <w:pStyle w:val="EndnoteText"/>
      </w:pPr>
      <w:r>
        <w:rPr>
          <w:rStyle w:val="EndnoteReference"/>
        </w:rPr>
        <w:endnoteRef/>
      </w:r>
      <w:r>
        <w:t xml:space="preserve"> </w:t>
      </w:r>
      <w:r>
        <w:rPr>
          <w:rFonts w:ascii="Times New Roman" w:eastAsia="Arial" w:hAnsi="Times New Roman" w:cs="Times New Roman"/>
          <w:sz w:val="24"/>
          <w:szCs w:val="24"/>
        </w:rPr>
        <w:t>ibid, p.54</w:t>
      </w:r>
    </w:p>
  </w:endnote>
  <w:endnote w:id="4">
    <w:p w14:paraId="273A66FA" w14:textId="01A623F5" w:rsidR="00580A87" w:rsidRPr="00580A87" w:rsidRDefault="00580A87">
      <w:pPr>
        <w:pStyle w:val="EndnoteText"/>
        <w:rPr>
          <w:rFonts w:ascii="Times New Roman" w:hAnsi="Times New Roman" w:cs="Times New Roman"/>
        </w:rPr>
      </w:pPr>
      <w:r>
        <w:rPr>
          <w:rStyle w:val="EndnoteReference"/>
        </w:rPr>
        <w:endnoteRef/>
      </w:r>
      <w:r>
        <w:t xml:space="preserve"> </w:t>
      </w:r>
      <w:r w:rsidRPr="00580A87">
        <w:rPr>
          <w:rFonts w:ascii="Times New Roman" w:hAnsi="Times New Roman" w:cs="Times New Roman"/>
          <w:sz w:val="24"/>
          <w:szCs w:val="24"/>
        </w:rPr>
        <w:t>C</w:t>
      </w:r>
      <w:r>
        <w:rPr>
          <w:rFonts w:ascii="Times New Roman" w:hAnsi="Times New Roman" w:cs="Times New Roman"/>
          <w:sz w:val="24"/>
          <w:szCs w:val="24"/>
        </w:rPr>
        <w:t>artwright 1985, p.37</w:t>
      </w:r>
    </w:p>
  </w:endnote>
  <w:endnote w:id="5">
    <w:p w14:paraId="68C14022" w14:textId="6BA6FECD"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Huyssen 2003, p.1</w:t>
      </w:r>
    </w:p>
  </w:endnote>
  <w:endnote w:id="6">
    <w:p w14:paraId="11A61CDF" w14:textId="60FAAA29"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Clarke et al. 2018, p.11</w:t>
      </w:r>
    </w:p>
  </w:endnote>
  <w:endnote w:id="7">
    <w:p w14:paraId="02063654" w14:textId="0943DABB" w:rsidR="000F00F6" w:rsidRDefault="000F00F6">
      <w:pPr>
        <w:pStyle w:val="EndnoteText"/>
      </w:pPr>
      <w:r>
        <w:rPr>
          <w:rStyle w:val="EndnoteReference"/>
        </w:rPr>
        <w:endnoteRef/>
      </w:r>
      <w:r>
        <w:t xml:space="preserve"> </w:t>
      </w:r>
      <w:r>
        <w:rPr>
          <w:rFonts w:ascii="Times New Roman" w:hAnsi="Times New Roman" w:cs="Times New Roman"/>
          <w:sz w:val="24"/>
          <w:szCs w:val="24"/>
        </w:rPr>
        <w:t>Derrida 1996</w:t>
      </w:r>
    </w:p>
  </w:endnote>
  <w:endnote w:id="8">
    <w:p w14:paraId="05F4145B" w14:textId="7FC73310"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Steedman 2002, p.76</w:t>
      </w:r>
    </w:p>
  </w:endnote>
  <w:endnote w:id="9">
    <w:p w14:paraId="62B3F72B" w14:textId="4F124090"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Dekker, Giannachi and Saaze 2017, p.66</w:t>
      </w:r>
    </w:p>
  </w:endnote>
  <w:endnote w:id="10">
    <w:p w14:paraId="142F1FB6" w14:textId="7F1FCFFD"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Clarke et al. 2018, p.11</w:t>
      </w:r>
    </w:p>
  </w:endnote>
  <w:endnote w:id="11">
    <w:p w14:paraId="5A83FF06" w14:textId="1963C91E"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Dunne 2015, 19-20</w:t>
      </w:r>
    </w:p>
  </w:endnote>
  <w:endnote w:id="12">
    <w:p w14:paraId="65EA9E2D" w14:textId="4A9E7227"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ibid, p.44</w:t>
      </w:r>
    </w:p>
  </w:endnote>
  <w:endnote w:id="13">
    <w:p w14:paraId="05B1CFF0" w14:textId="3CC50146"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Dunne and Makrzanowska 2017, p.5</w:t>
      </w:r>
    </w:p>
  </w:endnote>
  <w:endnote w:id="14">
    <w:p w14:paraId="7598BE1C" w14:textId="3EC91C86"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Clarke et al. 2018, p.12</w:t>
      </w:r>
    </w:p>
  </w:endnote>
  <w:endnote w:id="15">
    <w:p w14:paraId="79D25DA8" w14:textId="768780DD"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Kershaw 2007, p.77</w:t>
      </w:r>
    </w:p>
  </w:endnote>
  <w:endnote w:id="16">
    <w:p w14:paraId="698E3AF3" w14:textId="085AD5F2"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Barker 2010, pp.2-3</w:t>
      </w:r>
    </w:p>
  </w:endnote>
  <w:endnote w:id="17">
    <w:p w14:paraId="03EF988A" w14:textId="198581AC"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1989, p.228</w:t>
      </w:r>
    </w:p>
  </w:endnote>
  <w:endnote w:id="18">
    <w:p w14:paraId="29FAB750" w14:textId="14B4D2FB"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Holdsworth 2011, p.208</w:t>
      </w:r>
    </w:p>
  </w:endnote>
  <w:endnote w:id="19">
    <w:p w14:paraId="726B2387" w14:textId="728A8D1B"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Holdsworth 2011, p.214</w:t>
      </w:r>
    </w:p>
  </w:endnote>
  <w:endnote w:id="20">
    <w:p w14:paraId="4A25BB24" w14:textId="0333C66A"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Tomlin 2015, p.20</w:t>
      </w:r>
    </w:p>
  </w:endnote>
  <w:endnote w:id="21">
    <w:p w14:paraId="21BCF1C0" w14:textId="54937D16"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Fenwick 2006</w:t>
      </w:r>
    </w:p>
  </w:endnote>
  <w:endnote w:id="22">
    <w:p w14:paraId="33044174" w14:textId="5CF52B9F"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Department of Culture, Media and Sport 2012, p.6</w:t>
      </w:r>
    </w:p>
  </w:endnote>
  <w:endnote w:id="23">
    <w:p w14:paraId="54CD4B68" w14:textId="56EE590F" w:rsidR="000F00F6" w:rsidRPr="00383688" w:rsidRDefault="000F00F6">
      <w:pPr>
        <w:pStyle w:val="EndnoteText"/>
        <w:rPr>
          <w:rFonts w:ascii="Times New Roman" w:hAnsi="Times New Roman" w:cs="Times New Roman"/>
        </w:rPr>
      </w:pPr>
      <w:r>
        <w:rPr>
          <w:rStyle w:val="EndnoteReference"/>
        </w:rPr>
        <w:endnoteRef/>
      </w:r>
      <w:r>
        <w:t xml:space="preserve"> </w:t>
      </w:r>
      <w:r w:rsidRPr="00383688">
        <w:rPr>
          <w:rFonts w:ascii="Times New Roman" w:hAnsi="Times New Roman" w:cs="Times New Roman"/>
          <w:sz w:val="24"/>
          <w:szCs w:val="24"/>
        </w:rPr>
        <w:t>ibid</w:t>
      </w:r>
    </w:p>
  </w:endnote>
  <w:endnote w:id="24">
    <w:p w14:paraId="48CE0870" w14:textId="4735413C" w:rsidR="000F00F6" w:rsidRDefault="000F00F6">
      <w:pPr>
        <w:pStyle w:val="EndnoteText"/>
      </w:pPr>
      <w:r>
        <w:rPr>
          <w:rStyle w:val="EndnoteReference"/>
        </w:rPr>
        <w:endnoteRef/>
      </w:r>
      <w:r>
        <w:t xml:space="preserve"> </w:t>
      </w:r>
      <w:r w:rsidRPr="00F127BA">
        <w:rPr>
          <w:rFonts w:ascii="Times New Roman" w:hAnsi="Times New Roman" w:cs="Times New Roman"/>
          <w:color w:val="000000"/>
          <w:sz w:val="24"/>
          <w:szCs w:val="24"/>
        </w:rPr>
        <w:t>2013, pp.114-115</w:t>
      </w:r>
    </w:p>
  </w:endnote>
  <w:endnote w:id="25">
    <w:p w14:paraId="04A617D3" w14:textId="342A25C9" w:rsidR="000F00F6" w:rsidRDefault="000F00F6">
      <w:pPr>
        <w:pStyle w:val="EndnoteText"/>
      </w:pPr>
      <w:r>
        <w:rPr>
          <w:rStyle w:val="EndnoteReference"/>
        </w:rPr>
        <w:endnoteRef/>
      </w:r>
      <w:r>
        <w:t xml:space="preserve"> </w:t>
      </w:r>
      <w:r w:rsidRPr="00F127BA">
        <w:rPr>
          <w:rFonts w:ascii="Times New Roman" w:eastAsia="Arial" w:hAnsi="Times New Roman" w:cs="Times New Roman"/>
          <w:color w:val="000000"/>
          <w:sz w:val="24"/>
          <w:szCs w:val="24"/>
        </w:rPr>
        <w:t>Cohen 2013, p.220</w:t>
      </w:r>
    </w:p>
  </w:endnote>
  <w:endnote w:id="26">
    <w:p w14:paraId="51C66EBC" w14:textId="3E9D6C07"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Minton 2012, p.xii</w:t>
      </w:r>
    </w:p>
  </w:endnote>
  <w:endnote w:id="27">
    <w:p w14:paraId="0353C7DC" w14:textId="6BD92D85"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Trilling 2012, p.12</w:t>
      </w:r>
    </w:p>
  </w:endnote>
  <w:endnote w:id="28">
    <w:p w14:paraId="3EDE5FB5" w14:textId="3F0E8983"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Minton 2012, p.3</w:t>
      </w:r>
    </w:p>
  </w:endnote>
  <w:endnote w:id="29">
    <w:p w14:paraId="05ABC35B" w14:textId="24DA06D1"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ibid. p.5</w:t>
      </w:r>
    </w:p>
  </w:endnote>
  <w:endnote w:id="30">
    <w:p w14:paraId="5EEC99C3" w14:textId="3303C5A2"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Minton 2012, p.8</w:t>
      </w:r>
    </w:p>
  </w:endnote>
  <w:endnote w:id="31">
    <w:p w14:paraId="53B8EC37" w14:textId="6FD22FD0"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Cohen 2013, p.220</w:t>
      </w:r>
    </w:p>
  </w:endnote>
  <w:endnote w:id="32">
    <w:p w14:paraId="29B89417" w14:textId="0D406F13"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Cohen 2013, p.220</w:t>
      </w:r>
    </w:p>
  </w:endnote>
  <w:endnote w:id="33">
    <w:p w14:paraId="5C80F7BD" w14:textId="37B43684" w:rsidR="000F00F6" w:rsidRDefault="000F00F6">
      <w:pPr>
        <w:pStyle w:val="EndnoteText"/>
      </w:pPr>
      <w:r>
        <w:rPr>
          <w:rStyle w:val="EndnoteReference"/>
        </w:rPr>
        <w:endnoteRef/>
      </w:r>
      <w:r>
        <w:t xml:space="preserve"> </w:t>
      </w:r>
      <w:r w:rsidRPr="00F127BA">
        <w:rPr>
          <w:rFonts w:ascii="Times New Roman" w:hAnsi="Times New Roman" w:cs="Times New Roman"/>
          <w:color w:val="000000"/>
          <w:sz w:val="24"/>
          <w:szCs w:val="24"/>
        </w:rPr>
        <w:t>Harvie 2013, p.15</w:t>
      </w:r>
    </w:p>
  </w:endnote>
  <w:endnote w:id="34">
    <w:p w14:paraId="43587C78" w14:textId="7BC0FFF9"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Tomlin 2015, p.8</w:t>
      </w:r>
    </w:p>
  </w:endnote>
  <w:endnote w:id="35">
    <w:p w14:paraId="38F08B2F" w14:textId="526A0FE7"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Rebellato 2008, p.249</w:t>
      </w:r>
    </w:p>
  </w:endnote>
  <w:endnote w:id="36">
    <w:p w14:paraId="1C31F7C8" w14:textId="6232872C"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Rebellato 2008, p.248</w:t>
      </w:r>
    </w:p>
  </w:endnote>
  <w:endnote w:id="37">
    <w:p w14:paraId="7EC43646" w14:textId="70125C89"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 xml:space="preserve">Barker </w:t>
      </w:r>
      <w:r w:rsidR="00D2525F">
        <w:rPr>
          <w:rFonts w:ascii="Times New Roman" w:eastAsia="Arial" w:hAnsi="Times New Roman" w:cs="Times New Roman"/>
          <w:sz w:val="24"/>
          <w:szCs w:val="24"/>
        </w:rPr>
        <w:t>c.</w:t>
      </w:r>
      <w:r w:rsidRPr="00F127BA">
        <w:rPr>
          <w:rFonts w:ascii="Times New Roman" w:eastAsia="Arial" w:hAnsi="Times New Roman" w:cs="Times New Roman"/>
          <w:sz w:val="24"/>
          <w:szCs w:val="24"/>
        </w:rPr>
        <w:t>1960</w:t>
      </w:r>
    </w:p>
  </w:endnote>
  <w:endnote w:id="38">
    <w:p w14:paraId="4254258F" w14:textId="7A3F18B2"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Working Men’s College, c.1965</w:t>
      </w:r>
    </w:p>
  </w:endnote>
  <w:endnote w:id="39">
    <w:p w14:paraId="10AA7BBE" w14:textId="7A3229B0"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Perez 2014, p.88</w:t>
      </w:r>
    </w:p>
  </w:endnote>
  <w:endnote w:id="40">
    <w:p w14:paraId="3AC78D43" w14:textId="026EEDBA"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Holdsworth 2011, p.206</w:t>
      </w:r>
    </w:p>
  </w:endnote>
  <w:endnote w:id="41">
    <w:p w14:paraId="5E11CC66" w14:textId="0BE38C11" w:rsidR="000F00F6" w:rsidRDefault="000F00F6">
      <w:pPr>
        <w:pStyle w:val="EndnoteText"/>
      </w:pPr>
      <w:r>
        <w:rPr>
          <w:rStyle w:val="EndnoteReference"/>
        </w:rPr>
        <w:endnoteRef/>
      </w:r>
      <w:r>
        <w:t xml:space="preserve"> </w:t>
      </w:r>
      <w:r w:rsidRPr="00F127BA">
        <w:rPr>
          <w:rFonts w:ascii="Times New Roman" w:eastAsia="Arial" w:hAnsi="Times New Roman" w:cs="Times New Roman"/>
          <w:color w:val="000000"/>
          <w:sz w:val="24"/>
          <w:szCs w:val="24"/>
        </w:rPr>
        <w:t>ibid, p.232</w:t>
      </w:r>
    </w:p>
  </w:endnote>
  <w:endnote w:id="42">
    <w:p w14:paraId="5D3BB6EA" w14:textId="564C0DBA"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 xml:space="preserve">Barker </w:t>
      </w:r>
      <w:r w:rsidR="00D2525F">
        <w:rPr>
          <w:rFonts w:ascii="Times New Roman" w:eastAsia="Arial" w:hAnsi="Times New Roman" w:cs="Times New Roman"/>
          <w:sz w:val="24"/>
          <w:szCs w:val="24"/>
        </w:rPr>
        <w:t>c.</w:t>
      </w:r>
      <w:r w:rsidRPr="00F127BA">
        <w:rPr>
          <w:rFonts w:ascii="Times New Roman" w:eastAsia="Arial" w:hAnsi="Times New Roman" w:cs="Times New Roman"/>
          <w:sz w:val="24"/>
          <w:szCs w:val="24"/>
        </w:rPr>
        <w:t>1960</w:t>
      </w:r>
    </w:p>
  </w:endnote>
  <w:endnote w:id="43">
    <w:p w14:paraId="77628BA3" w14:textId="54B34635" w:rsidR="000F00F6" w:rsidRDefault="000F00F6">
      <w:pPr>
        <w:pStyle w:val="EndnoteText"/>
      </w:pPr>
      <w:r>
        <w:rPr>
          <w:rStyle w:val="EndnoteReference"/>
        </w:rPr>
        <w:endnoteRef/>
      </w:r>
      <w:r>
        <w:t xml:space="preserve"> </w:t>
      </w:r>
      <w:r w:rsidRPr="00F127BA">
        <w:rPr>
          <w:rFonts w:ascii="Times New Roman" w:eastAsia="Arial" w:hAnsi="Times New Roman" w:cs="Times New Roman"/>
          <w:color w:val="000000"/>
          <w:sz w:val="24"/>
          <w:szCs w:val="24"/>
        </w:rPr>
        <w:t>Cybernetics Committee 1965</w:t>
      </w:r>
    </w:p>
  </w:endnote>
  <w:endnote w:id="44">
    <w:p w14:paraId="1998C80A" w14:textId="208D5BF4"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ibid</w:t>
      </w:r>
    </w:p>
  </w:endnote>
  <w:endnote w:id="45">
    <w:p w14:paraId="7812197D" w14:textId="716E2F77" w:rsidR="000F00F6" w:rsidRDefault="000F00F6">
      <w:pPr>
        <w:pStyle w:val="EndnoteText"/>
      </w:pPr>
      <w:r>
        <w:rPr>
          <w:rStyle w:val="EndnoteReference"/>
        </w:rPr>
        <w:endnoteRef/>
      </w:r>
      <w:r>
        <w:t xml:space="preserve"> </w:t>
      </w:r>
      <w:r>
        <w:rPr>
          <w:rFonts w:ascii="Times New Roman" w:eastAsia="Arial" w:hAnsi="Times New Roman" w:cs="Times New Roman"/>
          <w:sz w:val="24"/>
          <w:szCs w:val="24"/>
        </w:rPr>
        <w:t>Barker 2010, p.21</w:t>
      </w:r>
    </w:p>
  </w:endnote>
  <w:endnote w:id="46">
    <w:p w14:paraId="729ECFA4" w14:textId="320F2D91"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Holdsworth 2011, p.216</w:t>
      </w:r>
    </w:p>
  </w:endnote>
  <w:endnote w:id="47">
    <w:p w14:paraId="282F9644" w14:textId="5CDD312D"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Harding 2015, p.141</w:t>
      </w:r>
    </w:p>
  </w:endnote>
  <w:endnote w:id="48">
    <w:p w14:paraId="0358A3C8" w14:textId="7FE4D9B4"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Zuboff 2019, pp.20-21</w:t>
      </w:r>
    </w:p>
  </w:endnote>
  <w:endnote w:id="49">
    <w:p w14:paraId="59F3B542" w14:textId="4E7E2356" w:rsidR="000F00F6" w:rsidRDefault="000F00F6">
      <w:pPr>
        <w:pStyle w:val="EndnoteText"/>
      </w:pPr>
      <w:r>
        <w:rPr>
          <w:rStyle w:val="EndnoteReference"/>
        </w:rPr>
        <w:endnoteRef/>
      </w:r>
      <w:r>
        <w:t xml:space="preserve"> </w:t>
      </w:r>
      <w:r w:rsidRPr="005A29E6">
        <w:rPr>
          <w:rFonts w:ascii="Times New Roman" w:eastAsia="Arial" w:hAnsi="Times New Roman" w:cs="Times New Roman"/>
          <w:sz w:val="24"/>
          <w:szCs w:val="24"/>
        </w:rPr>
        <w:t>Barker, pp.xvi-xvii</w:t>
      </w:r>
    </w:p>
  </w:endnote>
  <w:endnote w:id="50">
    <w:p w14:paraId="109C15E4" w14:textId="5D0141D7"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Barker 1989, p.232</w:t>
      </w:r>
    </w:p>
  </w:endnote>
  <w:endnote w:id="51">
    <w:p w14:paraId="10A93021" w14:textId="4756BA52" w:rsidR="000F00F6" w:rsidRDefault="000F00F6">
      <w:pPr>
        <w:pStyle w:val="EndnoteText"/>
      </w:pPr>
      <w:r>
        <w:rPr>
          <w:rStyle w:val="EndnoteReference"/>
        </w:rPr>
        <w:endnoteRef/>
      </w:r>
      <w:r>
        <w:t xml:space="preserve"> </w:t>
      </w:r>
      <w:r w:rsidRPr="00F127BA">
        <w:rPr>
          <w:rFonts w:ascii="Times New Roman" w:hAnsi="Times New Roman" w:cs="Times New Roman"/>
          <w:sz w:val="24"/>
          <w:szCs w:val="24"/>
        </w:rPr>
        <w:t>Harding 2015, p.134</w:t>
      </w:r>
    </w:p>
  </w:endnote>
  <w:endnote w:id="52">
    <w:p w14:paraId="6FB9FAD7" w14:textId="79F9AEBF"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Perez 2014, p.80</w:t>
      </w:r>
    </w:p>
  </w:endnote>
  <w:endnote w:id="53">
    <w:p w14:paraId="110C81D6" w14:textId="5E5FF643"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Littlewood c.1958</w:t>
      </w:r>
    </w:p>
  </w:endnote>
  <w:endnote w:id="54">
    <w:p w14:paraId="224BBF1F" w14:textId="56A9B0A7"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Dunne 2015, p.iv</w:t>
      </w:r>
    </w:p>
  </w:endnote>
  <w:endnote w:id="55">
    <w:p w14:paraId="6A525E25" w14:textId="0F34AFB5" w:rsidR="000F00F6" w:rsidRDefault="000F00F6">
      <w:pPr>
        <w:pStyle w:val="EndnoteText"/>
      </w:pPr>
      <w:r>
        <w:rPr>
          <w:rStyle w:val="EndnoteReference"/>
        </w:rPr>
        <w:endnoteRef/>
      </w:r>
      <w:r>
        <w:t xml:space="preserve"> </w:t>
      </w:r>
      <w:r>
        <w:rPr>
          <w:rFonts w:ascii="Times New Roman" w:eastAsia="Arial" w:hAnsi="Times New Roman" w:cs="Times New Roman"/>
          <w:sz w:val="24"/>
          <w:szCs w:val="24"/>
        </w:rPr>
        <w:t>ibid</w:t>
      </w:r>
      <w:r w:rsidRPr="00F127BA">
        <w:rPr>
          <w:rFonts w:ascii="Times New Roman" w:eastAsia="Arial" w:hAnsi="Times New Roman" w:cs="Times New Roman"/>
          <w:sz w:val="24"/>
          <w:szCs w:val="24"/>
        </w:rPr>
        <w:t>, p.xv</w:t>
      </w:r>
    </w:p>
  </w:endnote>
  <w:endnote w:id="56">
    <w:p w14:paraId="78695C5F" w14:textId="17607BE4" w:rsidR="000F00F6" w:rsidRDefault="000F00F6">
      <w:pPr>
        <w:pStyle w:val="EndnoteText"/>
      </w:pPr>
      <w:r>
        <w:rPr>
          <w:rStyle w:val="EndnoteReference"/>
        </w:rPr>
        <w:endnoteRef/>
      </w:r>
      <w:r>
        <w:t xml:space="preserve"> </w:t>
      </w:r>
      <w:r>
        <w:rPr>
          <w:rFonts w:ascii="Times New Roman" w:eastAsia="Arial" w:hAnsi="Times New Roman" w:cs="Times New Roman"/>
          <w:sz w:val="24"/>
          <w:szCs w:val="24"/>
        </w:rPr>
        <w:t>ibid</w:t>
      </w:r>
      <w:r w:rsidRPr="00F127BA">
        <w:rPr>
          <w:rFonts w:ascii="Times New Roman" w:eastAsia="Arial" w:hAnsi="Times New Roman" w:cs="Times New Roman"/>
          <w:sz w:val="24"/>
          <w:szCs w:val="24"/>
        </w:rPr>
        <w:t>, p.xvii</w:t>
      </w:r>
    </w:p>
  </w:endnote>
  <w:endnote w:id="57">
    <w:p w14:paraId="61C7A0A6" w14:textId="4242A1CE" w:rsidR="000F00F6" w:rsidRDefault="000F00F6">
      <w:pPr>
        <w:pStyle w:val="EndnoteText"/>
      </w:pPr>
      <w:r>
        <w:rPr>
          <w:rStyle w:val="EndnoteReference"/>
        </w:rPr>
        <w:endnoteRef/>
      </w:r>
      <w:r>
        <w:t xml:space="preserve"> </w:t>
      </w:r>
      <w:r w:rsidRPr="00F127BA">
        <w:rPr>
          <w:rFonts w:ascii="Times New Roman" w:eastAsia="Arial" w:hAnsi="Times New Roman" w:cs="Times New Roman"/>
          <w:sz w:val="24"/>
          <w:szCs w:val="24"/>
        </w:rPr>
        <w:t>Debord, 2012, p.24</w:t>
      </w:r>
    </w:p>
  </w:endnote>
  <w:endnote w:id="58">
    <w:p w14:paraId="2EB326C3" w14:textId="3BDD6CFA" w:rsidR="000F00F6" w:rsidRDefault="000F00F6">
      <w:pPr>
        <w:pStyle w:val="EndnoteText"/>
      </w:pPr>
      <w:r>
        <w:rPr>
          <w:rStyle w:val="EndnoteReference"/>
        </w:rPr>
        <w:endnoteRef/>
      </w:r>
      <w:r>
        <w:t xml:space="preserve"> </w:t>
      </w:r>
      <w:r>
        <w:rPr>
          <w:rFonts w:ascii="Times New Roman" w:eastAsia="Arial" w:hAnsi="Times New Roman" w:cs="Times New Roman"/>
          <w:sz w:val="24"/>
          <w:szCs w:val="24"/>
        </w:rPr>
        <w:t>Dunne 2015</w:t>
      </w:r>
      <w:r w:rsidRPr="00F127BA">
        <w:rPr>
          <w:rFonts w:ascii="Times New Roman" w:eastAsia="Arial" w:hAnsi="Times New Roman" w:cs="Times New Roman"/>
          <w:sz w:val="24"/>
          <w:szCs w:val="24"/>
        </w:rPr>
        <w:t>, p.xxvi</w:t>
      </w:r>
    </w:p>
  </w:endnote>
  <w:endnote w:id="59">
    <w:p w14:paraId="4A55044B" w14:textId="3D077ECC" w:rsidR="000F00F6" w:rsidRDefault="000F00F6">
      <w:pPr>
        <w:pStyle w:val="EndnoteText"/>
      </w:pPr>
      <w:r>
        <w:rPr>
          <w:rStyle w:val="EndnoteReference"/>
        </w:rPr>
        <w:endnoteRef/>
      </w:r>
      <w:r>
        <w:t xml:space="preserve"> </w:t>
      </w:r>
      <w:r w:rsidRPr="00F127BA">
        <w:rPr>
          <w:rFonts w:ascii="Times New Roman" w:hAnsi="Times New Roman" w:cs="Times New Roman"/>
          <w:color w:val="222222"/>
          <w:sz w:val="24"/>
          <w:szCs w:val="24"/>
          <w:shd w:val="clear" w:color="auto" w:fill="FFFFFF"/>
        </w:rPr>
        <w:t>Dunne 2017</w:t>
      </w:r>
    </w:p>
  </w:endnote>
  <w:endnote w:id="60">
    <w:p w14:paraId="4701AFB6" w14:textId="5B57048D" w:rsidR="000F00F6" w:rsidRDefault="000F00F6">
      <w:pPr>
        <w:pStyle w:val="EndnoteText"/>
      </w:pPr>
      <w:r>
        <w:rPr>
          <w:rStyle w:val="EndnoteReference"/>
        </w:rPr>
        <w:endnoteRef/>
      </w:r>
      <w:r>
        <w:t xml:space="preserve"> </w:t>
      </w:r>
      <w:r>
        <w:rPr>
          <w:rFonts w:ascii="Times New Roman" w:hAnsi="Times New Roman" w:cs="Times New Roman"/>
          <w:color w:val="000000"/>
          <w:sz w:val="24"/>
          <w:szCs w:val="24"/>
        </w:rPr>
        <w:t>Barker in Cartwright 1985</w:t>
      </w:r>
      <w:r w:rsidRPr="00C03AC2">
        <w:rPr>
          <w:rFonts w:ascii="Times New Roman" w:hAnsi="Times New Roman" w:cs="Times New Roman"/>
          <w:color w:val="000000"/>
          <w:sz w:val="24"/>
          <w:szCs w:val="24"/>
        </w:rPr>
        <w:t>, p.37</w:t>
      </w:r>
    </w:p>
  </w:endnote>
  <w:endnote w:id="61">
    <w:p w14:paraId="562895E7" w14:textId="2FB88D62" w:rsidR="000F00F6" w:rsidRPr="00CB536F" w:rsidRDefault="000F00F6">
      <w:pPr>
        <w:pStyle w:val="EndnoteText"/>
        <w:rPr>
          <w:rFonts w:ascii="Times New Roman" w:hAnsi="Times New Roman" w:cs="Times New Roman"/>
        </w:rPr>
      </w:pPr>
      <w:r>
        <w:rPr>
          <w:rStyle w:val="EndnoteReference"/>
        </w:rPr>
        <w:endnoteRef/>
      </w:r>
      <w:r>
        <w:t xml:space="preserve"> </w:t>
      </w:r>
      <w:r w:rsidRPr="00CB536F">
        <w:rPr>
          <w:rFonts w:ascii="Times New Roman" w:hAnsi="Times New Roman" w:cs="Times New Roman"/>
          <w:sz w:val="24"/>
          <w:szCs w:val="24"/>
        </w:rPr>
        <w:t>ibid</w:t>
      </w:r>
      <w:r>
        <w:rPr>
          <w:rFonts w:ascii="Times New Roman" w:hAnsi="Times New Roman" w:cs="Times New Roman"/>
          <w:sz w:val="24"/>
          <w:szCs w:val="24"/>
        </w:rPr>
        <w:t xml:space="preserve"> </w:t>
      </w:r>
    </w:p>
  </w:endnote>
  <w:endnote w:id="62">
    <w:p w14:paraId="72580C80" w14:textId="29D65D1C" w:rsidR="000F00F6" w:rsidRPr="00CB536F" w:rsidRDefault="000F00F6">
      <w:pPr>
        <w:pStyle w:val="EndnoteText"/>
        <w:rPr>
          <w:rFonts w:ascii="Times New Roman" w:hAnsi="Times New Roman" w:cs="Times New Roman"/>
          <w:sz w:val="24"/>
          <w:szCs w:val="24"/>
        </w:rPr>
      </w:pPr>
      <w:r>
        <w:rPr>
          <w:rStyle w:val="EndnoteReference"/>
        </w:rPr>
        <w:endnoteRef/>
      </w:r>
      <w:r>
        <w:t xml:space="preserve"> </w:t>
      </w:r>
      <w:r>
        <w:rPr>
          <w:rFonts w:ascii="Times New Roman" w:hAnsi="Times New Roman" w:cs="Times New Roman"/>
          <w:sz w:val="24"/>
          <w:szCs w:val="24"/>
        </w:rPr>
        <w:t>Talking About Immersive Theatre 2018</w:t>
      </w:r>
    </w:p>
  </w:endnote>
  <w:endnote w:id="63">
    <w:p w14:paraId="57230332" w14:textId="6875AD28" w:rsidR="000F00F6" w:rsidRDefault="000F00F6">
      <w:pPr>
        <w:pStyle w:val="EndnoteText"/>
      </w:pPr>
      <w:r>
        <w:rPr>
          <w:rStyle w:val="EndnoteReference"/>
        </w:rPr>
        <w:endnoteRef/>
      </w:r>
      <w:r>
        <w:t xml:space="preserve"> </w:t>
      </w:r>
      <w:r w:rsidRPr="00E50C4F">
        <w:rPr>
          <w:rFonts w:ascii="Times New Roman" w:hAnsi="Times New Roman" w:cs="Times New Roman"/>
          <w:color w:val="000000"/>
          <w:sz w:val="24"/>
          <w:szCs w:val="24"/>
        </w:rPr>
        <w:t>1993, p. 138</w:t>
      </w:r>
    </w:p>
  </w:endnote>
  <w:endnote w:id="64">
    <w:p w14:paraId="7BB8064B" w14:textId="33DB196C" w:rsidR="000F00F6" w:rsidRDefault="000F00F6">
      <w:pPr>
        <w:pStyle w:val="EndnoteText"/>
      </w:pPr>
      <w:r>
        <w:rPr>
          <w:rStyle w:val="EndnoteReference"/>
        </w:rPr>
        <w:endnoteRef/>
      </w:r>
      <w:r>
        <w:t xml:space="preserve"> </w:t>
      </w:r>
      <w:r>
        <w:rPr>
          <w:rFonts w:ascii="Times New Roman" w:eastAsia="Times New Roman" w:hAnsi="Times New Roman" w:cs="Times New Roman"/>
          <w:color w:val="000000"/>
          <w:sz w:val="24"/>
          <w:szCs w:val="24"/>
        </w:rPr>
        <w:t>ZU-UK</w:t>
      </w:r>
      <w:r w:rsidR="00580A87">
        <w:rPr>
          <w:rFonts w:ascii="Times New Roman" w:eastAsia="Times New Roman" w:hAnsi="Times New Roman" w:cs="Times New Roman"/>
          <w:color w:val="000000"/>
          <w:sz w:val="24"/>
          <w:szCs w:val="24"/>
        </w:rPr>
        <w:t xml:space="preserve"> Theatre and Digital Arts Company</w:t>
      </w:r>
      <w:r>
        <w:rPr>
          <w:rFonts w:ascii="Times New Roman" w:eastAsia="Times New Roman" w:hAnsi="Times New Roman" w:cs="Times New Roman"/>
          <w:color w:val="000000"/>
          <w:sz w:val="24"/>
          <w:szCs w:val="24"/>
        </w:rPr>
        <w:t xml:space="preserve"> 2018</w:t>
      </w:r>
    </w:p>
  </w:endnote>
  <w:endnote w:id="65">
    <w:p w14:paraId="0FDD3FEE" w14:textId="527BB3CD" w:rsidR="000F00F6" w:rsidRDefault="000F00F6">
      <w:pPr>
        <w:pStyle w:val="EndnoteText"/>
      </w:pPr>
      <w:r>
        <w:rPr>
          <w:rStyle w:val="EndnoteReference"/>
        </w:rPr>
        <w:endnoteRef/>
      </w:r>
      <w:r>
        <w:t xml:space="preserve"> </w:t>
      </w:r>
      <w:r w:rsidRPr="00F127BA">
        <w:rPr>
          <w:rFonts w:ascii="Times New Roman" w:hAnsi="Times New Roman" w:cs="Times New Roman"/>
          <w:color w:val="000000"/>
          <w:sz w:val="24"/>
          <w:szCs w:val="24"/>
        </w:rPr>
        <w:t>ZU-UK 2019</w:t>
      </w:r>
    </w:p>
  </w:endnote>
  <w:endnote w:id="66">
    <w:p w14:paraId="06F19832" w14:textId="5FADBC45" w:rsidR="000F00F6" w:rsidRDefault="000F00F6">
      <w:pPr>
        <w:pStyle w:val="EndnoteText"/>
      </w:pPr>
      <w:r>
        <w:rPr>
          <w:rStyle w:val="EndnoteReference"/>
        </w:rPr>
        <w:endnoteRef/>
      </w:r>
      <w:r>
        <w:t xml:space="preserve"> </w:t>
      </w:r>
      <w:r w:rsidRPr="00F127BA">
        <w:rPr>
          <w:rFonts w:ascii="Times New Roman" w:eastAsia="Times New Roman" w:hAnsi="Times New Roman" w:cs="Times New Roman"/>
          <w:color w:val="000000"/>
          <w:sz w:val="24"/>
          <w:szCs w:val="24"/>
        </w:rPr>
        <w:t>ZU-UK 2019</w:t>
      </w:r>
    </w:p>
  </w:endnote>
  <w:endnote w:id="67">
    <w:p w14:paraId="038F2C57" w14:textId="2372286A" w:rsidR="000F00F6" w:rsidRDefault="000F00F6">
      <w:pPr>
        <w:pStyle w:val="EndnoteText"/>
      </w:pPr>
      <w:r>
        <w:rPr>
          <w:rStyle w:val="EndnoteReference"/>
        </w:rPr>
        <w:endnoteRef/>
      </w:r>
      <w:r>
        <w:t xml:space="preserve"> </w:t>
      </w:r>
      <w:r>
        <w:rPr>
          <w:rFonts w:ascii="Times New Roman" w:hAnsi="Times New Roman" w:cs="Times New Roman"/>
          <w:color w:val="000000"/>
          <w:sz w:val="24"/>
          <w:szCs w:val="24"/>
        </w:rPr>
        <w:t>McCaw 2010, p.xv</w:t>
      </w:r>
    </w:p>
  </w:endnote>
  <w:endnote w:id="68">
    <w:p w14:paraId="7887ECAE" w14:textId="77777777" w:rsidR="00665557" w:rsidRDefault="00665557" w:rsidP="00665557">
      <w:pPr>
        <w:pStyle w:val="EndnoteText"/>
        <w:rPr>
          <w:rFonts w:ascii="Times New Roman" w:hAnsi="Times New Roman" w:cs="Times New Roman"/>
          <w:sz w:val="24"/>
          <w:szCs w:val="24"/>
        </w:rPr>
      </w:pPr>
      <w:r>
        <w:rPr>
          <w:rStyle w:val="EndnoteReference"/>
        </w:rPr>
        <w:endnoteRef/>
      </w:r>
      <w:r>
        <w:t xml:space="preserve"> </w:t>
      </w:r>
      <w:r w:rsidRPr="00F127BA">
        <w:rPr>
          <w:rFonts w:ascii="Times New Roman" w:hAnsi="Times New Roman" w:cs="Times New Roman"/>
          <w:sz w:val="24"/>
          <w:szCs w:val="24"/>
        </w:rPr>
        <w:t>Barker 2007, p.298</w:t>
      </w:r>
    </w:p>
    <w:p w14:paraId="118FBFD5" w14:textId="77777777" w:rsidR="00665557" w:rsidRDefault="00665557" w:rsidP="00665557">
      <w:pPr>
        <w:pStyle w:val="EndnoteText"/>
        <w:rPr>
          <w:rFonts w:ascii="Times New Roman" w:hAnsi="Times New Roman" w:cs="Times New Roman"/>
          <w:sz w:val="24"/>
          <w:szCs w:val="24"/>
        </w:rPr>
      </w:pPr>
    </w:p>
    <w:p w14:paraId="52BF0227" w14:textId="77777777" w:rsidR="00665557" w:rsidRPr="00F127BA" w:rsidRDefault="00665557" w:rsidP="00665557">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Bibliography</w:t>
      </w:r>
    </w:p>
    <w:p w14:paraId="04C27FB8" w14:textId="3E651570" w:rsidR="00665557" w:rsidRPr="00F127BA" w:rsidRDefault="00665557" w:rsidP="00665557">
      <w:pPr>
        <w:spacing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Barker, C. </w:t>
      </w:r>
      <w:r w:rsidR="006E7480">
        <w:rPr>
          <w:rFonts w:ascii="Times New Roman" w:hAnsi="Times New Roman" w:cs="Times New Roman"/>
          <w:color w:val="222222"/>
          <w:sz w:val="24"/>
          <w:szCs w:val="24"/>
          <w:shd w:val="clear" w:color="auto" w:fill="FFFFFF"/>
        </w:rPr>
        <w:t>c.</w:t>
      </w:r>
      <w:r w:rsidRPr="00F127BA">
        <w:rPr>
          <w:rFonts w:ascii="Times New Roman" w:hAnsi="Times New Roman" w:cs="Times New Roman"/>
          <w:color w:val="222222"/>
          <w:sz w:val="24"/>
          <w:szCs w:val="24"/>
          <w:shd w:val="clear" w:color="auto" w:fill="FFFFFF"/>
        </w:rPr>
        <w:t xml:space="preserve">1960. </w:t>
      </w:r>
      <w:r>
        <w:rPr>
          <w:rFonts w:ascii="Times New Roman" w:hAnsi="Times New Roman" w:cs="Times New Roman"/>
          <w:i/>
          <w:color w:val="222222"/>
          <w:sz w:val="24"/>
          <w:szCs w:val="24"/>
          <w:shd w:val="clear" w:color="auto" w:fill="FFFFFF"/>
        </w:rPr>
        <w:t>Letters</w:t>
      </w:r>
      <w:r w:rsidRPr="00F127BA">
        <w:rPr>
          <w:rFonts w:ascii="Times New Roman" w:hAnsi="Times New Roman" w:cs="Times New Roman"/>
          <w:i/>
          <w:color w:val="222222"/>
          <w:sz w:val="24"/>
          <w:szCs w:val="24"/>
          <w:shd w:val="clear" w:color="auto" w:fill="FFFFFF"/>
        </w:rPr>
        <w:t xml:space="preserve"> </w:t>
      </w:r>
      <w:r>
        <w:rPr>
          <w:rFonts w:ascii="Times New Roman" w:hAnsi="Times New Roman" w:cs="Times New Roman"/>
          <w:i/>
          <w:color w:val="222222"/>
          <w:sz w:val="24"/>
          <w:szCs w:val="24"/>
          <w:shd w:val="clear" w:color="auto" w:fill="FFFFFF"/>
        </w:rPr>
        <w:t>to</w:t>
      </w:r>
      <w:r w:rsidRPr="00F127BA">
        <w:rPr>
          <w:rFonts w:ascii="Times New Roman" w:hAnsi="Times New Roman" w:cs="Times New Roman"/>
          <w:i/>
          <w:color w:val="222222"/>
          <w:sz w:val="24"/>
          <w:szCs w:val="24"/>
          <w:shd w:val="clear" w:color="auto" w:fill="FFFFFF"/>
        </w:rPr>
        <w:t xml:space="preserve"> Paoli di Leonardus</w:t>
      </w:r>
      <w:r w:rsidRPr="00F127BA">
        <w:rPr>
          <w:rFonts w:ascii="Times New Roman" w:hAnsi="Times New Roman" w:cs="Times New Roman"/>
          <w:color w:val="222222"/>
          <w:sz w:val="24"/>
          <w:szCs w:val="24"/>
          <w:shd w:val="clear" w:color="auto" w:fill="FFFFFF"/>
        </w:rPr>
        <w:t xml:space="preserve"> [document] Rose Bruford College of Theatre and Performance</w:t>
      </w:r>
    </w:p>
    <w:p w14:paraId="34AA5863" w14:textId="77777777" w:rsidR="00665557" w:rsidRPr="00F127BA" w:rsidRDefault="00665557" w:rsidP="00665557">
      <w:pPr>
        <w:spacing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Barker, C. 1989. Games in Theatre and Education. </w:t>
      </w:r>
      <w:r w:rsidRPr="00F127BA">
        <w:rPr>
          <w:rFonts w:ascii="Times New Roman" w:hAnsi="Times New Roman" w:cs="Times New Roman"/>
          <w:i/>
          <w:color w:val="222222"/>
          <w:sz w:val="24"/>
          <w:szCs w:val="24"/>
          <w:shd w:val="clear" w:color="auto" w:fill="FFFFFF"/>
        </w:rPr>
        <w:t>New Theatre Quarterly,</w:t>
      </w:r>
      <w:r w:rsidRPr="00F127BA">
        <w:rPr>
          <w:rFonts w:ascii="Times New Roman" w:hAnsi="Times New Roman" w:cs="Times New Roman"/>
          <w:color w:val="222222"/>
          <w:sz w:val="24"/>
          <w:szCs w:val="24"/>
          <w:shd w:val="clear" w:color="auto" w:fill="FFFFFF"/>
        </w:rPr>
        <w:t xml:space="preserve"> </w:t>
      </w:r>
      <w:r w:rsidRPr="009D75FF">
        <w:rPr>
          <w:rFonts w:ascii="Times New Roman" w:hAnsi="Times New Roman" w:cs="Times New Roman"/>
          <w:color w:val="222222"/>
          <w:sz w:val="24"/>
          <w:szCs w:val="24"/>
          <w:shd w:val="clear" w:color="auto" w:fill="FFFFFF"/>
        </w:rPr>
        <w:t>5</w:t>
      </w:r>
      <w:r w:rsidRPr="00F127BA">
        <w:rPr>
          <w:rFonts w:ascii="Times New Roman" w:hAnsi="Times New Roman" w:cs="Times New Roman"/>
          <w:color w:val="222222"/>
          <w:sz w:val="24"/>
          <w:szCs w:val="24"/>
          <w:shd w:val="clear" w:color="auto" w:fill="FFFFFF"/>
        </w:rPr>
        <w:t>(19), pp.227-235</w:t>
      </w:r>
    </w:p>
    <w:p w14:paraId="060D9DB1" w14:textId="77777777" w:rsidR="00665557" w:rsidRPr="00F127BA" w:rsidRDefault="00665557" w:rsidP="00665557">
      <w:pPr>
        <w:spacing w:line="360" w:lineRule="auto"/>
        <w:rPr>
          <w:rFonts w:ascii="Times New Roman" w:hAnsi="Times New Roman" w:cs="Times New Roman"/>
          <w:sz w:val="24"/>
          <w:szCs w:val="24"/>
        </w:rPr>
      </w:pPr>
      <w:r w:rsidRPr="00F127BA">
        <w:rPr>
          <w:rFonts w:ascii="Times New Roman" w:hAnsi="Times New Roman" w:cs="Times New Roman"/>
          <w:color w:val="222222"/>
          <w:sz w:val="24"/>
          <w:szCs w:val="24"/>
          <w:shd w:val="clear" w:color="auto" w:fill="FFFFFF"/>
        </w:rPr>
        <w:t>Barker, C., 2007. A Brief History of Clive Barker. </w:t>
      </w:r>
      <w:r w:rsidRPr="00F127BA">
        <w:rPr>
          <w:rFonts w:ascii="Times New Roman" w:hAnsi="Times New Roman" w:cs="Times New Roman"/>
          <w:i/>
          <w:iCs/>
          <w:color w:val="222222"/>
          <w:sz w:val="24"/>
          <w:szCs w:val="24"/>
          <w:shd w:val="clear" w:color="auto" w:fill="FFFFFF"/>
        </w:rPr>
        <w:t>New Theatre Quarterly</w:t>
      </w:r>
      <w:r w:rsidRPr="00F127BA">
        <w:rPr>
          <w:rFonts w:ascii="Times New Roman" w:hAnsi="Times New Roman" w:cs="Times New Roman"/>
          <w:color w:val="222222"/>
          <w:sz w:val="24"/>
          <w:szCs w:val="24"/>
          <w:shd w:val="clear" w:color="auto" w:fill="FFFFFF"/>
        </w:rPr>
        <w:t>, </w:t>
      </w:r>
      <w:r w:rsidRPr="009D75FF">
        <w:rPr>
          <w:rFonts w:ascii="Times New Roman" w:hAnsi="Times New Roman" w:cs="Times New Roman"/>
          <w:iCs/>
          <w:color w:val="222222"/>
          <w:sz w:val="24"/>
          <w:szCs w:val="24"/>
          <w:shd w:val="clear" w:color="auto" w:fill="FFFFFF"/>
        </w:rPr>
        <w:t>23</w:t>
      </w:r>
      <w:r w:rsidRPr="00F127BA">
        <w:rPr>
          <w:rFonts w:ascii="Times New Roman" w:hAnsi="Times New Roman" w:cs="Times New Roman"/>
          <w:color w:val="222222"/>
          <w:sz w:val="24"/>
          <w:szCs w:val="24"/>
          <w:shd w:val="clear" w:color="auto" w:fill="FFFFFF"/>
        </w:rPr>
        <w:t>(4), pp.295-303.</w:t>
      </w:r>
    </w:p>
    <w:p w14:paraId="53674CF7"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Barker, C., 2010. </w:t>
      </w:r>
      <w:r>
        <w:rPr>
          <w:rFonts w:ascii="Times New Roman" w:hAnsi="Times New Roman" w:cs="Times New Roman"/>
          <w:i/>
          <w:iCs/>
          <w:color w:val="222222"/>
          <w:sz w:val="24"/>
          <w:szCs w:val="24"/>
          <w:shd w:val="clear" w:color="auto" w:fill="FFFFFF"/>
        </w:rPr>
        <w:t>Theatre Games: A New Approach to Drama T</w:t>
      </w:r>
      <w:r w:rsidRPr="00F127BA">
        <w:rPr>
          <w:rFonts w:ascii="Times New Roman" w:hAnsi="Times New Roman" w:cs="Times New Roman"/>
          <w:i/>
          <w:iCs/>
          <w:color w:val="222222"/>
          <w:sz w:val="24"/>
          <w:szCs w:val="24"/>
          <w:shd w:val="clear" w:color="auto" w:fill="FFFFFF"/>
        </w:rPr>
        <w:t>raining</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London: Methuen</w:t>
      </w:r>
    </w:p>
    <w:p w14:paraId="3D008C61" w14:textId="77777777" w:rsidR="00665557" w:rsidRDefault="00665557" w:rsidP="00665557">
      <w:pPr>
        <w:spacing w:after="28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Bew, J., 2017. </w:t>
      </w:r>
      <w:r w:rsidRPr="007D6F56">
        <w:rPr>
          <w:rFonts w:ascii="Times New Roman" w:hAnsi="Times New Roman" w:cs="Times New Roman"/>
          <w:i/>
          <w:color w:val="222222"/>
          <w:sz w:val="24"/>
          <w:szCs w:val="24"/>
          <w:shd w:val="clear" w:color="auto" w:fill="FFFFFF"/>
        </w:rPr>
        <w:t>Citizen Clem:</w:t>
      </w:r>
      <w:r>
        <w:rPr>
          <w:rFonts w:ascii="Times New Roman" w:hAnsi="Times New Roman" w:cs="Times New Roman"/>
          <w:i/>
          <w:color w:val="222222"/>
          <w:sz w:val="24"/>
          <w:szCs w:val="24"/>
          <w:shd w:val="clear" w:color="auto" w:fill="FFFFFF"/>
        </w:rPr>
        <w:t xml:space="preserve"> A B</w:t>
      </w:r>
      <w:r w:rsidRPr="007D6F56">
        <w:rPr>
          <w:rFonts w:ascii="Times New Roman" w:hAnsi="Times New Roman" w:cs="Times New Roman"/>
          <w:i/>
          <w:color w:val="222222"/>
          <w:sz w:val="24"/>
          <w:szCs w:val="24"/>
          <w:shd w:val="clear" w:color="auto" w:fill="FFFFFF"/>
        </w:rPr>
        <w:t>iography of Attlee</w:t>
      </w:r>
      <w:r>
        <w:rPr>
          <w:rFonts w:ascii="Times New Roman" w:hAnsi="Times New Roman" w:cs="Times New Roman"/>
          <w:color w:val="222222"/>
          <w:sz w:val="24"/>
          <w:szCs w:val="24"/>
          <w:shd w:val="clear" w:color="auto" w:fill="FFFFFF"/>
        </w:rPr>
        <w:t>. London: Riverrun</w:t>
      </w:r>
    </w:p>
    <w:p w14:paraId="59162740" w14:textId="77777777" w:rsidR="00665557" w:rsidRDefault="00665557" w:rsidP="00665557">
      <w:pPr>
        <w:spacing w:after="28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Cartwright, A. 1985. </w:t>
      </w:r>
      <w:r w:rsidRPr="00580A87">
        <w:rPr>
          <w:rFonts w:ascii="Times New Roman" w:hAnsi="Times New Roman" w:cs="Times New Roman"/>
          <w:i/>
          <w:color w:val="222222"/>
          <w:sz w:val="24"/>
          <w:szCs w:val="24"/>
          <w:shd w:val="clear" w:color="auto" w:fill="FFFFFF"/>
        </w:rPr>
        <w:t>Political Theatre from 1972 to 1985: From Miners’ Strike to Miners’ Strike</w:t>
      </w:r>
      <w:r>
        <w:rPr>
          <w:rFonts w:ascii="Times New Roman" w:hAnsi="Times New Roman" w:cs="Times New Roman"/>
          <w:color w:val="222222"/>
          <w:sz w:val="24"/>
          <w:szCs w:val="24"/>
          <w:shd w:val="clear" w:color="auto" w:fill="FFFFFF"/>
        </w:rPr>
        <w:t xml:space="preserve"> [document] University of East London</w:t>
      </w:r>
    </w:p>
    <w:p w14:paraId="41EC9D10"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Clarke, P., Jones, S., Kaye, N. and Linsley, J. eds., 2018. </w:t>
      </w:r>
      <w:r w:rsidRPr="00F127BA">
        <w:rPr>
          <w:rFonts w:ascii="Times New Roman" w:hAnsi="Times New Roman" w:cs="Times New Roman"/>
          <w:i/>
          <w:iCs/>
          <w:color w:val="222222"/>
          <w:sz w:val="24"/>
          <w:szCs w:val="24"/>
          <w:shd w:val="clear" w:color="auto" w:fill="FFFFFF"/>
        </w:rPr>
        <w:t>Artist</w:t>
      </w:r>
      <w:r>
        <w:rPr>
          <w:rFonts w:ascii="Times New Roman" w:hAnsi="Times New Roman" w:cs="Times New Roman"/>
          <w:i/>
          <w:iCs/>
          <w:color w:val="222222"/>
          <w:sz w:val="24"/>
          <w:szCs w:val="24"/>
          <w:shd w:val="clear" w:color="auto" w:fill="FFFFFF"/>
        </w:rPr>
        <w:t>s in the Archive: Creative and Curatorial Engagements with Documents of Art and P</w:t>
      </w:r>
      <w:r w:rsidRPr="00F127BA">
        <w:rPr>
          <w:rFonts w:ascii="Times New Roman" w:hAnsi="Times New Roman" w:cs="Times New Roman"/>
          <w:i/>
          <w:iCs/>
          <w:color w:val="222222"/>
          <w:sz w:val="24"/>
          <w:szCs w:val="24"/>
          <w:shd w:val="clear" w:color="auto" w:fill="FFFFFF"/>
        </w:rPr>
        <w:t>erformance</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London and New York: </w:t>
      </w:r>
      <w:r w:rsidRPr="00F127BA">
        <w:rPr>
          <w:rFonts w:ascii="Times New Roman" w:hAnsi="Times New Roman" w:cs="Times New Roman"/>
          <w:color w:val="222222"/>
          <w:sz w:val="24"/>
          <w:szCs w:val="24"/>
          <w:shd w:val="clear" w:color="auto" w:fill="FFFFFF"/>
        </w:rPr>
        <w:t>Routledge</w:t>
      </w:r>
    </w:p>
    <w:p w14:paraId="2D524E59" w14:textId="77777777" w:rsidR="00665557" w:rsidRPr="00F127BA" w:rsidRDefault="00665557" w:rsidP="00665557">
      <w:pPr>
        <w:spacing w:after="280" w:line="360" w:lineRule="auto"/>
        <w:rPr>
          <w:rFonts w:ascii="Times New Roman" w:hAnsi="Times New Roman" w:cs="Times New Roman"/>
          <w:i/>
          <w:iCs/>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Cohen, P., 2013. </w:t>
      </w:r>
      <w:r w:rsidRPr="00F127BA">
        <w:rPr>
          <w:rFonts w:ascii="Times New Roman" w:hAnsi="Times New Roman" w:cs="Times New Roman"/>
          <w:i/>
          <w:iCs/>
          <w:color w:val="222222"/>
          <w:sz w:val="24"/>
          <w:szCs w:val="24"/>
          <w:shd w:val="clear" w:color="auto" w:fill="FFFFFF"/>
        </w:rPr>
        <w:t xml:space="preserve">On the Wrong Side of the Track? East London and the </w:t>
      </w:r>
      <w:r>
        <w:rPr>
          <w:rFonts w:ascii="Times New Roman" w:hAnsi="Times New Roman" w:cs="Times New Roman"/>
          <w:i/>
          <w:iCs/>
          <w:color w:val="222222"/>
          <w:sz w:val="24"/>
          <w:szCs w:val="24"/>
          <w:shd w:val="clear" w:color="auto" w:fill="FFFFFF"/>
        </w:rPr>
        <w:t>p</w:t>
      </w:r>
      <w:r w:rsidRPr="00F127BA">
        <w:rPr>
          <w:rFonts w:ascii="Times New Roman" w:hAnsi="Times New Roman" w:cs="Times New Roman"/>
          <w:i/>
          <w:iCs/>
          <w:color w:val="222222"/>
          <w:sz w:val="24"/>
          <w:szCs w:val="24"/>
          <w:shd w:val="clear" w:color="auto" w:fill="FFFFFF"/>
        </w:rPr>
        <w:t>ost Olympics</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London: Lawrence &amp; Wishart</w:t>
      </w:r>
    </w:p>
    <w:p w14:paraId="49947683"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Cybernetics Committee., 1965. </w:t>
      </w:r>
      <w:r w:rsidRPr="00F127BA">
        <w:rPr>
          <w:rFonts w:ascii="Times New Roman" w:hAnsi="Times New Roman" w:cs="Times New Roman"/>
          <w:i/>
          <w:color w:val="222222"/>
          <w:sz w:val="24"/>
          <w:szCs w:val="24"/>
          <w:shd w:val="clear" w:color="auto" w:fill="FFFFFF"/>
        </w:rPr>
        <w:t>Fun Palace Cybernetics Committee Meeting at Building Centre 27 January 1965</w:t>
      </w:r>
      <w:r>
        <w:rPr>
          <w:rFonts w:ascii="Times New Roman" w:hAnsi="Times New Roman" w:cs="Times New Roman"/>
          <w:i/>
          <w:color w:val="222222"/>
          <w:sz w:val="24"/>
          <w:szCs w:val="24"/>
          <w:shd w:val="clear" w:color="auto" w:fill="FFFFFF"/>
        </w:rPr>
        <w:t xml:space="preserve"> </w:t>
      </w:r>
      <w:r w:rsidRPr="00F127BA">
        <w:rPr>
          <w:rFonts w:ascii="Times New Roman" w:hAnsi="Times New Roman" w:cs="Times New Roman"/>
          <w:color w:val="222222"/>
          <w:sz w:val="24"/>
          <w:szCs w:val="24"/>
          <w:shd w:val="clear" w:color="auto" w:fill="FFFFFF"/>
        </w:rPr>
        <w:t>[document] The British Library</w:t>
      </w:r>
    </w:p>
    <w:p w14:paraId="5F9352AF"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Debord, G., 2006</w:t>
      </w:r>
      <w:r w:rsidRPr="00F127BA">
        <w:rPr>
          <w:rFonts w:ascii="Times New Roman" w:hAnsi="Times New Roman" w:cs="Times New Roman"/>
          <w:color w:val="222222"/>
          <w:sz w:val="24"/>
          <w:szCs w:val="24"/>
          <w:shd w:val="clear" w:color="auto" w:fill="FFFFFF"/>
        </w:rPr>
        <w:t>. </w:t>
      </w:r>
      <w:r w:rsidRPr="00F127BA">
        <w:rPr>
          <w:rFonts w:ascii="Times New Roman" w:hAnsi="Times New Roman" w:cs="Times New Roman"/>
          <w:i/>
          <w:iCs/>
          <w:color w:val="222222"/>
          <w:sz w:val="24"/>
          <w:szCs w:val="24"/>
          <w:shd w:val="clear" w:color="auto" w:fill="FFFFFF"/>
        </w:rPr>
        <w:t>Society of the Spectacle</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London: Rebel Press</w:t>
      </w:r>
    </w:p>
    <w:p w14:paraId="31D7EE46"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Dekker, A., Giannachi, G. and Van Saaze, V., 2017. Expanding Documentation, and Making the Most of ‘the Cracks in the Wall'. </w:t>
      </w:r>
      <w:r>
        <w:rPr>
          <w:rFonts w:ascii="Times New Roman" w:hAnsi="Times New Roman" w:cs="Times New Roman"/>
          <w:i/>
          <w:iCs/>
          <w:color w:val="222222"/>
          <w:sz w:val="24"/>
          <w:szCs w:val="24"/>
          <w:shd w:val="clear" w:color="auto" w:fill="FFFFFF"/>
        </w:rPr>
        <w:t>Documenting Performance: The Context and Processes of Digital Curation and A</w:t>
      </w:r>
      <w:r w:rsidRPr="00F127BA">
        <w:rPr>
          <w:rFonts w:ascii="Times New Roman" w:hAnsi="Times New Roman" w:cs="Times New Roman"/>
          <w:i/>
          <w:iCs/>
          <w:color w:val="222222"/>
          <w:sz w:val="24"/>
          <w:szCs w:val="24"/>
          <w:shd w:val="clear" w:color="auto" w:fill="FFFFFF"/>
        </w:rPr>
        <w:t>rchiving</w:t>
      </w:r>
      <w:r w:rsidRPr="00F127BA">
        <w:rPr>
          <w:rFonts w:ascii="Times New Roman" w:hAnsi="Times New Roman" w:cs="Times New Roman"/>
          <w:color w:val="222222"/>
          <w:sz w:val="24"/>
          <w:szCs w:val="24"/>
          <w:shd w:val="clear" w:color="auto" w:fill="FFFFFF"/>
        </w:rPr>
        <w:t xml:space="preserve">. Sant, T. (ed.). </w:t>
      </w:r>
      <w:r>
        <w:rPr>
          <w:rFonts w:ascii="Times New Roman" w:hAnsi="Times New Roman" w:cs="Times New Roman"/>
          <w:color w:val="222222"/>
          <w:sz w:val="24"/>
          <w:szCs w:val="24"/>
          <w:shd w:val="clear" w:color="auto" w:fill="FFFFFF"/>
        </w:rPr>
        <w:t xml:space="preserve">London: </w:t>
      </w:r>
      <w:r w:rsidRPr="00F127BA">
        <w:rPr>
          <w:rFonts w:ascii="Times New Roman" w:hAnsi="Times New Roman" w:cs="Times New Roman"/>
          <w:color w:val="222222"/>
          <w:sz w:val="24"/>
          <w:szCs w:val="24"/>
          <w:shd w:val="clear" w:color="auto" w:fill="FFFFFF"/>
        </w:rPr>
        <w:t>Bloomsbury Publishing, pp.61-78.</w:t>
      </w:r>
    </w:p>
    <w:p w14:paraId="43DCC015" w14:textId="77777777" w:rsidR="00665557" w:rsidRPr="00F127BA" w:rsidRDefault="00665557" w:rsidP="00665557">
      <w:pPr>
        <w:spacing w:after="280" w:line="360" w:lineRule="auto"/>
        <w:rPr>
          <w:rFonts w:ascii="Times New Roman" w:hAnsi="Times New Roman" w:cs="Times New Roman"/>
          <w:i/>
          <w:iCs/>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Department for Media, Culture &amp; Sport (2010) </w:t>
      </w:r>
      <w:r w:rsidRPr="00F127BA">
        <w:rPr>
          <w:rFonts w:ascii="Times New Roman" w:hAnsi="Times New Roman" w:cs="Times New Roman"/>
          <w:i/>
          <w:iCs/>
          <w:color w:val="222222"/>
          <w:sz w:val="24"/>
          <w:szCs w:val="24"/>
          <w:shd w:val="clear" w:color="auto" w:fill="FFFFFF"/>
        </w:rPr>
        <w:t>Plans for the legacy from the 2012 Olympic and Paralympic Games</w:t>
      </w:r>
      <w:r w:rsidRPr="00F127BA">
        <w:rPr>
          <w:rFonts w:ascii="Times New Roman" w:hAnsi="Times New Roman" w:cs="Times New Roman"/>
          <w:color w:val="222222"/>
          <w:sz w:val="24"/>
          <w:szCs w:val="24"/>
          <w:shd w:val="clear" w:color="auto" w:fill="FFFFFF"/>
        </w:rPr>
        <w:t>. Available at:</w:t>
      </w:r>
      <w:r w:rsidRPr="00F127BA">
        <w:rPr>
          <w:rFonts w:ascii="Times New Roman" w:hAnsi="Times New Roman" w:cs="Times New Roman"/>
          <w:i/>
          <w:iCs/>
          <w:color w:val="222222"/>
          <w:sz w:val="24"/>
          <w:szCs w:val="24"/>
          <w:shd w:val="clear" w:color="auto" w:fill="FFFFFF"/>
        </w:rPr>
        <w:t xml:space="preserve"> </w:t>
      </w:r>
      <w:r w:rsidRPr="00F127BA">
        <w:rPr>
          <w:rFonts w:ascii="Times New Roman" w:hAnsi="Times New Roman" w:cs="Times New Roman"/>
          <w:color w:val="222222"/>
          <w:sz w:val="24"/>
          <w:szCs w:val="24"/>
          <w:shd w:val="clear" w:color="auto" w:fill="FFFFFF"/>
        </w:rPr>
        <w:t>https://www.gov.uk/government/publications/plans-for-the-legacy-from-the-2012-olympic-and-paralympic-games (Accessed: 10 November 2013)</w:t>
      </w:r>
    </w:p>
    <w:p w14:paraId="06C1B881" w14:textId="77777777" w:rsidR="00665557" w:rsidRPr="00F127BA" w:rsidRDefault="00665557" w:rsidP="00665557">
      <w:pPr>
        <w:spacing w:after="280" w:line="360" w:lineRule="auto"/>
        <w:rPr>
          <w:rFonts w:ascii="Times New Roman" w:hAnsi="Times New Roman" w:cs="Times New Roman"/>
          <w:i/>
          <w:iCs/>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Department for Media, Culture &amp; Sport (2012) </w:t>
      </w:r>
      <w:r w:rsidRPr="00F127BA">
        <w:rPr>
          <w:rFonts w:ascii="Times New Roman" w:hAnsi="Times New Roman" w:cs="Times New Roman"/>
          <w:i/>
          <w:iCs/>
          <w:color w:val="222222"/>
          <w:sz w:val="24"/>
          <w:szCs w:val="24"/>
          <w:shd w:val="clear" w:color="auto" w:fill="FFFFFF"/>
        </w:rPr>
        <w:t>Beyond 2012: The London legacy story</w:t>
      </w:r>
      <w:r w:rsidRPr="00F127BA">
        <w:rPr>
          <w:rFonts w:ascii="Times New Roman" w:hAnsi="Times New Roman" w:cs="Times New Roman"/>
          <w:color w:val="222222"/>
          <w:sz w:val="24"/>
          <w:szCs w:val="24"/>
          <w:shd w:val="clear" w:color="auto" w:fill="FFFFFF"/>
        </w:rPr>
        <w:t>. Available at: http//www.gov.uk/government/publications/beyond-2012-thelondon-2012-legacy-story (Accessed: 10 November 2013)</w:t>
      </w:r>
    </w:p>
    <w:p w14:paraId="50CFDC4B" w14:textId="77777777" w:rsidR="00665557"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Dunne, J., 2015. </w:t>
      </w:r>
      <w:r>
        <w:rPr>
          <w:rFonts w:ascii="Times New Roman" w:hAnsi="Times New Roman" w:cs="Times New Roman"/>
          <w:i/>
          <w:iCs/>
          <w:color w:val="222222"/>
          <w:sz w:val="24"/>
          <w:szCs w:val="24"/>
          <w:shd w:val="clear" w:color="auto" w:fill="FFFFFF"/>
        </w:rPr>
        <w:t>Regenerating the Live: The Archive as the Genesis of a Performance P</w:t>
      </w:r>
      <w:r w:rsidRPr="00F127BA">
        <w:rPr>
          <w:rFonts w:ascii="Times New Roman" w:hAnsi="Times New Roman" w:cs="Times New Roman"/>
          <w:i/>
          <w:iCs/>
          <w:color w:val="222222"/>
          <w:sz w:val="24"/>
          <w:szCs w:val="24"/>
          <w:shd w:val="clear" w:color="auto" w:fill="FFFFFF"/>
        </w:rPr>
        <w:t>ractice</w:t>
      </w:r>
      <w:r w:rsidRPr="00F127BA">
        <w:rPr>
          <w:rFonts w:ascii="Times New Roman" w:hAnsi="Times New Roman" w:cs="Times New Roman"/>
          <w:color w:val="222222"/>
          <w:sz w:val="24"/>
          <w:szCs w:val="24"/>
          <w:shd w:val="clear" w:color="auto" w:fill="FFFFFF"/>
        </w:rPr>
        <w:t> (Doctoral disse</w:t>
      </w:r>
      <w:r>
        <w:rPr>
          <w:rFonts w:ascii="Times New Roman" w:hAnsi="Times New Roman" w:cs="Times New Roman"/>
          <w:color w:val="222222"/>
          <w:sz w:val="24"/>
          <w:szCs w:val="24"/>
          <w:shd w:val="clear" w:color="auto" w:fill="FFFFFF"/>
        </w:rPr>
        <w:t>rtation, University of Lincoln)</w:t>
      </w:r>
    </w:p>
    <w:p w14:paraId="51430243" w14:textId="77777777" w:rsidR="00665557"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Dunne, J., 2017. </w:t>
      </w:r>
      <w:r>
        <w:rPr>
          <w:rFonts w:ascii="Times New Roman" w:hAnsi="Times New Roman" w:cs="Times New Roman"/>
          <w:i/>
          <w:color w:val="222222"/>
          <w:sz w:val="24"/>
          <w:szCs w:val="24"/>
          <w:shd w:val="clear" w:color="auto" w:fill="FFFFFF"/>
        </w:rPr>
        <w:t>ZU-UK’s Directors on Artistic Leadership P</w:t>
      </w:r>
      <w:r w:rsidRPr="00F127BA">
        <w:rPr>
          <w:rFonts w:ascii="Times New Roman" w:hAnsi="Times New Roman" w:cs="Times New Roman"/>
          <w:i/>
          <w:color w:val="222222"/>
          <w:sz w:val="24"/>
          <w:szCs w:val="24"/>
          <w:shd w:val="clear" w:color="auto" w:fill="FFFFFF"/>
        </w:rPr>
        <w:t xml:space="preserve">ost Brexit. </w:t>
      </w:r>
      <w:r w:rsidRPr="00F127BA">
        <w:rPr>
          <w:rFonts w:ascii="Times New Roman" w:hAnsi="Times New Roman" w:cs="Times New Roman"/>
          <w:color w:val="222222"/>
          <w:sz w:val="24"/>
          <w:szCs w:val="24"/>
          <w:shd w:val="clear" w:color="auto" w:fill="FFFFFF"/>
        </w:rPr>
        <w:t xml:space="preserve">Available at: </w:t>
      </w:r>
      <w:hyperlink r:id="rId1" w:history="1">
        <w:r w:rsidRPr="00F127BA">
          <w:rPr>
            <w:rStyle w:val="Hyperlink"/>
            <w:rFonts w:ascii="Times New Roman" w:hAnsi="Times New Roman" w:cs="Times New Roman"/>
            <w:color w:val="auto"/>
            <w:sz w:val="24"/>
            <w:szCs w:val="24"/>
            <w:u w:val="none"/>
          </w:rPr>
          <w:t>https://www.theatrebubble.com/2017/04/zu-uks-directors-artistic-leadership-post-brexit/</w:t>
        </w:r>
      </w:hyperlink>
      <w:r w:rsidRPr="00F127BA">
        <w:rPr>
          <w:rFonts w:ascii="Times New Roman" w:hAnsi="Times New Roman" w:cs="Times New Roman"/>
          <w:sz w:val="24"/>
          <w:szCs w:val="24"/>
        </w:rPr>
        <w:t xml:space="preserve"> (Accessed: 17 January 2020)</w:t>
      </w:r>
    </w:p>
    <w:p w14:paraId="12BA9617"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Dunne, J. and Makrzanowska, A., 2017. Poor Traces of the Room: The Live Archive at the library. </w:t>
      </w:r>
      <w:r w:rsidRPr="00F127BA">
        <w:rPr>
          <w:rFonts w:ascii="Times New Roman" w:hAnsi="Times New Roman" w:cs="Times New Roman"/>
          <w:i/>
          <w:iCs/>
          <w:color w:val="222222"/>
          <w:sz w:val="24"/>
          <w:szCs w:val="24"/>
          <w:shd w:val="clear" w:color="auto" w:fill="FFFFFF"/>
        </w:rPr>
        <w:t>Performance Research</w:t>
      </w:r>
      <w:r w:rsidRPr="00F127BA">
        <w:rPr>
          <w:rFonts w:ascii="Times New Roman" w:hAnsi="Times New Roman" w:cs="Times New Roman"/>
          <w:color w:val="222222"/>
          <w:sz w:val="24"/>
          <w:szCs w:val="24"/>
          <w:shd w:val="clear" w:color="auto" w:fill="FFFFFF"/>
        </w:rPr>
        <w:t>, </w:t>
      </w:r>
      <w:r w:rsidRPr="009D75FF">
        <w:rPr>
          <w:rFonts w:ascii="Times New Roman" w:hAnsi="Times New Roman" w:cs="Times New Roman"/>
          <w:iCs/>
          <w:color w:val="222222"/>
          <w:sz w:val="24"/>
          <w:szCs w:val="24"/>
          <w:shd w:val="clear" w:color="auto" w:fill="FFFFFF"/>
        </w:rPr>
        <w:t>22</w:t>
      </w:r>
      <w:r w:rsidRPr="00F127BA">
        <w:rPr>
          <w:rFonts w:ascii="Times New Roman" w:hAnsi="Times New Roman" w:cs="Times New Roman"/>
          <w:color w:val="222222"/>
          <w:sz w:val="24"/>
          <w:szCs w:val="24"/>
          <w:shd w:val="clear" w:color="auto" w:fill="FFFFFF"/>
        </w:rPr>
        <w:t>(1), pp.106-114</w:t>
      </w:r>
    </w:p>
    <w:p w14:paraId="1B1CAA5A"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Fenwick, R. (2006) </w:t>
      </w:r>
      <w:r w:rsidRPr="00F127BA">
        <w:rPr>
          <w:rFonts w:ascii="Times New Roman" w:hAnsi="Times New Roman" w:cs="Times New Roman"/>
          <w:i/>
          <w:iCs/>
          <w:color w:val="222222"/>
          <w:sz w:val="24"/>
          <w:szCs w:val="24"/>
          <w:shd w:val="clear" w:color="auto" w:fill="FFFFFF"/>
        </w:rPr>
        <w:t>Ken Livingstone: London United</w:t>
      </w:r>
      <w:r w:rsidRPr="00F127BA">
        <w:rPr>
          <w:rFonts w:ascii="Times New Roman" w:hAnsi="Times New Roman" w:cs="Times New Roman"/>
          <w:color w:val="222222"/>
          <w:sz w:val="24"/>
          <w:szCs w:val="24"/>
          <w:shd w:val="clear" w:color="auto" w:fill="FFFFFF"/>
        </w:rPr>
        <w:t>. Available at: https://www.youtube.com/watch?v=6BSIBPsbL9c (Accessed: 9 April 2014)</w:t>
      </w:r>
    </w:p>
    <w:p w14:paraId="35C008CD"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Hardin</w:t>
      </w:r>
      <w:r>
        <w:rPr>
          <w:rFonts w:ascii="Times New Roman" w:hAnsi="Times New Roman" w:cs="Times New Roman"/>
          <w:color w:val="222222"/>
          <w:sz w:val="24"/>
          <w:szCs w:val="24"/>
          <w:shd w:val="clear" w:color="auto" w:fill="FFFFFF"/>
        </w:rPr>
        <w:t>g, J.M., 2015. Outperforming Activism: Reflections on the Demise of the Surveillance Camera P</w:t>
      </w:r>
      <w:r w:rsidRPr="00F127BA">
        <w:rPr>
          <w:rFonts w:ascii="Times New Roman" w:hAnsi="Times New Roman" w:cs="Times New Roman"/>
          <w:color w:val="222222"/>
          <w:sz w:val="24"/>
          <w:szCs w:val="24"/>
          <w:shd w:val="clear" w:color="auto" w:fill="FFFFFF"/>
        </w:rPr>
        <w:t>layers. </w:t>
      </w:r>
      <w:r w:rsidRPr="00F127BA">
        <w:rPr>
          <w:rFonts w:ascii="Times New Roman" w:hAnsi="Times New Roman" w:cs="Times New Roman"/>
          <w:i/>
          <w:iCs/>
          <w:color w:val="222222"/>
          <w:sz w:val="24"/>
          <w:szCs w:val="24"/>
          <w:shd w:val="clear" w:color="auto" w:fill="FFFFFF"/>
        </w:rPr>
        <w:t>International Journal of Performance Arts and Digital Media</w:t>
      </w:r>
      <w:r w:rsidRPr="00F127BA">
        <w:rPr>
          <w:rFonts w:ascii="Times New Roman" w:hAnsi="Times New Roman" w:cs="Times New Roman"/>
          <w:color w:val="222222"/>
          <w:sz w:val="24"/>
          <w:szCs w:val="24"/>
          <w:shd w:val="clear" w:color="auto" w:fill="FFFFFF"/>
        </w:rPr>
        <w:t>, </w:t>
      </w:r>
      <w:r w:rsidRPr="009D75FF">
        <w:rPr>
          <w:rFonts w:ascii="Times New Roman" w:hAnsi="Times New Roman" w:cs="Times New Roman"/>
          <w:iCs/>
          <w:color w:val="222222"/>
          <w:sz w:val="24"/>
          <w:szCs w:val="24"/>
          <w:shd w:val="clear" w:color="auto" w:fill="FFFFFF"/>
        </w:rPr>
        <w:t>11</w:t>
      </w:r>
      <w:r w:rsidRPr="00F127BA">
        <w:rPr>
          <w:rFonts w:ascii="Times New Roman" w:hAnsi="Times New Roman" w:cs="Times New Roman"/>
          <w:color w:val="222222"/>
          <w:sz w:val="24"/>
          <w:szCs w:val="24"/>
          <w:shd w:val="clear" w:color="auto" w:fill="FFFFFF"/>
        </w:rPr>
        <w:t>(2), pp.131-14</w:t>
      </w:r>
    </w:p>
    <w:p w14:paraId="231E6C9A"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Harvie, J., 2013. </w:t>
      </w:r>
      <w:r w:rsidRPr="00F127BA">
        <w:rPr>
          <w:rFonts w:ascii="Times New Roman" w:hAnsi="Times New Roman" w:cs="Times New Roman"/>
          <w:i/>
          <w:iCs/>
          <w:color w:val="222222"/>
          <w:sz w:val="24"/>
          <w:szCs w:val="24"/>
          <w:shd w:val="clear" w:color="auto" w:fill="FFFFFF"/>
        </w:rPr>
        <w:t>Fair Play-Art, Performance and Neoliberalism</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Basingstoke and New York: Palgrave Macmillan</w:t>
      </w:r>
    </w:p>
    <w:p w14:paraId="61391866"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Holdsworth, N., 2011. </w:t>
      </w:r>
      <w:r>
        <w:rPr>
          <w:rFonts w:ascii="Times New Roman" w:hAnsi="Times New Roman" w:cs="Times New Roman"/>
          <w:i/>
          <w:iCs/>
          <w:color w:val="222222"/>
          <w:sz w:val="24"/>
          <w:szCs w:val="24"/>
          <w:shd w:val="clear" w:color="auto" w:fill="FFFFFF"/>
        </w:rPr>
        <w:t>Joan Littlewood's T</w:t>
      </w:r>
      <w:r w:rsidRPr="00F127BA">
        <w:rPr>
          <w:rFonts w:ascii="Times New Roman" w:hAnsi="Times New Roman" w:cs="Times New Roman"/>
          <w:i/>
          <w:iCs/>
          <w:color w:val="222222"/>
          <w:sz w:val="24"/>
          <w:szCs w:val="24"/>
          <w:shd w:val="clear" w:color="auto" w:fill="FFFFFF"/>
        </w:rPr>
        <w:t>heatre</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Cambridge: </w:t>
      </w:r>
      <w:r w:rsidRPr="00F127BA">
        <w:rPr>
          <w:rFonts w:ascii="Times New Roman" w:hAnsi="Times New Roman" w:cs="Times New Roman"/>
          <w:color w:val="222222"/>
          <w:sz w:val="24"/>
          <w:szCs w:val="24"/>
          <w:shd w:val="clear" w:color="auto" w:fill="FFFFFF"/>
        </w:rPr>
        <w:t xml:space="preserve">Cambridge University Press </w:t>
      </w:r>
    </w:p>
    <w:p w14:paraId="6669F3B1"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Huyssen, A., 2003. </w:t>
      </w:r>
      <w:r w:rsidRPr="00D84B6F">
        <w:rPr>
          <w:rFonts w:ascii="Times New Roman" w:hAnsi="Times New Roman" w:cs="Times New Roman"/>
          <w:i/>
          <w:iCs/>
          <w:color w:val="222222"/>
          <w:sz w:val="24"/>
          <w:szCs w:val="24"/>
          <w:shd w:val="clear" w:color="auto" w:fill="FFFFFF"/>
        </w:rPr>
        <w:t>Present Pasts: Urban Palimpsests and the Politics of Memory</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Stanford: </w:t>
      </w:r>
      <w:r w:rsidRPr="00F127BA">
        <w:rPr>
          <w:rFonts w:ascii="Times New Roman" w:hAnsi="Times New Roman" w:cs="Times New Roman"/>
          <w:color w:val="222222"/>
          <w:sz w:val="24"/>
          <w:szCs w:val="24"/>
          <w:shd w:val="clear" w:color="auto" w:fill="FFFFFF"/>
        </w:rPr>
        <w:t>Stanford University Press</w:t>
      </w:r>
    </w:p>
    <w:p w14:paraId="09B6CA0F"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Kershaw, B., 2007. </w:t>
      </w:r>
      <w:r>
        <w:rPr>
          <w:rFonts w:ascii="Times New Roman" w:hAnsi="Times New Roman" w:cs="Times New Roman"/>
          <w:i/>
          <w:iCs/>
          <w:color w:val="222222"/>
          <w:sz w:val="24"/>
          <w:szCs w:val="24"/>
          <w:shd w:val="clear" w:color="auto" w:fill="FFFFFF"/>
        </w:rPr>
        <w:t>Theatre Ecology: Environments and Performance E</w:t>
      </w:r>
      <w:r w:rsidRPr="00F127BA">
        <w:rPr>
          <w:rFonts w:ascii="Times New Roman" w:hAnsi="Times New Roman" w:cs="Times New Roman"/>
          <w:i/>
          <w:iCs/>
          <w:color w:val="222222"/>
          <w:sz w:val="24"/>
          <w:szCs w:val="24"/>
          <w:shd w:val="clear" w:color="auto" w:fill="FFFFFF"/>
        </w:rPr>
        <w:t>vents</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Cambridge: </w:t>
      </w:r>
      <w:r w:rsidRPr="00F127BA">
        <w:rPr>
          <w:rFonts w:ascii="Times New Roman" w:hAnsi="Times New Roman" w:cs="Times New Roman"/>
          <w:color w:val="222222"/>
          <w:sz w:val="24"/>
          <w:szCs w:val="24"/>
          <w:shd w:val="clear" w:color="auto" w:fill="FFFFFF"/>
        </w:rPr>
        <w:t>Cambridge University Press</w:t>
      </w:r>
    </w:p>
    <w:p w14:paraId="4472657C"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Littlewood, J. C.1958. </w:t>
      </w:r>
      <w:r>
        <w:rPr>
          <w:rFonts w:ascii="Times New Roman" w:hAnsi="Times New Roman" w:cs="Times New Roman"/>
          <w:i/>
          <w:color w:val="222222"/>
          <w:sz w:val="24"/>
          <w:szCs w:val="24"/>
          <w:shd w:val="clear" w:color="auto" w:fill="FFFFFF"/>
        </w:rPr>
        <w:t>What Will I Be? An E</w:t>
      </w:r>
      <w:r w:rsidRPr="00F127BA">
        <w:rPr>
          <w:rFonts w:ascii="Times New Roman" w:hAnsi="Times New Roman" w:cs="Times New Roman"/>
          <w:i/>
          <w:color w:val="222222"/>
          <w:sz w:val="24"/>
          <w:szCs w:val="24"/>
          <w:shd w:val="clear" w:color="auto" w:fill="FFFFFF"/>
        </w:rPr>
        <w:t xml:space="preserve">nquiry by Joan Littlewood </w:t>
      </w:r>
      <w:r w:rsidRPr="00F127BA">
        <w:rPr>
          <w:rFonts w:ascii="Times New Roman" w:hAnsi="Times New Roman" w:cs="Times New Roman"/>
          <w:color w:val="222222"/>
          <w:sz w:val="24"/>
          <w:szCs w:val="24"/>
          <w:shd w:val="clear" w:color="auto" w:fill="FFFFFF"/>
        </w:rPr>
        <w:t>[document] Theatre Royal Stratford East</w:t>
      </w:r>
    </w:p>
    <w:p w14:paraId="73AC1D30" w14:textId="77777777" w:rsidR="00665557" w:rsidRDefault="00665557" w:rsidP="00665557">
      <w:pPr>
        <w:spacing w:after="28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McCaw, D. 2010. About Theatre Games – A Critical Introduction. In: Barker, C. </w:t>
      </w:r>
      <w:r>
        <w:rPr>
          <w:rFonts w:ascii="Times New Roman" w:hAnsi="Times New Roman" w:cs="Times New Roman"/>
          <w:i/>
          <w:iCs/>
          <w:color w:val="222222"/>
          <w:sz w:val="24"/>
          <w:szCs w:val="24"/>
          <w:shd w:val="clear" w:color="auto" w:fill="FFFFFF"/>
        </w:rPr>
        <w:t>Theatre Games: A New Approach to Drama T</w:t>
      </w:r>
      <w:r w:rsidRPr="00F127BA">
        <w:rPr>
          <w:rFonts w:ascii="Times New Roman" w:hAnsi="Times New Roman" w:cs="Times New Roman"/>
          <w:i/>
          <w:iCs/>
          <w:color w:val="222222"/>
          <w:sz w:val="24"/>
          <w:szCs w:val="24"/>
          <w:shd w:val="clear" w:color="auto" w:fill="FFFFFF"/>
        </w:rPr>
        <w:t>raining</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London: Methuen</w:t>
      </w:r>
    </w:p>
    <w:p w14:paraId="2CE89DCB"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Minton, A., 2012. </w:t>
      </w:r>
      <w:r>
        <w:rPr>
          <w:rFonts w:ascii="Times New Roman" w:hAnsi="Times New Roman" w:cs="Times New Roman"/>
          <w:i/>
          <w:iCs/>
          <w:color w:val="222222"/>
          <w:sz w:val="24"/>
          <w:szCs w:val="24"/>
          <w:shd w:val="clear" w:color="auto" w:fill="FFFFFF"/>
        </w:rPr>
        <w:t>Ground Control: Fear and Happiness in the Twenty-First Century C</w:t>
      </w:r>
      <w:r w:rsidRPr="00F127BA">
        <w:rPr>
          <w:rFonts w:ascii="Times New Roman" w:hAnsi="Times New Roman" w:cs="Times New Roman"/>
          <w:i/>
          <w:iCs/>
          <w:color w:val="222222"/>
          <w:sz w:val="24"/>
          <w:szCs w:val="24"/>
          <w:shd w:val="clear" w:color="auto" w:fill="FFFFFF"/>
        </w:rPr>
        <w:t>ity</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London: </w:t>
      </w:r>
      <w:r w:rsidRPr="00F127BA">
        <w:rPr>
          <w:rFonts w:ascii="Times New Roman" w:hAnsi="Times New Roman" w:cs="Times New Roman"/>
          <w:color w:val="222222"/>
          <w:sz w:val="24"/>
          <w:szCs w:val="24"/>
          <w:shd w:val="clear" w:color="auto" w:fill="FFFFFF"/>
        </w:rPr>
        <w:t xml:space="preserve">Penguin </w:t>
      </w:r>
    </w:p>
    <w:p w14:paraId="72FA4930"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Pérez, E., 2014. Exper</w:t>
      </w:r>
      <w:r>
        <w:rPr>
          <w:rFonts w:ascii="Times New Roman" w:hAnsi="Times New Roman" w:cs="Times New Roman"/>
          <w:color w:val="222222"/>
          <w:sz w:val="24"/>
          <w:szCs w:val="24"/>
          <w:shd w:val="clear" w:color="auto" w:fill="FFFFFF"/>
        </w:rPr>
        <w:t>iential Documentation in Pervasive Performance: The Democratization of the A</w:t>
      </w:r>
      <w:r w:rsidRPr="00F127BA">
        <w:rPr>
          <w:rFonts w:ascii="Times New Roman" w:hAnsi="Times New Roman" w:cs="Times New Roman"/>
          <w:color w:val="222222"/>
          <w:sz w:val="24"/>
          <w:szCs w:val="24"/>
          <w:shd w:val="clear" w:color="auto" w:fill="FFFFFF"/>
        </w:rPr>
        <w:t>rchive. </w:t>
      </w:r>
      <w:r w:rsidRPr="00F127BA">
        <w:rPr>
          <w:rFonts w:ascii="Times New Roman" w:hAnsi="Times New Roman" w:cs="Times New Roman"/>
          <w:i/>
          <w:iCs/>
          <w:color w:val="222222"/>
          <w:sz w:val="24"/>
          <w:szCs w:val="24"/>
          <w:shd w:val="clear" w:color="auto" w:fill="FFFFFF"/>
        </w:rPr>
        <w:t>International Journal of Performance Arts and Digital Media</w:t>
      </w:r>
      <w:r w:rsidRPr="00F127BA">
        <w:rPr>
          <w:rFonts w:ascii="Times New Roman" w:hAnsi="Times New Roman" w:cs="Times New Roman"/>
          <w:color w:val="222222"/>
          <w:sz w:val="24"/>
          <w:szCs w:val="24"/>
          <w:shd w:val="clear" w:color="auto" w:fill="FFFFFF"/>
        </w:rPr>
        <w:t>, </w:t>
      </w:r>
      <w:r w:rsidRPr="009D75FF">
        <w:rPr>
          <w:rFonts w:ascii="Times New Roman" w:hAnsi="Times New Roman" w:cs="Times New Roman"/>
          <w:iCs/>
          <w:color w:val="222222"/>
          <w:sz w:val="24"/>
          <w:szCs w:val="24"/>
          <w:shd w:val="clear" w:color="auto" w:fill="FFFFFF"/>
        </w:rPr>
        <w:t>10</w:t>
      </w:r>
      <w:r w:rsidRPr="00F127BA">
        <w:rPr>
          <w:rFonts w:ascii="Times New Roman" w:hAnsi="Times New Roman" w:cs="Times New Roman"/>
          <w:color w:val="222222"/>
          <w:sz w:val="24"/>
          <w:szCs w:val="24"/>
          <w:shd w:val="clear" w:color="auto" w:fill="FFFFFF"/>
        </w:rPr>
        <w:t>(1), pp.77-90</w:t>
      </w:r>
    </w:p>
    <w:p w14:paraId="06D6AB7B"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Read, A., 2003. </w:t>
      </w:r>
      <w:r>
        <w:rPr>
          <w:rFonts w:ascii="Times New Roman" w:hAnsi="Times New Roman" w:cs="Times New Roman"/>
          <w:i/>
          <w:iCs/>
          <w:color w:val="222222"/>
          <w:sz w:val="24"/>
          <w:szCs w:val="24"/>
          <w:shd w:val="clear" w:color="auto" w:fill="FFFFFF"/>
        </w:rPr>
        <w:t>Theatre and Everyday Life: An Ethics of P</w:t>
      </w:r>
      <w:r w:rsidRPr="00F127BA">
        <w:rPr>
          <w:rFonts w:ascii="Times New Roman" w:hAnsi="Times New Roman" w:cs="Times New Roman"/>
          <w:i/>
          <w:iCs/>
          <w:color w:val="222222"/>
          <w:sz w:val="24"/>
          <w:szCs w:val="24"/>
          <w:shd w:val="clear" w:color="auto" w:fill="FFFFFF"/>
        </w:rPr>
        <w:t>erformance</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Abingdon and New York: </w:t>
      </w:r>
      <w:r w:rsidRPr="00F127BA">
        <w:rPr>
          <w:rFonts w:ascii="Times New Roman" w:hAnsi="Times New Roman" w:cs="Times New Roman"/>
          <w:color w:val="222222"/>
          <w:sz w:val="24"/>
          <w:szCs w:val="24"/>
          <w:shd w:val="clear" w:color="auto" w:fill="FFFFFF"/>
        </w:rPr>
        <w:t>Routledge</w:t>
      </w:r>
    </w:p>
    <w:p w14:paraId="747D36AB"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Rebellato, D., 2</w:t>
      </w:r>
      <w:r>
        <w:rPr>
          <w:rFonts w:ascii="Times New Roman" w:hAnsi="Times New Roman" w:cs="Times New Roman"/>
          <w:color w:val="222222"/>
          <w:sz w:val="24"/>
          <w:szCs w:val="24"/>
          <w:shd w:val="clear" w:color="auto" w:fill="FFFFFF"/>
        </w:rPr>
        <w:t>008. From the State of the Nation to Globalization: Shifting Political Agendas in Contemporary British P</w:t>
      </w:r>
      <w:r w:rsidRPr="00F127BA">
        <w:rPr>
          <w:rFonts w:ascii="Times New Roman" w:hAnsi="Times New Roman" w:cs="Times New Roman"/>
          <w:color w:val="222222"/>
          <w:sz w:val="24"/>
          <w:szCs w:val="24"/>
          <w:shd w:val="clear" w:color="auto" w:fill="FFFFFF"/>
        </w:rPr>
        <w:t>laywriting. </w:t>
      </w:r>
      <w:r>
        <w:rPr>
          <w:rFonts w:ascii="Times New Roman" w:hAnsi="Times New Roman" w:cs="Times New Roman"/>
          <w:i/>
          <w:iCs/>
          <w:color w:val="222222"/>
          <w:sz w:val="24"/>
          <w:szCs w:val="24"/>
          <w:shd w:val="clear" w:color="auto" w:fill="FFFFFF"/>
        </w:rPr>
        <w:t>A Concise Companion to C</w:t>
      </w:r>
      <w:r w:rsidRPr="00F127BA">
        <w:rPr>
          <w:rFonts w:ascii="Times New Roman" w:hAnsi="Times New Roman" w:cs="Times New Roman"/>
          <w:i/>
          <w:iCs/>
          <w:color w:val="222222"/>
          <w:sz w:val="24"/>
          <w:szCs w:val="24"/>
          <w:shd w:val="clear" w:color="auto" w:fill="FFFFFF"/>
        </w:rPr>
        <w:t>ontemporary British and Irish drama</w:t>
      </w:r>
      <w:r>
        <w:rPr>
          <w:rFonts w:ascii="Times New Roman" w:hAnsi="Times New Roman" w:cs="Times New Roman"/>
          <w:color w:val="222222"/>
          <w:sz w:val="24"/>
          <w:szCs w:val="24"/>
          <w:shd w:val="clear" w:color="auto" w:fill="FFFFFF"/>
        </w:rPr>
        <w:t xml:space="preserve">. Holdsworth, N. and Luckhurst, M. (eds). Oxford: </w:t>
      </w:r>
      <w:r w:rsidRPr="00F127BA">
        <w:rPr>
          <w:rFonts w:ascii="Times New Roman" w:hAnsi="Times New Roman" w:cs="Times New Roman"/>
          <w:color w:val="222222"/>
          <w:sz w:val="24"/>
          <w:szCs w:val="24"/>
          <w:shd w:val="clear" w:color="auto" w:fill="FFFFFF"/>
        </w:rPr>
        <w:t>Blackwell Publishing, pp.245-62</w:t>
      </w:r>
    </w:p>
    <w:p w14:paraId="02A725AD"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Steedman, C., 2002. </w:t>
      </w:r>
      <w:r>
        <w:rPr>
          <w:rFonts w:ascii="Times New Roman" w:hAnsi="Times New Roman" w:cs="Times New Roman"/>
          <w:i/>
          <w:iCs/>
          <w:color w:val="222222"/>
          <w:sz w:val="24"/>
          <w:szCs w:val="24"/>
          <w:shd w:val="clear" w:color="auto" w:fill="FFFFFF"/>
        </w:rPr>
        <w:t>Dust: The Archive and C</w:t>
      </w:r>
      <w:r w:rsidRPr="00F127BA">
        <w:rPr>
          <w:rFonts w:ascii="Times New Roman" w:hAnsi="Times New Roman" w:cs="Times New Roman"/>
          <w:i/>
          <w:iCs/>
          <w:color w:val="222222"/>
          <w:sz w:val="24"/>
          <w:szCs w:val="24"/>
          <w:shd w:val="clear" w:color="auto" w:fill="FFFFFF"/>
        </w:rPr>
        <w:t>ultu</w:t>
      </w:r>
      <w:r>
        <w:rPr>
          <w:rFonts w:ascii="Times New Roman" w:hAnsi="Times New Roman" w:cs="Times New Roman"/>
          <w:i/>
          <w:iCs/>
          <w:color w:val="222222"/>
          <w:sz w:val="24"/>
          <w:szCs w:val="24"/>
          <w:shd w:val="clear" w:color="auto" w:fill="FFFFFF"/>
        </w:rPr>
        <w:t>ral H</w:t>
      </w:r>
      <w:r w:rsidRPr="00F127BA">
        <w:rPr>
          <w:rFonts w:ascii="Times New Roman" w:hAnsi="Times New Roman" w:cs="Times New Roman"/>
          <w:i/>
          <w:iCs/>
          <w:color w:val="222222"/>
          <w:sz w:val="24"/>
          <w:szCs w:val="24"/>
          <w:shd w:val="clear" w:color="auto" w:fill="FFFFFF"/>
        </w:rPr>
        <w:t>istory</w:t>
      </w:r>
      <w:r>
        <w:rPr>
          <w:rFonts w:ascii="Times New Roman" w:hAnsi="Times New Roman" w:cs="Times New Roman"/>
          <w:color w:val="222222"/>
          <w:sz w:val="24"/>
          <w:szCs w:val="24"/>
          <w:shd w:val="clear" w:color="auto" w:fill="FFFFFF"/>
        </w:rPr>
        <w:t>. Manchester: Manchester University Press</w:t>
      </w:r>
    </w:p>
    <w:p w14:paraId="615D1285" w14:textId="77777777" w:rsidR="00665557" w:rsidRPr="00580A87" w:rsidRDefault="00665557" w:rsidP="00665557">
      <w:pPr>
        <w:spacing w:after="28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Talking About Immersive Theatre., 2018. </w:t>
      </w:r>
      <w:r w:rsidRPr="00580A87">
        <w:rPr>
          <w:rFonts w:ascii="Times New Roman" w:hAnsi="Times New Roman" w:cs="Times New Roman"/>
          <w:i/>
          <w:color w:val="222222"/>
          <w:sz w:val="24"/>
          <w:szCs w:val="24"/>
          <w:shd w:val="clear" w:color="auto" w:fill="FFFFFF"/>
        </w:rPr>
        <w:t>TAIT Episode 20: Jorge Ramos</w:t>
      </w:r>
      <w:r>
        <w:rPr>
          <w:rFonts w:ascii="Times New Roman" w:hAnsi="Times New Roman" w:cs="Times New Roman"/>
          <w:i/>
          <w:color w:val="222222"/>
          <w:sz w:val="24"/>
          <w:szCs w:val="24"/>
          <w:shd w:val="clear" w:color="auto" w:fill="FFFFFF"/>
        </w:rPr>
        <w:t xml:space="preserve"> </w:t>
      </w:r>
      <w:r w:rsidRPr="00580A87">
        <w:rPr>
          <w:rFonts w:ascii="Times New Roman" w:hAnsi="Times New Roman" w:cs="Times New Roman"/>
          <w:i/>
          <w:color w:val="222222"/>
          <w:sz w:val="24"/>
          <w:szCs w:val="24"/>
          <w:shd w:val="clear" w:color="auto" w:fill="FFFFFF"/>
        </w:rPr>
        <w:t>L</w:t>
      </w:r>
      <w:r>
        <w:rPr>
          <w:rFonts w:ascii="Times New Roman" w:hAnsi="Times New Roman" w:cs="Times New Roman"/>
          <w:i/>
          <w:color w:val="222222"/>
          <w:sz w:val="24"/>
          <w:szCs w:val="24"/>
          <w:shd w:val="clear" w:color="auto" w:fill="FFFFFF"/>
        </w:rPr>
        <w:t xml:space="preserve">opez </w:t>
      </w:r>
      <w:r>
        <w:rPr>
          <w:rFonts w:ascii="Times New Roman" w:hAnsi="Times New Roman" w:cs="Times New Roman"/>
          <w:color w:val="222222"/>
          <w:sz w:val="24"/>
          <w:szCs w:val="24"/>
          <w:shd w:val="clear" w:color="auto" w:fill="FFFFFF"/>
        </w:rPr>
        <w:t xml:space="preserve">[podcast]. No date. Available from: </w:t>
      </w:r>
      <w:hyperlink r:id="rId2" w:history="1">
        <w:r w:rsidRPr="00580A87">
          <w:rPr>
            <w:rFonts w:ascii="Times New Roman" w:hAnsi="Times New Roman" w:cs="Times New Roman"/>
            <w:sz w:val="24"/>
            <w:szCs w:val="24"/>
          </w:rPr>
          <w:t>https://soundcloud.com/dr-joanna-bucknall/tait-episode-20-jorge-ramos-lopez</w:t>
        </w:r>
      </w:hyperlink>
      <w:r>
        <w:rPr>
          <w:rFonts w:ascii="Times New Roman" w:hAnsi="Times New Roman" w:cs="Times New Roman"/>
          <w:sz w:val="24"/>
          <w:szCs w:val="24"/>
        </w:rPr>
        <w:t xml:space="preserve"> (Accessed: 24 January 2020)</w:t>
      </w:r>
    </w:p>
    <w:p w14:paraId="4A9C6CC2"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Tomlin, L., 2015. </w:t>
      </w:r>
      <w:r w:rsidRPr="00F127BA">
        <w:rPr>
          <w:rFonts w:ascii="Times New Roman" w:hAnsi="Times New Roman" w:cs="Times New Roman"/>
          <w:i/>
          <w:iCs/>
          <w:color w:val="222222"/>
          <w:sz w:val="24"/>
          <w:szCs w:val="24"/>
          <w:shd w:val="clear" w:color="auto" w:fill="FFFFFF"/>
        </w:rPr>
        <w:t>British Theatre Companies: 1995-2014: Mind the Gap, Kneehigh Theatre, Suspect Culture, Stan's Cafe, Blast Theory, Punchdrunk</w:t>
      </w:r>
      <w:r w:rsidRPr="00F127BA">
        <w:rPr>
          <w:rFonts w:ascii="Times New Roman" w:hAnsi="Times New Roman" w:cs="Times New Roman"/>
          <w:color w:val="222222"/>
          <w:sz w:val="24"/>
          <w:szCs w:val="24"/>
          <w:shd w:val="clear" w:color="auto" w:fill="FFFFFF"/>
        </w:rPr>
        <w:t xml:space="preserve"> (Vol. 3). </w:t>
      </w:r>
      <w:r>
        <w:rPr>
          <w:rFonts w:ascii="Times New Roman" w:hAnsi="Times New Roman" w:cs="Times New Roman"/>
          <w:color w:val="222222"/>
          <w:sz w:val="24"/>
          <w:szCs w:val="24"/>
          <w:shd w:val="clear" w:color="auto" w:fill="FFFFFF"/>
        </w:rPr>
        <w:t xml:space="preserve">London and New York: </w:t>
      </w:r>
      <w:r w:rsidRPr="00F127BA">
        <w:rPr>
          <w:rFonts w:ascii="Times New Roman" w:hAnsi="Times New Roman" w:cs="Times New Roman"/>
          <w:color w:val="222222"/>
          <w:sz w:val="24"/>
          <w:szCs w:val="24"/>
          <w:shd w:val="clear" w:color="auto" w:fill="FFFFFF"/>
        </w:rPr>
        <w:t xml:space="preserve">Bloomsbury </w:t>
      </w:r>
    </w:p>
    <w:p w14:paraId="6E05234B"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Trilling, D. (2012) </w:t>
      </w:r>
      <w:r w:rsidRPr="00F127BA">
        <w:rPr>
          <w:rFonts w:ascii="Times New Roman" w:hAnsi="Times New Roman" w:cs="Times New Roman"/>
          <w:i/>
          <w:iCs/>
          <w:color w:val="222222"/>
          <w:sz w:val="24"/>
          <w:szCs w:val="24"/>
          <w:shd w:val="clear" w:color="auto" w:fill="FFFFFF"/>
        </w:rPr>
        <w:t>Bloody Nasty People: The Rise of Britain’s Far Right</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London: </w:t>
      </w:r>
      <w:r w:rsidRPr="00F127BA">
        <w:rPr>
          <w:rFonts w:ascii="Times New Roman" w:hAnsi="Times New Roman" w:cs="Times New Roman"/>
          <w:color w:val="222222"/>
          <w:sz w:val="24"/>
          <w:szCs w:val="24"/>
          <w:shd w:val="clear" w:color="auto" w:fill="FFFFFF"/>
        </w:rPr>
        <w:t>Verso</w:t>
      </w:r>
    </w:p>
    <w:p w14:paraId="5627E5C3"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Working Men’s College (c.1965) </w:t>
      </w:r>
      <w:r w:rsidRPr="00F127BA">
        <w:rPr>
          <w:rFonts w:ascii="Times New Roman" w:hAnsi="Times New Roman" w:cs="Times New Roman"/>
          <w:i/>
          <w:color w:val="222222"/>
          <w:sz w:val="24"/>
          <w:szCs w:val="24"/>
          <w:shd w:val="clear" w:color="auto" w:fill="FFFFFF"/>
        </w:rPr>
        <w:t xml:space="preserve">WMC Prospectus 1965-1966 </w:t>
      </w:r>
      <w:r w:rsidRPr="00F127BA">
        <w:rPr>
          <w:rFonts w:ascii="Times New Roman" w:hAnsi="Times New Roman" w:cs="Times New Roman"/>
          <w:color w:val="222222"/>
          <w:sz w:val="24"/>
          <w:szCs w:val="24"/>
          <w:shd w:val="clear" w:color="auto" w:fill="FFFFFF"/>
        </w:rPr>
        <w:t>[document] V&amp;A Museum</w:t>
      </w:r>
    </w:p>
    <w:p w14:paraId="53A64ADF"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Zuboff, S., 2019. </w:t>
      </w:r>
      <w:r>
        <w:rPr>
          <w:rFonts w:ascii="Times New Roman" w:hAnsi="Times New Roman" w:cs="Times New Roman"/>
          <w:i/>
          <w:iCs/>
          <w:color w:val="222222"/>
          <w:sz w:val="24"/>
          <w:szCs w:val="24"/>
          <w:shd w:val="clear" w:color="auto" w:fill="FFFFFF"/>
        </w:rPr>
        <w:t>The Age of Surveillance Capitalism: The Fight for a Human Future at the New Frontier of P</w:t>
      </w:r>
      <w:r w:rsidRPr="00F127BA">
        <w:rPr>
          <w:rFonts w:ascii="Times New Roman" w:hAnsi="Times New Roman" w:cs="Times New Roman"/>
          <w:i/>
          <w:iCs/>
          <w:color w:val="222222"/>
          <w:sz w:val="24"/>
          <w:szCs w:val="24"/>
          <w:shd w:val="clear" w:color="auto" w:fill="FFFFFF"/>
        </w:rPr>
        <w:t>ower</w:t>
      </w:r>
      <w:r w:rsidRPr="00F127BA">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London: </w:t>
      </w:r>
      <w:r w:rsidRPr="00F127BA">
        <w:rPr>
          <w:rFonts w:ascii="Times New Roman" w:hAnsi="Times New Roman" w:cs="Times New Roman"/>
          <w:color w:val="222222"/>
          <w:sz w:val="24"/>
          <w:szCs w:val="24"/>
          <w:shd w:val="clear" w:color="auto" w:fill="FFFFFF"/>
        </w:rPr>
        <w:t>Profile Books</w:t>
      </w:r>
    </w:p>
    <w:p w14:paraId="2D932F78" w14:textId="77777777" w:rsidR="00665557" w:rsidRPr="00F127BA" w:rsidRDefault="00665557" w:rsidP="00665557">
      <w:pPr>
        <w:spacing w:after="280" w:line="360" w:lineRule="auto"/>
        <w:rPr>
          <w:rFonts w:ascii="Times New Roman" w:hAnsi="Times New Roman" w:cs="Times New Roman"/>
          <w:color w:val="222222"/>
          <w:sz w:val="24"/>
          <w:szCs w:val="24"/>
          <w:shd w:val="clear" w:color="auto" w:fill="FFFFFF"/>
        </w:rPr>
      </w:pPr>
      <w:r w:rsidRPr="00F127BA">
        <w:rPr>
          <w:rFonts w:ascii="Times New Roman" w:hAnsi="Times New Roman" w:cs="Times New Roman"/>
          <w:color w:val="222222"/>
          <w:sz w:val="24"/>
          <w:szCs w:val="24"/>
          <w:shd w:val="clear" w:color="auto" w:fill="FFFFFF"/>
        </w:rPr>
        <w:t xml:space="preserve">ZU-UK., 2017. </w:t>
      </w:r>
      <w:r w:rsidRPr="00F127BA">
        <w:rPr>
          <w:rFonts w:ascii="Times New Roman" w:hAnsi="Times New Roman" w:cs="Times New Roman"/>
          <w:i/>
          <w:color w:val="222222"/>
          <w:sz w:val="24"/>
          <w:szCs w:val="24"/>
          <w:shd w:val="clear" w:color="auto" w:fill="FFFFFF"/>
        </w:rPr>
        <w:t>Binaural Dinner Date</w:t>
      </w:r>
      <w:r>
        <w:rPr>
          <w:rFonts w:ascii="Times New Roman" w:hAnsi="Times New Roman" w:cs="Times New Roman"/>
          <w:color w:val="222222"/>
          <w:sz w:val="24"/>
          <w:szCs w:val="24"/>
          <w:shd w:val="clear" w:color="auto" w:fill="FFFFFF"/>
        </w:rPr>
        <w:t xml:space="preserve"> [theatre] </w:t>
      </w:r>
      <w:r w:rsidRPr="00F127BA">
        <w:rPr>
          <w:rFonts w:ascii="Times New Roman" w:hAnsi="Times New Roman" w:cs="Times New Roman"/>
          <w:color w:val="222222"/>
          <w:sz w:val="24"/>
          <w:szCs w:val="24"/>
          <w:shd w:val="clear" w:color="auto" w:fill="FFFFFF"/>
        </w:rPr>
        <w:t>London: Gerry’s Kitchen</w:t>
      </w:r>
    </w:p>
    <w:p w14:paraId="0290DC00" w14:textId="77777777" w:rsidR="00665557" w:rsidRPr="009D75FF" w:rsidRDefault="00665557" w:rsidP="00665557">
      <w:pPr>
        <w:spacing w:after="280"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ZU-UK Theatre and Digital Arts Company, 2018. </w:t>
      </w:r>
      <w:r>
        <w:rPr>
          <w:rFonts w:ascii="Times New Roman" w:hAnsi="Times New Roman" w:cs="Times New Roman"/>
          <w:i/>
          <w:color w:val="222222"/>
          <w:sz w:val="24"/>
          <w:szCs w:val="24"/>
          <w:shd w:val="clear" w:color="auto" w:fill="FFFFFF"/>
        </w:rPr>
        <w:t>RioFoneHack at TBW</w:t>
      </w:r>
      <w:r>
        <w:rPr>
          <w:rFonts w:ascii="Times New Roman" w:hAnsi="Times New Roman" w:cs="Times New Roman"/>
          <w:color w:val="222222"/>
          <w:sz w:val="24"/>
          <w:szCs w:val="24"/>
          <w:shd w:val="clear" w:color="auto" w:fill="FFFFFF"/>
        </w:rPr>
        <w:t xml:space="preserve">. London: Will Brady. Available from: </w:t>
      </w:r>
      <w:hyperlink r:id="rId3" w:history="1">
        <w:r w:rsidRPr="009D75FF">
          <w:rPr>
            <w:rFonts w:ascii="Times New Roman" w:hAnsi="Times New Roman" w:cs="Times New Roman"/>
            <w:sz w:val="24"/>
            <w:szCs w:val="24"/>
          </w:rPr>
          <w:t>https://zu-uk.com/project/riofonehack-at-tbw/</w:t>
        </w:r>
      </w:hyperlink>
      <w:r>
        <w:rPr>
          <w:rFonts w:ascii="Times New Roman" w:hAnsi="Times New Roman" w:cs="Times New Roman"/>
          <w:sz w:val="24"/>
          <w:szCs w:val="24"/>
        </w:rPr>
        <w:t xml:space="preserve"> (Accessed: 24 January 2020)</w:t>
      </w:r>
    </w:p>
    <w:p w14:paraId="0A549178" w14:textId="77777777" w:rsidR="00665557" w:rsidRPr="00B90725" w:rsidRDefault="00665557" w:rsidP="00665557">
      <w:pPr>
        <w:spacing w:after="280" w:line="360" w:lineRule="auto"/>
        <w:rPr>
          <w:rFonts w:ascii="Arial" w:hAnsi="Arial" w:cs="Arial"/>
          <w:color w:val="222222"/>
          <w:shd w:val="clear" w:color="auto" w:fill="FFFFFF"/>
        </w:rPr>
      </w:pPr>
      <w:r w:rsidRPr="00F127BA">
        <w:rPr>
          <w:rFonts w:ascii="Times New Roman" w:hAnsi="Times New Roman" w:cs="Times New Roman"/>
          <w:color w:val="222222"/>
          <w:sz w:val="24"/>
          <w:szCs w:val="24"/>
          <w:shd w:val="clear" w:color="auto" w:fill="FFFFFF"/>
        </w:rPr>
        <w:t>ZU-UK., 2019</w:t>
      </w:r>
      <w:r>
        <w:rPr>
          <w:rFonts w:ascii="Times New Roman" w:hAnsi="Times New Roman" w:cs="Times New Roman"/>
          <w:color w:val="222222"/>
          <w:sz w:val="24"/>
          <w:szCs w:val="24"/>
          <w:shd w:val="clear" w:color="auto" w:fill="FFFFFF"/>
        </w:rPr>
        <w:t>.</w:t>
      </w:r>
      <w:r w:rsidRPr="00F127BA">
        <w:rPr>
          <w:rFonts w:ascii="Times New Roman" w:hAnsi="Times New Roman" w:cs="Times New Roman"/>
          <w:color w:val="222222"/>
          <w:sz w:val="24"/>
          <w:szCs w:val="24"/>
          <w:shd w:val="clear" w:color="auto" w:fill="FFFFFF"/>
        </w:rPr>
        <w:t xml:space="preserve"> </w:t>
      </w:r>
      <w:r w:rsidRPr="00F127BA">
        <w:rPr>
          <w:rFonts w:ascii="Times New Roman" w:hAnsi="Times New Roman" w:cs="Times New Roman"/>
          <w:i/>
          <w:color w:val="222222"/>
          <w:sz w:val="24"/>
          <w:szCs w:val="24"/>
          <w:shd w:val="clear" w:color="auto" w:fill="FFFFFF"/>
        </w:rPr>
        <w:t>#RioFoneHack at TBW</w:t>
      </w:r>
      <w:r>
        <w:rPr>
          <w:rFonts w:ascii="Times New Roman" w:hAnsi="Times New Roman" w:cs="Times New Roman"/>
          <w:color w:val="222222"/>
          <w:sz w:val="24"/>
          <w:szCs w:val="24"/>
          <w:shd w:val="clear" w:color="auto" w:fill="FFFFFF"/>
        </w:rPr>
        <w:t xml:space="preserve"> </w:t>
      </w:r>
      <w:r w:rsidRPr="00F127B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installation]</w:t>
      </w:r>
      <w:r w:rsidRPr="00F127BA">
        <w:rPr>
          <w:rFonts w:ascii="Times New Roman" w:hAnsi="Times New Roman" w:cs="Times New Roman"/>
          <w:color w:val="222222"/>
          <w:sz w:val="24"/>
          <w:szCs w:val="24"/>
          <w:shd w:val="clear" w:color="auto" w:fill="FFFFFF"/>
        </w:rPr>
        <w:t xml:space="preserve"> Londo</w:t>
      </w:r>
      <w:r w:rsidRPr="00B90725">
        <w:rPr>
          <w:rFonts w:ascii="Arial" w:hAnsi="Arial" w:cs="Arial"/>
          <w:color w:val="222222"/>
          <w:shd w:val="clear" w:color="auto" w:fill="FFFFFF"/>
        </w:rPr>
        <w:t xml:space="preserve">n: </w:t>
      </w:r>
      <w:r w:rsidRPr="00580A87">
        <w:rPr>
          <w:rFonts w:ascii="Times New Roman" w:hAnsi="Times New Roman" w:cs="Times New Roman"/>
          <w:color w:val="222222"/>
          <w:sz w:val="24"/>
          <w:szCs w:val="24"/>
          <w:shd w:val="clear" w:color="auto" w:fill="FFFFFF"/>
        </w:rPr>
        <w:t>Trinity Buoy Wharf</w:t>
      </w:r>
    </w:p>
    <w:p w14:paraId="695D552D" w14:textId="77777777" w:rsidR="00665557" w:rsidRDefault="00665557" w:rsidP="0066555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5FCE" w14:textId="5FADB6BB" w:rsidR="000F00F6" w:rsidRDefault="000F00F6">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446BF">
      <w:rPr>
        <w:noProof/>
        <w:color w:val="000000"/>
      </w:rPr>
      <w:t>28</w:t>
    </w:r>
    <w:r>
      <w:rPr>
        <w:color w:val="000000"/>
      </w:rPr>
      <w:fldChar w:fldCharType="end"/>
    </w:r>
  </w:p>
  <w:p w14:paraId="08FF5FCF" w14:textId="77777777" w:rsidR="000F00F6" w:rsidRDefault="000F00F6">
    <w:pPr>
      <w:pBdr>
        <w:top w:val="nil"/>
        <w:left w:val="nil"/>
        <w:bottom w:val="nil"/>
        <w:right w:val="nil"/>
        <w:between w:val="nil"/>
      </w:pBdr>
      <w:tabs>
        <w:tab w:val="center" w:pos="4513"/>
        <w:tab w:val="right" w:pos="9026"/>
      </w:tabs>
      <w:spacing w:after="0" w:line="240" w:lineRule="auto"/>
      <w:rPr>
        <w:color w:val="000000"/>
      </w:rPr>
    </w:pPr>
  </w:p>
  <w:p w14:paraId="16233998" w14:textId="77777777" w:rsidR="000F00F6" w:rsidRDefault="000F00F6"/>
  <w:p w14:paraId="70398675" w14:textId="77777777" w:rsidR="000F00F6" w:rsidRDefault="000F00F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B6C7B" w14:textId="77777777" w:rsidR="00565851" w:rsidRDefault="00565851">
      <w:pPr>
        <w:spacing w:after="0" w:line="240" w:lineRule="auto"/>
      </w:pPr>
      <w:r>
        <w:separator/>
      </w:r>
    </w:p>
  </w:footnote>
  <w:footnote w:type="continuationSeparator" w:id="0">
    <w:p w14:paraId="09BD135F" w14:textId="77777777" w:rsidR="00565851" w:rsidRDefault="005658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E15BC"/>
    <w:multiLevelType w:val="hybridMultilevel"/>
    <w:tmpl w:val="16F64616"/>
    <w:lvl w:ilvl="0" w:tplc="0934739A">
      <w:start w:val="1"/>
      <w:numFmt w:val="bullet"/>
      <w:lvlText w:val="•"/>
      <w:lvlJc w:val="left"/>
      <w:pPr>
        <w:tabs>
          <w:tab w:val="num" w:pos="720"/>
        </w:tabs>
        <w:ind w:left="720" w:hanging="360"/>
      </w:pPr>
      <w:rPr>
        <w:rFonts w:ascii="Arial" w:hAnsi="Arial" w:hint="default"/>
      </w:rPr>
    </w:lvl>
    <w:lvl w:ilvl="1" w:tplc="367A324C" w:tentative="1">
      <w:start w:val="1"/>
      <w:numFmt w:val="bullet"/>
      <w:lvlText w:val="•"/>
      <w:lvlJc w:val="left"/>
      <w:pPr>
        <w:tabs>
          <w:tab w:val="num" w:pos="1440"/>
        </w:tabs>
        <w:ind w:left="1440" w:hanging="360"/>
      </w:pPr>
      <w:rPr>
        <w:rFonts w:ascii="Arial" w:hAnsi="Arial" w:hint="default"/>
      </w:rPr>
    </w:lvl>
    <w:lvl w:ilvl="2" w:tplc="07000900" w:tentative="1">
      <w:start w:val="1"/>
      <w:numFmt w:val="bullet"/>
      <w:lvlText w:val="•"/>
      <w:lvlJc w:val="left"/>
      <w:pPr>
        <w:tabs>
          <w:tab w:val="num" w:pos="2160"/>
        </w:tabs>
        <w:ind w:left="2160" w:hanging="360"/>
      </w:pPr>
      <w:rPr>
        <w:rFonts w:ascii="Arial" w:hAnsi="Arial" w:hint="default"/>
      </w:rPr>
    </w:lvl>
    <w:lvl w:ilvl="3" w:tplc="B476B17E" w:tentative="1">
      <w:start w:val="1"/>
      <w:numFmt w:val="bullet"/>
      <w:lvlText w:val="•"/>
      <w:lvlJc w:val="left"/>
      <w:pPr>
        <w:tabs>
          <w:tab w:val="num" w:pos="2880"/>
        </w:tabs>
        <w:ind w:left="2880" w:hanging="360"/>
      </w:pPr>
      <w:rPr>
        <w:rFonts w:ascii="Arial" w:hAnsi="Arial" w:hint="default"/>
      </w:rPr>
    </w:lvl>
    <w:lvl w:ilvl="4" w:tplc="D83E4944" w:tentative="1">
      <w:start w:val="1"/>
      <w:numFmt w:val="bullet"/>
      <w:lvlText w:val="•"/>
      <w:lvlJc w:val="left"/>
      <w:pPr>
        <w:tabs>
          <w:tab w:val="num" w:pos="3600"/>
        </w:tabs>
        <w:ind w:left="3600" w:hanging="360"/>
      </w:pPr>
      <w:rPr>
        <w:rFonts w:ascii="Arial" w:hAnsi="Arial" w:hint="default"/>
      </w:rPr>
    </w:lvl>
    <w:lvl w:ilvl="5" w:tplc="4DB0BA2A" w:tentative="1">
      <w:start w:val="1"/>
      <w:numFmt w:val="bullet"/>
      <w:lvlText w:val="•"/>
      <w:lvlJc w:val="left"/>
      <w:pPr>
        <w:tabs>
          <w:tab w:val="num" w:pos="4320"/>
        </w:tabs>
        <w:ind w:left="4320" w:hanging="360"/>
      </w:pPr>
      <w:rPr>
        <w:rFonts w:ascii="Arial" w:hAnsi="Arial" w:hint="default"/>
      </w:rPr>
    </w:lvl>
    <w:lvl w:ilvl="6" w:tplc="91BC5480" w:tentative="1">
      <w:start w:val="1"/>
      <w:numFmt w:val="bullet"/>
      <w:lvlText w:val="•"/>
      <w:lvlJc w:val="left"/>
      <w:pPr>
        <w:tabs>
          <w:tab w:val="num" w:pos="5040"/>
        </w:tabs>
        <w:ind w:left="5040" w:hanging="360"/>
      </w:pPr>
      <w:rPr>
        <w:rFonts w:ascii="Arial" w:hAnsi="Arial" w:hint="default"/>
      </w:rPr>
    </w:lvl>
    <w:lvl w:ilvl="7" w:tplc="3D9CF166" w:tentative="1">
      <w:start w:val="1"/>
      <w:numFmt w:val="bullet"/>
      <w:lvlText w:val="•"/>
      <w:lvlJc w:val="left"/>
      <w:pPr>
        <w:tabs>
          <w:tab w:val="num" w:pos="5760"/>
        </w:tabs>
        <w:ind w:left="5760" w:hanging="360"/>
      </w:pPr>
      <w:rPr>
        <w:rFonts w:ascii="Arial" w:hAnsi="Arial" w:hint="default"/>
      </w:rPr>
    </w:lvl>
    <w:lvl w:ilvl="8" w:tplc="7ABCEC3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6433711"/>
    <w:multiLevelType w:val="hybridMultilevel"/>
    <w:tmpl w:val="AB44F1F2"/>
    <w:lvl w:ilvl="0" w:tplc="938A793A">
      <w:start w:val="1"/>
      <w:numFmt w:val="bullet"/>
      <w:lvlText w:val="•"/>
      <w:lvlJc w:val="left"/>
      <w:pPr>
        <w:tabs>
          <w:tab w:val="num" w:pos="720"/>
        </w:tabs>
        <w:ind w:left="720" w:hanging="360"/>
      </w:pPr>
      <w:rPr>
        <w:rFonts w:ascii="Arial" w:hAnsi="Arial" w:hint="default"/>
      </w:rPr>
    </w:lvl>
    <w:lvl w:ilvl="1" w:tplc="0A42ED4C" w:tentative="1">
      <w:start w:val="1"/>
      <w:numFmt w:val="bullet"/>
      <w:lvlText w:val="•"/>
      <w:lvlJc w:val="left"/>
      <w:pPr>
        <w:tabs>
          <w:tab w:val="num" w:pos="1440"/>
        </w:tabs>
        <w:ind w:left="1440" w:hanging="360"/>
      </w:pPr>
      <w:rPr>
        <w:rFonts w:ascii="Arial" w:hAnsi="Arial" w:hint="default"/>
      </w:rPr>
    </w:lvl>
    <w:lvl w:ilvl="2" w:tplc="24927A3C" w:tentative="1">
      <w:start w:val="1"/>
      <w:numFmt w:val="bullet"/>
      <w:lvlText w:val="•"/>
      <w:lvlJc w:val="left"/>
      <w:pPr>
        <w:tabs>
          <w:tab w:val="num" w:pos="2160"/>
        </w:tabs>
        <w:ind w:left="2160" w:hanging="360"/>
      </w:pPr>
      <w:rPr>
        <w:rFonts w:ascii="Arial" w:hAnsi="Arial" w:hint="default"/>
      </w:rPr>
    </w:lvl>
    <w:lvl w:ilvl="3" w:tplc="B04E3122" w:tentative="1">
      <w:start w:val="1"/>
      <w:numFmt w:val="bullet"/>
      <w:lvlText w:val="•"/>
      <w:lvlJc w:val="left"/>
      <w:pPr>
        <w:tabs>
          <w:tab w:val="num" w:pos="2880"/>
        </w:tabs>
        <w:ind w:left="2880" w:hanging="360"/>
      </w:pPr>
      <w:rPr>
        <w:rFonts w:ascii="Arial" w:hAnsi="Arial" w:hint="default"/>
      </w:rPr>
    </w:lvl>
    <w:lvl w:ilvl="4" w:tplc="67C8EB8A" w:tentative="1">
      <w:start w:val="1"/>
      <w:numFmt w:val="bullet"/>
      <w:lvlText w:val="•"/>
      <w:lvlJc w:val="left"/>
      <w:pPr>
        <w:tabs>
          <w:tab w:val="num" w:pos="3600"/>
        </w:tabs>
        <w:ind w:left="3600" w:hanging="360"/>
      </w:pPr>
      <w:rPr>
        <w:rFonts w:ascii="Arial" w:hAnsi="Arial" w:hint="default"/>
      </w:rPr>
    </w:lvl>
    <w:lvl w:ilvl="5" w:tplc="C3A4EDCC" w:tentative="1">
      <w:start w:val="1"/>
      <w:numFmt w:val="bullet"/>
      <w:lvlText w:val="•"/>
      <w:lvlJc w:val="left"/>
      <w:pPr>
        <w:tabs>
          <w:tab w:val="num" w:pos="4320"/>
        </w:tabs>
        <w:ind w:left="4320" w:hanging="360"/>
      </w:pPr>
      <w:rPr>
        <w:rFonts w:ascii="Arial" w:hAnsi="Arial" w:hint="default"/>
      </w:rPr>
    </w:lvl>
    <w:lvl w:ilvl="6" w:tplc="31588094" w:tentative="1">
      <w:start w:val="1"/>
      <w:numFmt w:val="bullet"/>
      <w:lvlText w:val="•"/>
      <w:lvlJc w:val="left"/>
      <w:pPr>
        <w:tabs>
          <w:tab w:val="num" w:pos="5040"/>
        </w:tabs>
        <w:ind w:left="5040" w:hanging="360"/>
      </w:pPr>
      <w:rPr>
        <w:rFonts w:ascii="Arial" w:hAnsi="Arial" w:hint="default"/>
      </w:rPr>
    </w:lvl>
    <w:lvl w:ilvl="7" w:tplc="53F07A0C" w:tentative="1">
      <w:start w:val="1"/>
      <w:numFmt w:val="bullet"/>
      <w:lvlText w:val="•"/>
      <w:lvlJc w:val="left"/>
      <w:pPr>
        <w:tabs>
          <w:tab w:val="num" w:pos="5760"/>
        </w:tabs>
        <w:ind w:left="5760" w:hanging="360"/>
      </w:pPr>
      <w:rPr>
        <w:rFonts w:ascii="Arial" w:hAnsi="Arial" w:hint="default"/>
      </w:rPr>
    </w:lvl>
    <w:lvl w:ilvl="8" w:tplc="A0124FB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20"/>
    <w:rsid w:val="00004428"/>
    <w:rsid w:val="00007FED"/>
    <w:rsid w:val="00010458"/>
    <w:rsid w:val="00011BFD"/>
    <w:rsid w:val="00011E1C"/>
    <w:rsid w:val="00012127"/>
    <w:rsid w:val="00012719"/>
    <w:rsid w:val="00021AE1"/>
    <w:rsid w:val="00022FED"/>
    <w:rsid w:val="00023562"/>
    <w:rsid w:val="000249C6"/>
    <w:rsid w:val="00026971"/>
    <w:rsid w:val="000271B0"/>
    <w:rsid w:val="00027FC1"/>
    <w:rsid w:val="00030562"/>
    <w:rsid w:val="0003067B"/>
    <w:rsid w:val="00031380"/>
    <w:rsid w:val="00034C9A"/>
    <w:rsid w:val="00037028"/>
    <w:rsid w:val="000415A6"/>
    <w:rsid w:val="000418E4"/>
    <w:rsid w:val="000427C8"/>
    <w:rsid w:val="00043934"/>
    <w:rsid w:val="00044E3F"/>
    <w:rsid w:val="00044E8D"/>
    <w:rsid w:val="00047204"/>
    <w:rsid w:val="000508BA"/>
    <w:rsid w:val="00052220"/>
    <w:rsid w:val="00052B19"/>
    <w:rsid w:val="00053F7F"/>
    <w:rsid w:val="00054D48"/>
    <w:rsid w:val="00056F46"/>
    <w:rsid w:val="00060B14"/>
    <w:rsid w:val="00060D83"/>
    <w:rsid w:val="00060FB5"/>
    <w:rsid w:val="00063C33"/>
    <w:rsid w:val="00063FC1"/>
    <w:rsid w:val="00064741"/>
    <w:rsid w:val="0007111A"/>
    <w:rsid w:val="00072813"/>
    <w:rsid w:val="00073A49"/>
    <w:rsid w:val="00073D8D"/>
    <w:rsid w:val="00073F00"/>
    <w:rsid w:val="000740FB"/>
    <w:rsid w:val="0008098B"/>
    <w:rsid w:val="000819DE"/>
    <w:rsid w:val="0008301E"/>
    <w:rsid w:val="00083D81"/>
    <w:rsid w:val="00084C65"/>
    <w:rsid w:val="00084DFA"/>
    <w:rsid w:val="00092777"/>
    <w:rsid w:val="00094CFC"/>
    <w:rsid w:val="00094D13"/>
    <w:rsid w:val="00094E61"/>
    <w:rsid w:val="00095E64"/>
    <w:rsid w:val="0009617B"/>
    <w:rsid w:val="00097134"/>
    <w:rsid w:val="00097581"/>
    <w:rsid w:val="000A05FE"/>
    <w:rsid w:val="000A26DE"/>
    <w:rsid w:val="000A4BF7"/>
    <w:rsid w:val="000A5561"/>
    <w:rsid w:val="000A60E0"/>
    <w:rsid w:val="000A764B"/>
    <w:rsid w:val="000B0B89"/>
    <w:rsid w:val="000B3CF9"/>
    <w:rsid w:val="000B40DA"/>
    <w:rsid w:val="000B59E5"/>
    <w:rsid w:val="000B62BF"/>
    <w:rsid w:val="000C0547"/>
    <w:rsid w:val="000C20DA"/>
    <w:rsid w:val="000C258F"/>
    <w:rsid w:val="000C3147"/>
    <w:rsid w:val="000C3E4B"/>
    <w:rsid w:val="000C40A6"/>
    <w:rsid w:val="000C7B53"/>
    <w:rsid w:val="000D047C"/>
    <w:rsid w:val="000D3B67"/>
    <w:rsid w:val="000D6DF3"/>
    <w:rsid w:val="000D71EB"/>
    <w:rsid w:val="000E08C6"/>
    <w:rsid w:val="000E23AC"/>
    <w:rsid w:val="000E3FD3"/>
    <w:rsid w:val="000E50B8"/>
    <w:rsid w:val="000E529E"/>
    <w:rsid w:val="000F00F6"/>
    <w:rsid w:val="000F416C"/>
    <w:rsid w:val="000F48B3"/>
    <w:rsid w:val="000F735D"/>
    <w:rsid w:val="000F7AA8"/>
    <w:rsid w:val="00100E1D"/>
    <w:rsid w:val="00101CAA"/>
    <w:rsid w:val="001074E8"/>
    <w:rsid w:val="00111F6C"/>
    <w:rsid w:val="001151A4"/>
    <w:rsid w:val="00116068"/>
    <w:rsid w:val="00116592"/>
    <w:rsid w:val="00116B65"/>
    <w:rsid w:val="00121CF8"/>
    <w:rsid w:val="001231D5"/>
    <w:rsid w:val="00124165"/>
    <w:rsid w:val="00124B7E"/>
    <w:rsid w:val="001254E9"/>
    <w:rsid w:val="00125702"/>
    <w:rsid w:val="00125925"/>
    <w:rsid w:val="001277AB"/>
    <w:rsid w:val="00136DF2"/>
    <w:rsid w:val="00140181"/>
    <w:rsid w:val="00140BA6"/>
    <w:rsid w:val="00143475"/>
    <w:rsid w:val="00146C46"/>
    <w:rsid w:val="001503E5"/>
    <w:rsid w:val="001524E4"/>
    <w:rsid w:val="00152FC9"/>
    <w:rsid w:val="001530AB"/>
    <w:rsid w:val="00154C3E"/>
    <w:rsid w:val="00154E05"/>
    <w:rsid w:val="00155190"/>
    <w:rsid w:val="00161C29"/>
    <w:rsid w:val="001621B8"/>
    <w:rsid w:val="00164635"/>
    <w:rsid w:val="0016571D"/>
    <w:rsid w:val="00166F84"/>
    <w:rsid w:val="00167410"/>
    <w:rsid w:val="0016779B"/>
    <w:rsid w:val="001679D2"/>
    <w:rsid w:val="0017065E"/>
    <w:rsid w:val="00170731"/>
    <w:rsid w:val="00170741"/>
    <w:rsid w:val="0017331B"/>
    <w:rsid w:val="00174B78"/>
    <w:rsid w:val="00176C3A"/>
    <w:rsid w:val="00177567"/>
    <w:rsid w:val="00181C6C"/>
    <w:rsid w:val="0018235B"/>
    <w:rsid w:val="00184ED6"/>
    <w:rsid w:val="00186669"/>
    <w:rsid w:val="00187582"/>
    <w:rsid w:val="001875C3"/>
    <w:rsid w:val="00187C9D"/>
    <w:rsid w:val="00192DC7"/>
    <w:rsid w:val="0019430F"/>
    <w:rsid w:val="001A230F"/>
    <w:rsid w:val="001A4461"/>
    <w:rsid w:val="001A4D73"/>
    <w:rsid w:val="001A4DA4"/>
    <w:rsid w:val="001A4E09"/>
    <w:rsid w:val="001A61C3"/>
    <w:rsid w:val="001A7600"/>
    <w:rsid w:val="001A7B0D"/>
    <w:rsid w:val="001B0492"/>
    <w:rsid w:val="001B1E02"/>
    <w:rsid w:val="001B1FC0"/>
    <w:rsid w:val="001B6D15"/>
    <w:rsid w:val="001C0846"/>
    <w:rsid w:val="001C0D18"/>
    <w:rsid w:val="001C3289"/>
    <w:rsid w:val="001D1DDE"/>
    <w:rsid w:val="001E2265"/>
    <w:rsid w:val="001E63FF"/>
    <w:rsid w:val="001E6BD4"/>
    <w:rsid w:val="001F0220"/>
    <w:rsid w:val="001F03D5"/>
    <w:rsid w:val="001F1CC7"/>
    <w:rsid w:val="001F3065"/>
    <w:rsid w:val="001F7B19"/>
    <w:rsid w:val="001F7B34"/>
    <w:rsid w:val="001F7EE1"/>
    <w:rsid w:val="00200C93"/>
    <w:rsid w:val="00203B0E"/>
    <w:rsid w:val="00203B7C"/>
    <w:rsid w:val="0020411D"/>
    <w:rsid w:val="00204E3C"/>
    <w:rsid w:val="00207021"/>
    <w:rsid w:val="002113B6"/>
    <w:rsid w:val="00211749"/>
    <w:rsid w:val="00214958"/>
    <w:rsid w:val="00220B9A"/>
    <w:rsid w:val="00220F38"/>
    <w:rsid w:val="0022155D"/>
    <w:rsid w:val="00222E0E"/>
    <w:rsid w:val="0022368D"/>
    <w:rsid w:val="00223862"/>
    <w:rsid w:val="00226DF7"/>
    <w:rsid w:val="00227FF3"/>
    <w:rsid w:val="002300A5"/>
    <w:rsid w:val="0023401D"/>
    <w:rsid w:val="00236E56"/>
    <w:rsid w:val="0023728A"/>
    <w:rsid w:val="00241A24"/>
    <w:rsid w:val="00242CD7"/>
    <w:rsid w:val="002431A9"/>
    <w:rsid w:val="002445F9"/>
    <w:rsid w:val="0024542D"/>
    <w:rsid w:val="00247EBC"/>
    <w:rsid w:val="0025602A"/>
    <w:rsid w:val="002572C9"/>
    <w:rsid w:val="00261ED7"/>
    <w:rsid w:val="00263A3C"/>
    <w:rsid w:val="0026462B"/>
    <w:rsid w:val="00265032"/>
    <w:rsid w:val="00267650"/>
    <w:rsid w:val="0027236C"/>
    <w:rsid w:val="00272B3E"/>
    <w:rsid w:val="00273C72"/>
    <w:rsid w:val="00275ACA"/>
    <w:rsid w:val="00276EAC"/>
    <w:rsid w:val="00281EBC"/>
    <w:rsid w:val="0028286E"/>
    <w:rsid w:val="00283566"/>
    <w:rsid w:val="00283820"/>
    <w:rsid w:val="00283E92"/>
    <w:rsid w:val="002843DD"/>
    <w:rsid w:val="00286DB4"/>
    <w:rsid w:val="00290081"/>
    <w:rsid w:val="0029163F"/>
    <w:rsid w:val="002920C8"/>
    <w:rsid w:val="00292393"/>
    <w:rsid w:val="002924F1"/>
    <w:rsid w:val="002970B6"/>
    <w:rsid w:val="002A1965"/>
    <w:rsid w:val="002A23C6"/>
    <w:rsid w:val="002A3908"/>
    <w:rsid w:val="002A4C5D"/>
    <w:rsid w:val="002A5E19"/>
    <w:rsid w:val="002A78F0"/>
    <w:rsid w:val="002A7E1A"/>
    <w:rsid w:val="002A7EB3"/>
    <w:rsid w:val="002B3CAB"/>
    <w:rsid w:val="002B4CCC"/>
    <w:rsid w:val="002B4E25"/>
    <w:rsid w:val="002C13D7"/>
    <w:rsid w:val="002C498D"/>
    <w:rsid w:val="002C4B0E"/>
    <w:rsid w:val="002C600B"/>
    <w:rsid w:val="002C6217"/>
    <w:rsid w:val="002D4B9A"/>
    <w:rsid w:val="002D4FD2"/>
    <w:rsid w:val="002D761F"/>
    <w:rsid w:val="002E00FB"/>
    <w:rsid w:val="002E133F"/>
    <w:rsid w:val="002E143D"/>
    <w:rsid w:val="002E2FDF"/>
    <w:rsid w:val="002E4879"/>
    <w:rsid w:val="002E4FE4"/>
    <w:rsid w:val="002E6E32"/>
    <w:rsid w:val="002E7074"/>
    <w:rsid w:val="002F0CC5"/>
    <w:rsid w:val="002F12E4"/>
    <w:rsid w:val="002F171D"/>
    <w:rsid w:val="002F2072"/>
    <w:rsid w:val="002F2221"/>
    <w:rsid w:val="002F4C8D"/>
    <w:rsid w:val="002F7CCB"/>
    <w:rsid w:val="002F7F56"/>
    <w:rsid w:val="00303913"/>
    <w:rsid w:val="00303A59"/>
    <w:rsid w:val="00304B48"/>
    <w:rsid w:val="00307028"/>
    <w:rsid w:val="0031040E"/>
    <w:rsid w:val="003104BB"/>
    <w:rsid w:val="00310CD9"/>
    <w:rsid w:val="003114D3"/>
    <w:rsid w:val="0031163B"/>
    <w:rsid w:val="00311F0C"/>
    <w:rsid w:val="003126D8"/>
    <w:rsid w:val="00313572"/>
    <w:rsid w:val="003144C3"/>
    <w:rsid w:val="0031570C"/>
    <w:rsid w:val="00315834"/>
    <w:rsid w:val="0032332E"/>
    <w:rsid w:val="00323BE6"/>
    <w:rsid w:val="00324F81"/>
    <w:rsid w:val="003255F5"/>
    <w:rsid w:val="0032683F"/>
    <w:rsid w:val="00330DDF"/>
    <w:rsid w:val="00331384"/>
    <w:rsid w:val="00332898"/>
    <w:rsid w:val="00333D42"/>
    <w:rsid w:val="003342EA"/>
    <w:rsid w:val="0034394C"/>
    <w:rsid w:val="00344610"/>
    <w:rsid w:val="00344B91"/>
    <w:rsid w:val="00344E14"/>
    <w:rsid w:val="00347E22"/>
    <w:rsid w:val="00351B6B"/>
    <w:rsid w:val="003544AE"/>
    <w:rsid w:val="00354766"/>
    <w:rsid w:val="00354D94"/>
    <w:rsid w:val="00355DF3"/>
    <w:rsid w:val="00356501"/>
    <w:rsid w:val="00357A4D"/>
    <w:rsid w:val="00360794"/>
    <w:rsid w:val="003608AD"/>
    <w:rsid w:val="0036192B"/>
    <w:rsid w:val="00362BB8"/>
    <w:rsid w:val="003731D6"/>
    <w:rsid w:val="00374E72"/>
    <w:rsid w:val="00376D61"/>
    <w:rsid w:val="00376DAD"/>
    <w:rsid w:val="00380FD3"/>
    <w:rsid w:val="00383688"/>
    <w:rsid w:val="00384473"/>
    <w:rsid w:val="00385FCA"/>
    <w:rsid w:val="0038730E"/>
    <w:rsid w:val="00387962"/>
    <w:rsid w:val="00392790"/>
    <w:rsid w:val="0039298C"/>
    <w:rsid w:val="00394227"/>
    <w:rsid w:val="00397740"/>
    <w:rsid w:val="003977E2"/>
    <w:rsid w:val="003A3006"/>
    <w:rsid w:val="003A318A"/>
    <w:rsid w:val="003A777E"/>
    <w:rsid w:val="003A7E81"/>
    <w:rsid w:val="003B1D7D"/>
    <w:rsid w:val="003B3C7F"/>
    <w:rsid w:val="003B5BDD"/>
    <w:rsid w:val="003B6C5B"/>
    <w:rsid w:val="003B75A1"/>
    <w:rsid w:val="003C0423"/>
    <w:rsid w:val="003C5034"/>
    <w:rsid w:val="003C58AE"/>
    <w:rsid w:val="003C7575"/>
    <w:rsid w:val="003D10E5"/>
    <w:rsid w:val="003E1013"/>
    <w:rsid w:val="003E120B"/>
    <w:rsid w:val="003E3660"/>
    <w:rsid w:val="003E49C0"/>
    <w:rsid w:val="003E571B"/>
    <w:rsid w:val="003E76B7"/>
    <w:rsid w:val="003E7EE3"/>
    <w:rsid w:val="003F03EA"/>
    <w:rsid w:val="003F1EA0"/>
    <w:rsid w:val="003F2A5B"/>
    <w:rsid w:val="003F3648"/>
    <w:rsid w:val="003F47FF"/>
    <w:rsid w:val="003F6BDF"/>
    <w:rsid w:val="003F770F"/>
    <w:rsid w:val="0040119C"/>
    <w:rsid w:val="00401898"/>
    <w:rsid w:val="00402A4C"/>
    <w:rsid w:val="00405FD9"/>
    <w:rsid w:val="00406263"/>
    <w:rsid w:val="00406330"/>
    <w:rsid w:val="00407A3F"/>
    <w:rsid w:val="00411E05"/>
    <w:rsid w:val="0041293C"/>
    <w:rsid w:val="00412B62"/>
    <w:rsid w:val="004132C4"/>
    <w:rsid w:val="00416515"/>
    <w:rsid w:val="004165D1"/>
    <w:rsid w:val="004200C6"/>
    <w:rsid w:val="00420401"/>
    <w:rsid w:val="0042080C"/>
    <w:rsid w:val="0042126B"/>
    <w:rsid w:val="00423126"/>
    <w:rsid w:val="0042490A"/>
    <w:rsid w:val="00425996"/>
    <w:rsid w:val="00431806"/>
    <w:rsid w:val="0043187B"/>
    <w:rsid w:val="0043358A"/>
    <w:rsid w:val="00433ECB"/>
    <w:rsid w:val="00434421"/>
    <w:rsid w:val="00435BD5"/>
    <w:rsid w:val="00436983"/>
    <w:rsid w:val="00440946"/>
    <w:rsid w:val="004425A7"/>
    <w:rsid w:val="00444319"/>
    <w:rsid w:val="004445DB"/>
    <w:rsid w:val="00444A3A"/>
    <w:rsid w:val="0045035F"/>
    <w:rsid w:val="00450CEA"/>
    <w:rsid w:val="0045181D"/>
    <w:rsid w:val="00455EAE"/>
    <w:rsid w:val="004605E4"/>
    <w:rsid w:val="004612B0"/>
    <w:rsid w:val="00462097"/>
    <w:rsid w:val="00463AE5"/>
    <w:rsid w:val="00464559"/>
    <w:rsid w:val="004657E5"/>
    <w:rsid w:val="004662A6"/>
    <w:rsid w:val="00471E79"/>
    <w:rsid w:val="00473CEA"/>
    <w:rsid w:val="004749B6"/>
    <w:rsid w:val="004760DE"/>
    <w:rsid w:val="0048184D"/>
    <w:rsid w:val="00483736"/>
    <w:rsid w:val="004849A9"/>
    <w:rsid w:val="00484C8B"/>
    <w:rsid w:val="00485817"/>
    <w:rsid w:val="00493ADD"/>
    <w:rsid w:val="0049449E"/>
    <w:rsid w:val="00496047"/>
    <w:rsid w:val="00496C9C"/>
    <w:rsid w:val="00497545"/>
    <w:rsid w:val="00497D2E"/>
    <w:rsid w:val="004A1544"/>
    <w:rsid w:val="004B3045"/>
    <w:rsid w:val="004B48FA"/>
    <w:rsid w:val="004B4E7D"/>
    <w:rsid w:val="004B7BFE"/>
    <w:rsid w:val="004B7D50"/>
    <w:rsid w:val="004C0B98"/>
    <w:rsid w:val="004C1FE2"/>
    <w:rsid w:val="004C202F"/>
    <w:rsid w:val="004C3770"/>
    <w:rsid w:val="004C3E7F"/>
    <w:rsid w:val="004C52FB"/>
    <w:rsid w:val="004C6C61"/>
    <w:rsid w:val="004D1AEF"/>
    <w:rsid w:val="004D6EB6"/>
    <w:rsid w:val="004E582E"/>
    <w:rsid w:val="004E779C"/>
    <w:rsid w:val="004F3611"/>
    <w:rsid w:val="004F42CD"/>
    <w:rsid w:val="004F4434"/>
    <w:rsid w:val="004F5AD9"/>
    <w:rsid w:val="004F76C7"/>
    <w:rsid w:val="00500440"/>
    <w:rsid w:val="00500EA1"/>
    <w:rsid w:val="00502341"/>
    <w:rsid w:val="005035BD"/>
    <w:rsid w:val="00505E3E"/>
    <w:rsid w:val="005070C7"/>
    <w:rsid w:val="005106A6"/>
    <w:rsid w:val="00511164"/>
    <w:rsid w:val="00513179"/>
    <w:rsid w:val="00514AFA"/>
    <w:rsid w:val="00516343"/>
    <w:rsid w:val="00517B53"/>
    <w:rsid w:val="00521185"/>
    <w:rsid w:val="00522A21"/>
    <w:rsid w:val="005242E2"/>
    <w:rsid w:val="00525E23"/>
    <w:rsid w:val="0052725D"/>
    <w:rsid w:val="00531F98"/>
    <w:rsid w:val="005320B2"/>
    <w:rsid w:val="00532D8E"/>
    <w:rsid w:val="00533182"/>
    <w:rsid w:val="0053396F"/>
    <w:rsid w:val="005339D1"/>
    <w:rsid w:val="00534589"/>
    <w:rsid w:val="0053701F"/>
    <w:rsid w:val="00537DE5"/>
    <w:rsid w:val="00542010"/>
    <w:rsid w:val="0054242D"/>
    <w:rsid w:val="005434B3"/>
    <w:rsid w:val="00553CB0"/>
    <w:rsid w:val="00555967"/>
    <w:rsid w:val="00556C86"/>
    <w:rsid w:val="0056027F"/>
    <w:rsid w:val="0056045C"/>
    <w:rsid w:val="00562D8D"/>
    <w:rsid w:val="00563CC8"/>
    <w:rsid w:val="00565851"/>
    <w:rsid w:val="005658B9"/>
    <w:rsid w:val="00570569"/>
    <w:rsid w:val="0057063B"/>
    <w:rsid w:val="00572D47"/>
    <w:rsid w:val="00573EEA"/>
    <w:rsid w:val="00574474"/>
    <w:rsid w:val="005747A7"/>
    <w:rsid w:val="00575609"/>
    <w:rsid w:val="005761C0"/>
    <w:rsid w:val="00577C1C"/>
    <w:rsid w:val="00580774"/>
    <w:rsid w:val="00580A87"/>
    <w:rsid w:val="00580B69"/>
    <w:rsid w:val="0058102F"/>
    <w:rsid w:val="005826A1"/>
    <w:rsid w:val="005831EB"/>
    <w:rsid w:val="00584469"/>
    <w:rsid w:val="00584E66"/>
    <w:rsid w:val="00587955"/>
    <w:rsid w:val="00587A70"/>
    <w:rsid w:val="00590A4E"/>
    <w:rsid w:val="005930E5"/>
    <w:rsid w:val="0059439C"/>
    <w:rsid w:val="005943D2"/>
    <w:rsid w:val="005A226F"/>
    <w:rsid w:val="005A2971"/>
    <w:rsid w:val="005A29E6"/>
    <w:rsid w:val="005A3679"/>
    <w:rsid w:val="005A3EAA"/>
    <w:rsid w:val="005A5498"/>
    <w:rsid w:val="005A65CD"/>
    <w:rsid w:val="005B0714"/>
    <w:rsid w:val="005B4690"/>
    <w:rsid w:val="005B4B12"/>
    <w:rsid w:val="005B4B5B"/>
    <w:rsid w:val="005B5720"/>
    <w:rsid w:val="005B5F00"/>
    <w:rsid w:val="005B731F"/>
    <w:rsid w:val="005C085A"/>
    <w:rsid w:val="005C554C"/>
    <w:rsid w:val="005C6587"/>
    <w:rsid w:val="005D0441"/>
    <w:rsid w:val="005D4254"/>
    <w:rsid w:val="005D4678"/>
    <w:rsid w:val="005D7374"/>
    <w:rsid w:val="005E0439"/>
    <w:rsid w:val="005E21F0"/>
    <w:rsid w:val="005E6440"/>
    <w:rsid w:val="005F59B9"/>
    <w:rsid w:val="005F7454"/>
    <w:rsid w:val="005F7823"/>
    <w:rsid w:val="005F79BF"/>
    <w:rsid w:val="00604AA7"/>
    <w:rsid w:val="006135F0"/>
    <w:rsid w:val="0061571D"/>
    <w:rsid w:val="006160AC"/>
    <w:rsid w:val="00616540"/>
    <w:rsid w:val="00616A45"/>
    <w:rsid w:val="00617F47"/>
    <w:rsid w:val="00625B86"/>
    <w:rsid w:val="00626585"/>
    <w:rsid w:val="006340F8"/>
    <w:rsid w:val="00635390"/>
    <w:rsid w:val="00635E47"/>
    <w:rsid w:val="00637CE4"/>
    <w:rsid w:val="006421CB"/>
    <w:rsid w:val="00645C20"/>
    <w:rsid w:val="00646AB9"/>
    <w:rsid w:val="006512C8"/>
    <w:rsid w:val="0065530C"/>
    <w:rsid w:val="00655AB9"/>
    <w:rsid w:val="00655DD0"/>
    <w:rsid w:val="00660205"/>
    <w:rsid w:val="006605B4"/>
    <w:rsid w:val="006625B5"/>
    <w:rsid w:val="006646ED"/>
    <w:rsid w:val="00664809"/>
    <w:rsid w:val="00665557"/>
    <w:rsid w:val="006669D7"/>
    <w:rsid w:val="0067130A"/>
    <w:rsid w:val="00671DD3"/>
    <w:rsid w:val="00673717"/>
    <w:rsid w:val="00675847"/>
    <w:rsid w:val="00676496"/>
    <w:rsid w:val="00680A35"/>
    <w:rsid w:val="00680F71"/>
    <w:rsid w:val="006827B5"/>
    <w:rsid w:val="00684E93"/>
    <w:rsid w:val="006858E1"/>
    <w:rsid w:val="00685B10"/>
    <w:rsid w:val="0068769D"/>
    <w:rsid w:val="00693073"/>
    <w:rsid w:val="00694473"/>
    <w:rsid w:val="006945D5"/>
    <w:rsid w:val="00696DFC"/>
    <w:rsid w:val="00697754"/>
    <w:rsid w:val="006A5629"/>
    <w:rsid w:val="006A60A7"/>
    <w:rsid w:val="006B5620"/>
    <w:rsid w:val="006B5DD7"/>
    <w:rsid w:val="006B663A"/>
    <w:rsid w:val="006B79EE"/>
    <w:rsid w:val="006C064E"/>
    <w:rsid w:val="006C067C"/>
    <w:rsid w:val="006C44C6"/>
    <w:rsid w:val="006C6EC1"/>
    <w:rsid w:val="006C79D4"/>
    <w:rsid w:val="006D0A70"/>
    <w:rsid w:val="006D3BC4"/>
    <w:rsid w:val="006D3FE0"/>
    <w:rsid w:val="006D5004"/>
    <w:rsid w:val="006D5E9A"/>
    <w:rsid w:val="006D7068"/>
    <w:rsid w:val="006D76FE"/>
    <w:rsid w:val="006D7D8B"/>
    <w:rsid w:val="006E10B7"/>
    <w:rsid w:val="006E6DEC"/>
    <w:rsid w:val="006E7480"/>
    <w:rsid w:val="006E779D"/>
    <w:rsid w:val="006E7962"/>
    <w:rsid w:val="006F0868"/>
    <w:rsid w:val="006F2821"/>
    <w:rsid w:val="006F39CF"/>
    <w:rsid w:val="006F6A8D"/>
    <w:rsid w:val="006F7219"/>
    <w:rsid w:val="006F789A"/>
    <w:rsid w:val="006F7B78"/>
    <w:rsid w:val="00704587"/>
    <w:rsid w:val="00705B70"/>
    <w:rsid w:val="00706FC3"/>
    <w:rsid w:val="00707A16"/>
    <w:rsid w:val="00712BDC"/>
    <w:rsid w:val="007147ED"/>
    <w:rsid w:val="0071530A"/>
    <w:rsid w:val="0071559E"/>
    <w:rsid w:val="00722A1C"/>
    <w:rsid w:val="007233A3"/>
    <w:rsid w:val="00723E99"/>
    <w:rsid w:val="00724298"/>
    <w:rsid w:val="00726563"/>
    <w:rsid w:val="00726EE4"/>
    <w:rsid w:val="007271CC"/>
    <w:rsid w:val="00730CA8"/>
    <w:rsid w:val="007311FC"/>
    <w:rsid w:val="007318AD"/>
    <w:rsid w:val="007320FA"/>
    <w:rsid w:val="00732557"/>
    <w:rsid w:val="007335B9"/>
    <w:rsid w:val="0073454E"/>
    <w:rsid w:val="00735553"/>
    <w:rsid w:val="00740244"/>
    <w:rsid w:val="0074236F"/>
    <w:rsid w:val="00744C60"/>
    <w:rsid w:val="007451BE"/>
    <w:rsid w:val="00745BBE"/>
    <w:rsid w:val="00746F39"/>
    <w:rsid w:val="00750525"/>
    <w:rsid w:val="007514D1"/>
    <w:rsid w:val="007544B4"/>
    <w:rsid w:val="0075558A"/>
    <w:rsid w:val="00755E8C"/>
    <w:rsid w:val="00755F6C"/>
    <w:rsid w:val="007568B9"/>
    <w:rsid w:val="007571A7"/>
    <w:rsid w:val="00760EBD"/>
    <w:rsid w:val="00760F1E"/>
    <w:rsid w:val="007616B5"/>
    <w:rsid w:val="007629DB"/>
    <w:rsid w:val="00763C92"/>
    <w:rsid w:val="00764738"/>
    <w:rsid w:val="00765B26"/>
    <w:rsid w:val="00774229"/>
    <w:rsid w:val="00775C5F"/>
    <w:rsid w:val="007820CB"/>
    <w:rsid w:val="007837AC"/>
    <w:rsid w:val="0078399F"/>
    <w:rsid w:val="007847DE"/>
    <w:rsid w:val="00785413"/>
    <w:rsid w:val="0078647C"/>
    <w:rsid w:val="00790745"/>
    <w:rsid w:val="007907DC"/>
    <w:rsid w:val="00791D71"/>
    <w:rsid w:val="007954A8"/>
    <w:rsid w:val="00795BEA"/>
    <w:rsid w:val="007A00B2"/>
    <w:rsid w:val="007A0A85"/>
    <w:rsid w:val="007A3562"/>
    <w:rsid w:val="007B262E"/>
    <w:rsid w:val="007B3573"/>
    <w:rsid w:val="007B3853"/>
    <w:rsid w:val="007B3E66"/>
    <w:rsid w:val="007B4D2A"/>
    <w:rsid w:val="007B67A9"/>
    <w:rsid w:val="007B6CA7"/>
    <w:rsid w:val="007B6E0C"/>
    <w:rsid w:val="007B6E3E"/>
    <w:rsid w:val="007C0F2E"/>
    <w:rsid w:val="007C1B58"/>
    <w:rsid w:val="007C2300"/>
    <w:rsid w:val="007C3ED9"/>
    <w:rsid w:val="007C4F02"/>
    <w:rsid w:val="007C6ACA"/>
    <w:rsid w:val="007D164C"/>
    <w:rsid w:val="007D3437"/>
    <w:rsid w:val="007D3C47"/>
    <w:rsid w:val="007D3D8A"/>
    <w:rsid w:val="007D582D"/>
    <w:rsid w:val="007D6F56"/>
    <w:rsid w:val="007E1E4C"/>
    <w:rsid w:val="007E1F49"/>
    <w:rsid w:val="007E2C5C"/>
    <w:rsid w:val="007E3A5A"/>
    <w:rsid w:val="007E4B38"/>
    <w:rsid w:val="007E65CD"/>
    <w:rsid w:val="007E694D"/>
    <w:rsid w:val="007F22AE"/>
    <w:rsid w:val="007F281A"/>
    <w:rsid w:val="007F2EEE"/>
    <w:rsid w:val="007F4061"/>
    <w:rsid w:val="007F7C35"/>
    <w:rsid w:val="0080026A"/>
    <w:rsid w:val="0080064E"/>
    <w:rsid w:val="00800F0F"/>
    <w:rsid w:val="00805303"/>
    <w:rsid w:val="00805539"/>
    <w:rsid w:val="0081069C"/>
    <w:rsid w:val="00811C57"/>
    <w:rsid w:val="00817AC2"/>
    <w:rsid w:val="00822F5B"/>
    <w:rsid w:val="00824DDE"/>
    <w:rsid w:val="00825900"/>
    <w:rsid w:val="00825DEF"/>
    <w:rsid w:val="008264EA"/>
    <w:rsid w:val="00827647"/>
    <w:rsid w:val="00827AB5"/>
    <w:rsid w:val="00831E5F"/>
    <w:rsid w:val="00833357"/>
    <w:rsid w:val="00836D31"/>
    <w:rsid w:val="008371C6"/>
    <w:rsid w:val="008403DF"/>
    <w:rsid w:val="00840DB9"/>
    <w:rsid w:val="00840F6E"/>
    <w:rsid w:val="008428FF"/>
    <w:rsid w:val="008434F3"/>
    <w:rsid w:val="00843756"/>
    <w:rsid w:val="00843D76"/>
    <w:rsid w:val="00843DA9"/>
    <w:rsid w:val="008441B5"/>
    <w:rsid w:val="00844C47"/>
    <w:rsid w:val="00846D4B"/>
    <w:rsid w:val="00847CE0"/>
    <w:rsid w:val="00850028"/>
    <w:rsid w:val="0085021C"/>
    <w:rsid w:val="00850837"/>
    <w:rsid w:val="008535CE"/>
    <w:rsid w:val="00860873"/>
    <w:rsid w:val="00862D4D"/>
    <w:rsid w:val="00863FD0"/>
    <w:rsid w:val="00866F36"/>
    <w:rsid w:val="008673D7"/>
    <w:rsid w:val="00867EDC"/>
    <w:rsid w:val="0087239E"/>
    <w:rsid w:val="008744FC"/>
    <w:rsid w:val="00874B98"/>
    <w:rsid w:val="008764E3"/>
    <w:rsid w:val="00880183"/>
    <w:rsid w:val="00880FD4"/>
    <w:rsid w:val="0088388E"/>
    <w:rsid w:val="00884D4C"/>
    <w:rsid w:val="008864EE"/>
    <w:rsid w:val="00891D1F"/>
    <w:rsid w:val="008922A9"/>
    <w:rsid w:val="008A00BF"/>
    <w:rsid w:val="008A32C8"/>
    <w:rsid w:val="008A73A2"/>
    <w:rsid w:val="008B1DD1"/>
    <w:rsid w:val="008B4539"/>
    <w:rsid w:val="008C4CCC"/>
    <w:rsid w:val="008D1E13"/>
    <w:rsid w:val="008D26CF"/>
    <w:rsid w:val="008D6C4E"/>
    <w:rsid w:val="008E0E36"/>
    <w:rsid w:val="008E1C42"/>
    <w:rsid w:val="008E1F66"/>
    <w:rsid w:val="008E2CBB"/>
    <w:rsid w:val="008E4400"/>
    <w:rsid w:val="008E50EC"/>
    <w:rsid w:val="008E6203"/>
    <w:rsid w:val="008F097E"/>
    <w:rsid w:val="008F0B01"/>
    <w:rsid w:val="008F1888"/>
    <w:rsid w:val="008F2967"/>
    <w:rsid w:val="008F4381"/>
    <w:rsid w:val="008F5F60"/>
    <w:rsid w:val="008F6B28"/>
    <w:rsid w:val="00901936"/>
    <w:rsid w:val="00901AEC"/>
    <w:rsid w:val="00901E87"/>
    <w:rsid w:val="00903127"/>
    <w:rsid w:val="009031F9"/>
    <w:rsid w:val="0090392F"/>
    <w:rsid w:val="00903DBB"/>
    <w:rsid w:val="00906633"/>
    <w:rsid w:val="00906F32"/>
    <w:rsid w:val="00912E1A"/>
    <w:rsid w:val="00916119"/>
    <w:rsid w:val="00917665"/>
    <w:rsid w:val="00920158"/>
    <w:rsid w:val="00920590"/>
    <w:rsid w:val="009250D6"/>
    <w:rsid w:val="0092759B"/>
    <w:rsid w:val="00931039"/>
    <w:rsid w:val="0093281C"/>
    <w:rsid w:val="00932894"/>
    <w:rsid w:val="00933ED3"/>
    <w:rsid w:val="00935EB5"/>
    <w:rsid w:val="009364BF"/>
    <w:rsid w:val="00944729"/>
    <w:rsid w:val="0094614B"/>
    <w:rsid w:val="00951881"/>
    <w:rsid w:val="00952772"/>
    <w:rsid w:val="00952F57"/>
    <w:rsid w:val="0095376D"/>
    <w:rsid w:val="009540A5"/>
    <w:rsid w:val="00957152"/>
    <w:rsid w:val="00964F22"/>
    <w:rsid w:val="0096509A"/>
    <w:rsid w:val="009702B8"/>
    <w:rsid w:val="00970A04"/>
    <w:rsid w:val="00971524"/>
    <w:rsid w:val="00973C8A"/>
    <w:rsid w:val="00977952"/>
    <w:rsid w:val="00977A8C"/>
    <w:rsid w:val="0098178B"/>
    <w:rsid w:val="0098477D"/>
    <w:rsid w:val="009852C9"/>
    <w:rsid w:val="00986795"/>
    <w:rsid w:val="00992193"/>
    <w:rsid w:val="0099232C"/>
    <w:rsid w:val="00993A33"/>
    <w:rsid w:val="00994888"/>
    <w:rsid w:val="009977BE"/>
    <w:rsid w:val="009A4C15"/>
    <w:rsid w:val="009A4D2E"/>
    <w:rsid w:val="009A5D79"/>
    <w:rsid w:val="009A7C8D"/>
    <w:rsid w:val="009B0C65"/>
    <w:rsid w:val="009B12D3"/>
    <w:rsid w:val="009B1C3C"/>
    <w:rsid w:val="009B2016"/>
    <w:rsid w:val="009B4622"/>
    <w:rsid w:val="009B5AD3"/>
    <w:rsid w:val="009B641A"/>
    <w:rsid w:val="009C04C0"/>
    <w:rsid w:val="009C0809"/>
    <w:rsid w:val="009C1C92"/>
    <w:rsid w:val="009C34C4"/>
    <w:rsid w:val="009C3811"/>
    <w:rsid w:val="009C6C07"/>
    <w:rsid w:val="009C7A31"/>
    <w:rsid w:val="009D01FE"/>
    <w:rsid w:val="009D04B0"/>
    <w:rsid w:val="009D2180"/>
    <w:rsid w:val="009D5C5A"/>
    <w:rsid w:val="009D5C91"/>
    <w:rsid w:val="009D75FF"/>
    <w:rsid w:val="009E119A"/>
    <w:rsid w:val="009E2032"/>
    <w:rsid w:val="009E2EA5"/>
    <w:rsid w:val="009E36A0"/>
    <w:rsid w:val="009E741D"/>
    <w:rsid w:val="009F14E2"/>
    <w:rsid w:val="009F16F9"/>
    <w:rsid w:val="009F20E1"/>
    <w:rsid w:val="009F2289"/>
    <w:rsid w:val="009F29DC"/>
    <w:rsid w:val="009F468B"/>
    <w:rsid w:val="009F543A"/>
    <w:rsid w:val="009F5A46"/>
    <w:rsid w:val="00A01544"/>
    <w:rsid w:val="00A02447"/>
    <w:rsid w:val="00A03B5E"/>
    <w:rsid w:val="00A03BF4"/>
    <w:rsid w:val="00A05107"/>
    <w:rsid w:val="00A0547F"/>
    <w:rsid w:val="00A06223"/>
    <w:rsid w:val="00A06781"/>
    <w:rsid w:val="00A06EF8"/>
    <w:rsid w:val="00A118D3"/>
    <w:rsid w:val="00A127AC"/>
    <w:rsid w:val="00A12D42"/>
    <w:rsid w:val="00A12E87"/>
    <w:rsid w:val="00A142D6"/>
    <w:rsid w:val="00A16E73"/>
    <w:rsid w:val="00A173D6"/>
    <w:rsid w:val="00A17E3D"/>
    <w:rsid w:val="00A22C8D"/>
    <w:rsid w:val="00A23FAC"/>
    <w:rsid w:val="00A25771"/>
    <w:rsid w:val="00A2668A"/>
    <w:rsid w:val="00A27E23"/>
    <w:rsid w:val="00A34E98"/>
    <w:rsid w:val="00A3656A"/>
    <w:rsid w:val="00A366F9"/>
    <w:rsid w:val="00A40B19"/>
    <w:rsid w:val="00A41B63"/>
    <w:rsid w:val="00A4410B"/>
    <w:rsid w:val="00A4495F"/>
    <w:rsid w:val="00A44C96"/>
    <w:rsid w:val="00A45BD4"/>
    <w:rsid w:val="00A46C92"/>
    <w:rsid w:val="00A478FE"/>
    <w:rsid w:val="00A5147B"/>
    <w:rsid w:val="00A51540"/>
    <w:rsid w:val="00A538B9"/>
    <w:rsid w:val="00A557AB"/>
    <w:rsid w:val="00A55991"/>
    <w:rsid w:val="00A56408"/>
    <w:rsid w:val="00A61A1A"/>
    <w:rsid w:val="00A62065"/>
    <w:rsid w:val="00A66B17"/>
    <w:rsid w:val="00A66F57"/>
    <w:rsid w:val="00A71169"/>
    <w:rsid w:val="00A724A8"/>
    <w:rsid w:val="00A735BA"/>
    <w:rsid w:val="00A747C1"/>
    <w:rsid w:val="00A805EA"/>
    <w:rsid w:val="00A80D7A"/>
    <w:rsid w:val="00A826FB"/>
    <w:rsid w:val="00A84BF4"/>
    <w:rsid w:val="00A86BBD"/>
    <w:rsid w:val="00A90302"/>
    <w:rsid w:val="00A92A63"/>
    <w:rsid w:val="00A94211"/>
    <w:rsid w:val="00A95F86"/>
    <w:rsid w:val="00A97BA9"/>
    <w:rsid w:val="00AA2FCE"/>
    <w:rsid w:val="00AA56B4"/>
    <w:rsid w:val="00AA57C7"/>
    <w:rsid w:val="00AA6529"/>
    <w:rsid w:val="00AA69D5"/>
    <w:rsid w:val="00AA6F34"/>
    <w:rsid w:val="00AB0E83"/>
    <w:rsid w:val="00AB2A8B"/>
    <w:rsid w:val="00AB2D96"/>
    <w:rsid w:val="00AB4983"/>
    <w:rsid w:val="00AB4A19"/>
    <w:rsid w:val="00AB6C14"/>
    <w:rsid w:val="00AC0C0F"/>
    <w:rsid w:val="00AC3668"/>
    <w:rsid w:val="00AC53AF"/>
    <w:rsid w:val="00AC59CA"/>
    <w:rsid w:val="00AD0645"/>
    <w:rsid w:val="00AD2E15"/>
    <w:rsid w:val="00AD4956"/>
    <w:rsid w:val="00AD4D37"/>
    <w:rsid w:val="00AD5197"/>
    <w:rsid w:val="00AD6442"/>
    <w:rsid w:val="00AD7F44"/>
    <w:rsid w:val="00AE04A9"/>
    <w:rsid w:val="00AE3E74"/>
    <w:rsid w:val="00AE3FFB"/>
    <w:rsid w:val="00AE4266"/>
    <w:rsid w:val="00AE44C3"/>
    <w:rsid w:val="00AE6B76"/>
    <w:rsid w:val="00AE7670"/>
    <w:rsid w:val="00AF02FF"/>
    <w:rsid w:val="00AF7368"/>
    <w:rsid w:val="00B00040"/>
    <w:rsid w:val="00B00A69"/>
    <w:rsid w:val="00B058AF"/>
    <w:rsid w:val="00B06C52"/>
    <w:rsid w:val="00B1072E"/>
    <w:rsid w:val="00B108A3"/>
    <w:rsid w:val="00B11D3C"/>
    <w:rsid w:val="00B11F04"/>
    <w:rsid w:val="00B1332E"/>
    <w:rsid w:val="00B13D47"/>
    <w:rsid w:val="00B17BCD"/>
    <w:rsid w:val="00B21D6E"/>
    <w:rsid w:val="00B22083"/>
    <w:rsid w:val="00B23CA2"/>
    <w:rsid w:val="00B25FA9"/>
    <w:rsid w:val="00B4069D"/>
    <w:rsid w:val="00B4108D"/>
    <w:rsid w:val="00B429DA"/>
    <w:rsid w:val="00B4367E"/>
    <w:rsid w:val="00B43FBB"/>
    <w:rsid w:val="00B448E2"/>
    <w:rsid w:val="00B45A51"/>
    <w:rsid w:val="00B46357"/>
    <w:rsid w:val="00B46694"/>
    <w:rsid w:val="00B5146F"/>
    <w:rsid w:val="00B53EE8"/>
    <w:rsid w:val="00B53F09"/>
    <w:rsid w:val="00B547E9"/>
    <w:rsid w:val="00B55415"/>
    <w:rsid w:val="00B56B79"/>
    <w:rsid w:val="00B61C2C"/>
    <w:rsid w:val="00B626C6"/>
    <w:rsid w:val="00B71142"/>
    <w:rsid w:val="00B7626A"/>
    <w:rsid w:val="00B773A7"/>
    <w:rsid w:val="00B8019D"/>
    <w:rsid w:val="00B810B7"/>
    <w:rsid w:val="00B83FFE"/>
    <w:rsid w:val="00B9379F"/>
    <w:rsid w:val="00B93CBC"/>
    <w:rsid w:val="00BA0191"/>
    <w:rsid w:val="00BA0CC8"/>
    <w:rsid w:val="00BA4083"/>
    <w:rsid w:val="00BA6D13"/>
    <w:rsid w:val="00BB1B3B"/>
    <w:rsid w:val="00BB2485"/>
    <w:rsid w:val="00BB434E"/>
    <w:rsid w:val="00BB472B"/>
    <w:rsid w:val="00BB4D0D"/>
    <w:rsid w:val="00BB778C"/>
    <w:rsid w:val="00BB7B4F"/>
    <w:rsid w:val="00BC11B6"/>
    <w:rsid w:val="00BC34B5"/>
    <w:rsid w:val="00BC41C5"/>
    <w:rsid w:val="00BC6B2C"/>
    <w:rsid w:val="00BD0916"/>
    <w:rsid w:val="00BD0ABC"/>
    <w:rsid w:val="00BD1C89"/>
    <w:rsid w:val="00BD1D5B"/>
    <w:rsid w:val="00BD363D"/>
    <w:rsid w:val="00BD65D4"/>
    <w:rsid w:val="00BD7CA4"/>
    <w:rsid w:val="00BE06EA"/>
    <w:rsid w:val="00BE4578"/>
    <w:rsid w:val="00BE5368"/>
    <w:rsid w:val="00BE67D0"/>
    <w:rsid w:val="00BE7FEF"/>
    <w:rsid w:val="00BF172D"/>
    <w:rsid w:val="00BF2295"/>
    <w:rsid w:val="00BF48D0"/>
    <w:rsid w:val="00BF5EE5"/>
    <w:rsid w:val="00C0112F"/>
    <w:rsid w:val="00C01B1A"/>
    <w:rsid w:val="00C02205"/>
    <w:rsid w:val="00C023F3"/>
    <w:rsid w:val="00C02B31"/>
    <w:rsid w:val="00C059A8"/>
    <w:rsid w:val="00C074E9"/>
    <w:rsid w:val="00C12BA1"/>
    <w:rsid w:val="00C1619D"/>
    <w:rsid w:val="00C21897"/>
    <w:rsid w:val="00C226A2"/>
    <w:rsid w:val="00C2347F"/>
    <w:rsid w:val="00C26DA6"/>
    <w:rsid w:val="00C27D79"/>
    <w:rsid w:val="00C347E5"/>
    <w:rsid w:val="00C355CE"/>
    <w:rsid w:val="00C4079D"/>
    <w:rsid w:val="00C4389E"/>
    <w:rsid w:val="00C520D9"/>
    <w:rsid w:val="00C520EE"/>
    <w:rsid w:val="00C54148"/>
    <w:rsid w:val="00C57015"/>
    <w:rsid w:val="00C5718A"/>
    <w:rsid w:val="00C644BC"/>
    <w:rsid w:val="00C64D4A"/>
    <w:rsid w:val="00C65E6E"/>
    <w:rsid w:val="00C707C0"/>
    <w:rsid w:val="00C71C7B"/>
    <w:rsid w:val="00C74007"/>
    <w:rsid w:val="00C742FE"/>
    <w:rsid w:val="00C7535C"/>
    <w:rsid w:val="00C76C75"/>
    <w:rsid w:val="00C8244F"/>
    <w:rsid w:val="00C825A7"/>
    <w:rsid w:val="00C825B2"/>
    <w:rsid w:val="00C86629"/>
    <w:rsid w:val="00C90B43"/>
    <w:rsid w:val="00C90D12"/>
    <w:rsid w:val="00C926BD"/>
    <w:rsid w:val="00C939F0"/>
    <w:rsid w:val="00C948EA"/>
    <w:rsid w:val="00C94FE1"/>
    <w:rsid w:val="00C95BB4"/>
    <w:rsid w:val="00C96FAC"/>
    <w:rsid w:val="00C975FA"/>
    <w:rsid w:val="00CA1E07"/>
    <w:rsid w:val="00CA522B"/>
    <w:rsid w:val="00CA5B5F"/>
    <w:rsid w:val="00CA691A"/>
    <w:rsid w:val="00CA701F"/>
    <w:rsid w:val="00CA7EFB"/>
    <w:rsid w:val="00CB0245"/>
    <w:rsid w:val="00CB1759"/>
    <w:rsid w:val="00CB536F"/>
    <w:rsid w:val="00CB5D08"/>
    <w:rsid w:val="00CB5F30"/>
    <w:rsid w:val="00CB675C"/>
    <w:rsid w:val="00CC0538"/>
    <w:rsid w:val="00CC092A"/>
    <w:rsid w:val="00CC0B19"/>
    <w:rsid w:val="00CC24F2"/>
    <w:rsid w:val="00CC4A55"/>
    <w:rsid w:val="00CC4DA7"/>
    <w:rsid w:val="00CC4DAF"/>
    <w:rsid w:val="00CC6407"/>
    <w:rsid w:val="00CC7CE7"/>
    <w:rsid w:val="00CD0061"/>
    <w:rsid w:val="00CD0EAD"/>
    <w:rsid w:val="00CD13D8"/>
    <w:rsid w:val="00CD1C89"/>
    <w:rsid w:val="00CD33BE"/>
    <w:rsid w:val="00CD3E47"/>
    <w:rsid w:val="00CD3F00"/>
    <w:rsid w:val="00CD4D6D"/>
    <w:rsid w:val="00CD611D"/>
    <w:rsid w:val="00CD6D19"/>
    <w:rsid w:val="00CE00FD"/>
    <w:rsid w:val="00CE0B1F"/>
    <w:rsid w:val="00CE25A8"/>
    <w:rsid w:val="00CE26CC"/>
    <w:rsid w:val="00CE42E5"/>
    <w:rsid w:val="00CE473C"/>
    <w:rsid w:val="00CE4BEF"/>
    <w:rsid w:val="00CE625E"/>
    <w:rsid w:val="00CE660E"/>
    <w:rsid w:val="00CE7AED"/>
    <w:rsid w:val="00CF26ED"/>
    <w:rsid w:val="00CF2CF2"/>
    <w:rsid w:val="00CF57CD"/>
    <w:rsid w:val="00CF6AF6"/>
    <w:rsid w:val="00D01731"/>
    <w:rsid w:val="00D02B32"/>
    <w:rsid w:val="00D046E9"/>
    <w:rsid w:val="00D10D18"/>
    <w:rsid w:val="00D120B4"/>
    <w:rsid w:val="00D13134"/>
    <w:rsid w:val="00D13975"/>
    <w:rsid w:val="00D1469F"/>
    <w:rsid w:val="00D14BB2"/>
    <w:rsid w:val="00D15783"/>
    <w:rsid w:val="00D210C4"/>
    <w:rsid w:val="00D2525F"/>
    <w:rsid w:val="00D30F66"/>
    <w:rsid w:val="00D33E13"/>
    <w:rsid w:val="00D43622"/>
    <w:rsid w:val="00D54106"/>
    <w:rsid w:val="00D56FC6"/>
    <w:rsid w:val="00D57018"/>
    <w:rsid w:val="00D60900"/>
    <w:rsid w:val="00D6455E"/>
    <w:rsid w:val="00D65D57"/>
    <w:rsid w:val="00D677BC"/>
    <w:rsid w:val="00D7059D"/>
    <w:rsid w:val="00D771B2"/>
    <w:rsid w:val="00D779A6"/>
    <w:rsid w:val="00D823CF"/>
    <w:rsid w:val="00D827F3"/>
    <w:rsid w:val="00D846C5"/>
    <w:rsid w:val="00D84B6F"/>
    <w:rsid w:val="00D84D8F"/>
    <w:rsid w:val="00D857BF"/>
    <w:rsid w:val="00D9064A"/>
    <w:rsid w:val="00D91447"/>
    <w:rsid w:val="00D93553"/>
    <w:rsid w:val="00D9460D"/>
    <w:rsid w:val="00D94FF1"/>
    <w:rsid w:val="00D9729D"/>
    <w:rsid w:val="00DA0B5B"/>
    <w:rsid w:val="00DA40C1"/>
    <w:rsid w:val="00DA4534"/>
    <w:rsid w:val="00DA47C2"/>
    <w:rsid w:val="00DA54A9"/>
    <w:rsid w:val="00DB088F"/>
    <w:rsid w:val="00DB0959"/>
    <w:rsid w:val="00DB4445"/>
    <w:rsid w:val="00DB4AD1"/>
    <w:rsid w:val="00DB6157"/>
    <w:rsid w:val="00DB71B9"/>
    <w:rsid w:val="00DC0F77"/>
    <w:rsid w:val="00DC172E"/>
    <w:rsid w:val="00DC4024"/>
    <w:rsid w:val="00DC44E4"/>
    <w:rsid w:val="00DC4DA8"/>
    <w:rsid w:val="00DC677B"/>
    <w:rsid w:val="00DD1424"/>
    <w:rsid w:val="00DD1A82"/>
    <w:rsid w:val="00DD245C"/>
    <w:rsid w:val="00DD303C"/>
    <w:rsid w:val="00DD597F"/>
    <w:rsid w:val="00DE4A77"/>
    <w:rsid w:val="00DE52FC"/>
    <w:rsid w:val="00DE7A79"/>
    <w:rsid w:val="00DF03F5"/>
    <w:rsid w:val="00DF28EF"/>
    <w:rsid w:val="00DF704A"/>
    <w:rsid w:val="00E03B5F"/>
    <w:rsid w:val="00E05B04"/>
    <w:rsid w:val="00E1604B"/>
    <w:rsid w:val="00E22449"/>
    <w:rsid w:val="00E3070D"/>
    <w:rsid w:val="00E3196C"/>
    <w:rsid w:val="00E31AE8"/>
    <w:rsid w:val="00E32543"/>
    <w:rsid w:val="00E33B78"/>
    <w:rsid w:val="00E35427"/>
    <w:rsid w:val="00E36C9A"/>
    <w:rsid w:val="00E37540"/>
    <w:rsid w:val="00E41398"/>
    <w:rsid w:val="00E41672"/>
    <w:rsid w:val="00E42DAE"/>
    <w:rsid w:val="00E4384C"/>
    <w:rsid w:val="00E43EA1"/>
    <w:rsid w:val="00E446BF"/>
    <w:rsid w:val="00E4493C"/>
    <w:rsid w:val="00E45CA1"/>
    <w:rsid w:val="00E46659"/>
    <w:rsid w:val="00E46AFD"/>
    <w:rsid w:val="00E4737C"/>
    <w:rsid w:val="00E50C4F"/>
    <w:rsid w:val="00E51E11"/>
    <w:rsid w:val="00E52CB6"/>
    <w:rsid w:val="00E554F7"/>
    <w:rsid w:val="00E55BB2"/>
    <w:rsid w:val="00E5677A"/>
    <w:rsid w:val="00E60B6B"/>
    <w:rsid w:val="00E61440"/>
    <w:rsid w:val="00E618B7"/>
    <w:rsid w:val="00E62D15"/>
    <w:rsid w:val="00E71A86"/>
    <w:rsid w:val="00E72C53"/>
    <w:rsid w:val="00E72ED5"/>
    <w:rsid w:val="00E813B1"/>
    <w:rsid w:val="00E829DA"/>
    <w:rsid w:val="00E83861"/>
    <w:rsid w:val="00E85B5C"/>
    <w:rsid w:val="00E85EB0"/>
    <w:rsid w:val="00E869B6"/>
    <w:rsid w:val="00E91656"/>
    <w:rsid w:val="00E91EE1"/>
    <w:rsid w:val="00E926F5"/>
    <w:rsid w:val="00E92AD3"/>
    <w:rsid w:val="00E947B6"/>
    <w:rsid w:val="00E95032"/>
    <w:rsid w:val="00E966ED"/>
    <w:rsid w:val="00EA000E"/>
    <w:rsid w:val="00EA2AD3"/>
    <w:rsid w:val="00EA3CA9"/>
    <w:rsid w:val="00EA3D56"/>
    <w:rsid w:val="00EA50DB"/>
    <w:rsid w:val="00EA700C"/>
    <w:rsid w:val="00EA7FC9"/>
    <w:rsid w:val="00EB12B4"/>
    <w:rsid w:val="00EB17CC"/>
    <w:rsid w:val="00EB1A73"/>
    <w:rsid w:val="00EB25E2"/>
    <w:rsid w:val="00EB4ED6"/>
    <w:rsid w:val="00EB6A20"/>
    <w:rsid w:val="00EB6DF2"/>
    <w:rsid w:val="00EB717F"/>
    <w:rsid w:val="00EC09CD"/>
    <w:rsid w:val="00EC2A30"/>
    <w:rsid w:val="00EC3523"/>
    <w:rsid w:val="00EC3A3A"/>
    <w:rsid w:val="00EC548C"/>
    <w:rsid w:val="00EC579D"/>
    <w:rsid w:val="00EC5E89"/>
    <w:rsid w:val="00EC7466"/>
    <w:rsid w:val="00ED1FEB"/>
    <w:rsid w:val="00ED3063"/>
    <w:rsid w:val="00ED536F"/>
    <w:rsid w:val="00EE0541"/>
    <w:rsid w:val="00EE09B8"/>
    <w:rsid w:val="00EE20A9"/>
    <w:rsid w:val="00EE42DC"/>
    <w:rsid w:val="00EE60E8"/>
    <w:rsid w:val="00EF0CAB"/>
    <w:rsid w:val="00EF30E5"/>
    <w:rsid w:val="00EF5981"/>
    <w:rsid w:val="00F002B9"/>
    <w:rsid w:val="00F008D7"/>
    <w:rsid w:val="00F00DDF"/>
    <w:rsid w:val="00F01853"/>
    <w:rsid w:val="00F067F1"/>
    <w:rsid w:val="00F070BA"/>
    <w:rsid w:val="00F127BA"/>
    <w:rsid w:val="00F12A43"/>
    <w:rsid w:val="00F130F0"/>
    <w:rsid w:val="00F138F7"/>
    <w:rsid w:val="00F14074"/>
    <w:rsid w:val="00F205CD"/>
    <w:rsid w:val="00F220F5"/>
    <w:rsid w:val="00F227FB"/>
    <w:rsid w:val="00F235E7"/>
    <w:rsid w:val="00F257B1"/>
    <w:rsid w:val="00F25AE8"/>
    <w:rsid w:val="00F31C08"/>
    <w:rsid w:val="00F3361B"/>
    <w:rsid w:val="00F3385D"/>
    <w:rsid w:val="00F35F28"/>
    <w:rsid w:val="00F4174C"/>
    <w:rsid w:val="00F445D4"/>
    <w:rsid w:val="00F45689"/>
    <w:rsid w:val="00F46785"/>
    <w:rsid w:val="00F50B0A"/>
    <w:rsid w:val="00F525C5"/>
    <w:rsid w:val="00F55543"/>
    <w:rsid w:val="00F61180"/>
    <w:rsid w:val="00F61BFE"/>
    <w:rsid w:val="00F63EE4"/>
    <w:rsid w:val="00F642D6"/>
    <w:rsid w:val="00F66AAE"/>
    <w:rsid w:val="00F67C37"/>
    <w:rsid w:val="00F70B65"/>
    <w:rsid w:val="00F71EF4"/>
    <w:rsid w:val="00F72144"/>
    <w:rsid w:val="00F737E6"/>
    <w:rsid w:val="00F7463E"/>
    <w:rsid w:val="00F75DF8"/>
    <w:rsid w:val="00F76782"/>
    <w:rsid w:val="00F8193B"/>
    <w:rsid w:val="00F826B1"/>
    <w:rsid w:val="00F84B69"/>
    <w:rsid w:val="00F90193"/>
    <w:rsid w:val="00F901A6"/>
    <w:rsid w:val="00F92D11"/>
    <w:rsid w:val="00F9556D"/>
    <w:rsid w:val="00F95FD7"/>
    <w:rsid w:val="00F962EA"/>
    <w:rsid w:val="00F967D1"/>
    <w:rsid w:val="00F9695C"/>
    <w:rsid w:val="00FA0273"/>
    <w:rsid w:val="00FA060B"/>
    <w:rsid w:val="00FA09BB"/>
    <w:rsid w:val="00FA17C2"/>
    <w:rsid w:val="00FA35B1"/>
    <w:rsid w:val="00FA5FA1"/>
    <w:rsid w:val="00FA7E0C"/>
    <w:rsid w:val="00FB08B1"/>
    <w:rsid w:val="00FB12B9"/>
    <w:rsid w:val="00FB1462"/>
    <w:rsid w:val="00FB35C4"/>
    <w:rsid w:val="00FB4F80"/>
    <w:rsid w:val="00FC0ADC"/>
    <w:rsid w:val="00FC0FE5"/>
    <w:rsid w:val="00FC170B"/>
    <w:rsid w:val="00FC3703"/>
    <w:rsid w:val="00FC664A"/>
    <w:rsid w:val="00FC670F"/>
    <w:rsid w:val="00FC682B"/>
    <w:rsid w:val="00FC6DAD"/>
    <w:rsid w:val="00FC7652"/>
    <w:rsid w:val="00FD6F70"/>
    <w:rsid w:val="00FD6FA4"/>
    <w:rsid w:val="00FE0A7B"/>
    <w:rsid w:val="00FE28ED"/>
    <w:rsid w:val="00FE5966"/>
    <w:rsid w:val="00FE6F7C"/>
    <w:rsid w:val="00FF014C"/>
    <w:rsid w:val="00FF068B"/>
    <w:rsid w:val="00FF19A0"/>
    <w:rsid w:val="00FF1F00"/>
    <w:rsid w:val="00FF2FC7"/>
    <w:rsid w:val="00FF41CF"/>
    <w:rsid w:val="00FF74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5FAB"/>
  <w15:docId w15:val="{C2FCD9A4-75F6-4287-AB67-DF7ADCB2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748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861"/>
  </w:style>
  <w:style w:type="paragraph" w:styleId="Footer">
    <w:name w:val="footer"/>
    <w:basedOn w:val="Normal"/>
    <w:link w:val="FooterChar"/>
    <w:uiPriority w:val="99"/>
    <w:unhideWhenUsed/>
    <w:rsid w:val="005748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861"/>
  </w:style>
  <w:style w:type="character" w:styleId="CommentReference">
    <w:name w:val="annotation reference"/>
    <w:basedOn w:val="DefaultParagraphFont"/>
    <w:uiPriority w:val="99"/>
    <w:semiHidden/>
    <w:unhideWhenUsed/>
    <w:rsid w:val="00197599"/>
    <w:rPr>
      <w:sz w:val="16"/>
      <w:szCs w:val="16"/>
    </w:rPr>
  </w:style>
  <w:style w:type="paragraph" w:styleId="CommentText">
    <w:name w:val="annotation text"/>
    <w:basedOn w:val="Normal"/>
    <w:link w:val="CommentTextChar"/>
    <w:uiPriority w:val="99"/>
    <w:unhideWhenUsed/>
    <w:rsid w:val="00197599"/>
    <w:pPr>
      <w:spacing w:line="240" w:lineRule="auto"/>
    </w:pPr>
    <w:rPr>
      <w:sz w:val="20"/>
      <w:szCs w:val="20"/>
    </w:rPr>
  </w:style>
  <w:style w:type="character" w:customStyle="1" w:styleId="CommentTextChar">
    <w:name w:val="Comment Text Char"/>
    <w:basedOn w:val="DefaultParagraphFont"/>
    <w:link w:val="CommentText"/>
    <w:uiPriority w:val="99"/>
    <w:rsid w:val="00197599"/>
    <w:rPr>
      <w:sz w:val="20"/>
      <w:szCs w:val="20"/>
    </w:rPr>
  </w:style>
  <w:style w:type="paragraph" w:styleId="CommentSubject">
    <w:name w:val="annotation subject"/>
    <w:basedOn w:val="CommentText"/>
    <w:next w:val="CommentText"/>
    <w:link w:val="CommentSubjectChar"/>
    <w:uiPriority w:val="99"/>
    <w:semiHidden/>
    <w:unhideWhenUsed/>
    <w:rsid w:val="00197599"/>
    <w:rPr>
      <w:b/>
      <w:bCs/>
    </w:rPr>
  </w:style>
  <w:style w:type="character" w:customStyle="1" w:styleId="CommentSubjectChar">
    <w:name w:val="Comment Subject Char"/>
    <w:basedOn w:val="CommentTextChar"/>
    <w:link w:val="CommentSubject"/>
    <w:uiPriority w:val="99"/>
    <w:semiHidden/>
    <w:rsid w:val="00197599"/>
    <w:rPr>
      <w:b/>
      <w:bCs/>
      <w:sz w:val="20"/>
      <w:szCs w:val="20"/>
    </w:rPr>
  </w:style>
  <w:style w:type="paragraph" w:styleId="BalloonText">
    <w:name w:val="Balloon Text"/>
    <w:basedOn w:val="Normal"/>
    <w:link w:val="BalloonTextChar"/>
    <w:uiPriority w:val="99"/>
    <w:semiHidden/>
    <w:unhideWhenUsed/>
    <w:rsid w:val="00197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599"/>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0E3FD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2A43"/>
    <w:pPr>
      <w:ind w:left="720"/>
      <w:contextualSpacing/>
    </w:pPr>
  </w:style>
  <w:style w:type="character" w:styleId="Hyperlink">
    <w:name w:val="Hyperlink"/>
    <w:basedOn w:val="DefaultParagraphFont"/>
    <w:uiPriority w:val="99"/>
    <w:semiHidden/>
    <w:unhideWhenUsed/>
    <w:rsid w:val="008403DF"/>
    <w:rPr>
      <w:color w:val="0000FF"/>
      <w:u w:val="single"/>
    </w:rPr>
  </w:style>
  <w:style w:type="paragraph" w:styleId="EndnoteText">
    <w:name w:val="endnote text"/>
    <w:basedOn w:val="Normal"/>
    <w:link w:val="EndnoteTextChar"/>
    <w:uiPriority w:val="99"/>
    <w:semiHidden/>
    <w:unhideWhenUsed/>
    <w:rsid w:val="003313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384"/>
    <w:rPr>
      <w:sz w:val="20"/>
      <w:szCs w:val="20"/>
    </w:rPr>
  </w:style>
  <w:style w:type="character" w:styleId="EndnoteReference">
    <w:name w:val="endnote reference"/>
    <w:basedOn w:val="DefaultParagraphFont"/>
    <w:uiPriority w:val="99"/>
    <w:semiHidden/>
    <w:unhideWhenUsed/>
    <w:rsid w:val="003313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551720">
      <w:bodyDiv w:val="1"/>
      <w:marLeft w:val="0"/>
      <w:marRight w:val="0"/>
      <w:marTop w:val="0"/>
      <w:marBottom w:val="0"/>
      <w:divBdr>
        <w:top w:val="none" w:sz="0" w:space="0" w:color="auto"/>
        <w:left w:val="none" w:sz="0" w:space="0" w:color="auto"/>
        <w:bottom w:val="none" w:sz="0" w:space="0" w:color="auto"/>
        <w:right w:val="none" w:sz="0" w:space="0" w:color="auto"/>
      </w:divBdr>
      <w:divsChild>
        <w:div w:id="739442981">
          <w:marLeft w:val="720"/>
          <w:marRight w:val="0"/>
          <w:marTop w:val="0"/>
          <w:marBottom w:val="0"/>
          <w:divBdr>
            <w:top w:val="none" w:sz="0" w:space="0" w:color="auto"/>
            <w:left w:val="none" w:sz="0" w:space="0" w:color="auto"/>
            <w:bottom w:val="none" w:sz="0" w:space="0" w:color="auto"/>
            <w:right w:val="none" w:sz="0" w:space="0" w:color="auto"/>
          </w:divBdr>
        </w:div>
        <w:div w:id="1403333313">
          <w:marLeft w:val="720"/>
          <w:marRight w:val="0"/>
          <w:marTop w:val="0"/>
          <w:marBottom w:val="0"/>
          <w:divBdr>
            <w:top w:val="none" w:sz="0" w:space="0" w:color="auto"/>
            <w:left w:val="none" w:sz="0" w:space="0" w:color="auto"/>
            <w:bottom w:val="none" w:sz="0" w:space="0" w:color="auto"/>
            <w:right w:val="none" w:sz="0" w:space="0" w:color="auto"/>
          </w:divBdr>
        </w:div>
      </w:divsChild>
    </w:div>
    <w:div w:id="1314064338">
      <w:bodyDiv w:val="1"/>
      <w:marLeft w:val="0"/>
      <w:marRight w:val="0"/>
      <w:marTop w:val="0"/>
      <w:marBottom w:val="0"/>
      <w:divBdr>
        <w:top w:val="none" w:sz="0" w:space="0" w:color="auto"/>
        <w:left w:val="none" w:sz="0" w:space="0" w:color="auto"/>
        <w:bottom w:val="none" w:sz="0" w:space="0" w:color="auto"/>
        <w:right w:val="none" w:sz="0" w:space="0" w:color="auto"/>
      </w:divBdr>
      <w:divsChild>
        <w:div w:id="2092503179">
          <w:marLeft w:val="360"/>
          <w:marRight w:val="0"/>
          <w:marTop w:val="200"/>
          <w:marBottom w:val="0"/>
          <w:divBdr>
            <w:top w:val="none" w:sz="0" w:space="0" w:color="auto"/>
            <w:left w:val="none" w:sz="0" w:space="0" w:color="auto"/>
            <w:bottom w:val="none" w:sz="0" w:space="0" w:color="auto"/>
            <w:right w:val="none" w:sz="0" w:space="0" w:color="auto"/>
          </w:divBdr>
        </w:div>
        <w:div w:id="176845486">
          <w:marLeft w:val="360"/>
          <w:marRight w:val="0"/>
          <w:marTop w:val="200"/>
          <w:marBottom w:val="0"/>
          <w:divBdr>
            <w:top w:val="none" w:sz="0" w:space="0" w:color="auto"/>
            <w:left w:val="none" w:sz="0" w:space="0" w:color="auto"/>
            <w:bottom w:val="none" w:sz="0" w:space="0" w:color="auto"/>
            <w:right w:val="none" w:sz="0" w:space="0" w:color="auto"/>
          </w:divBdr>
        </w:div>
        <w:div w:id="1194731961">
          <w:marLeft w:val="360"/>
          <w:marRight w:val="0"/>
          <w:marTop w:val="200"/>
          <w:marBottom w:val="0"/>
          <w:divBdr>
            <w:top w:val="none" w:sz="0" w:space="0" w:color="auto"/>
            <w:left w:val="none" w:sz="0" w:space="0" w:color="auto"/>
            <w:bottom w:val="none" w:sz="0" w:space="0" w:color="auto"/>
            <w:right w:val="none" w:sz="0" w:space="0" w:color="auto"/>
          </w:divBdr>
        </w:div>
        <w:div w:id="1321620324">
          <w:marLeft w:val="360"/>
          <w:marRight w:val="0"/>
          <w:marTop w:val="200"/>
          <w:marBottom w:val="0"/>
          <w:divBdr>
            <w:top w:val="none" w:sz="0" w:space="0" w:color="auto"/>
            <w:left w:val="none" w:sz="0" w:space="0" w:color="auto"/>
            <w:bottom w:val="none" w:sz="0" w:space="0" w:color="auto"/>
            <w:right w:val="none" w:sz="0" w:space="0" w:color="auto"/>
          </w:divBdr>
        </w:div>
      </w:divsChild>
    </w:div>
    <w:div w:id="1340231861">
      <w:bodyDiv w:val="1"/>
      <w:marLeft w:val="0"/>
      <w:marRight w:val="0"/>
      <w:marTop w:val="0"/>
      <w:marBottom w:val="0"/>
      <w:divBdr>
        <w:top w:val="none" w:sz="0" w:space="0" w:color="auto"/>
        <w:left w:val="none" w:sz="0" w:space="0" w:color="auto"/>
        <w:bottom w:val="none" w:sz="0" w:space="0" w:color="auto"/>
        <w:right w:val="none" w:sz="0" w:space="0" w:color="auto"/>
      </w:divBdr>
      <w:divsChild>
        <w:div w:id="1170801315">
          <w:marLeft w:val="720"/>
          <w:marRight w:val="0"/>
          <w:marTop w:val="0"/>
          <w:marBottom w:val="0"/>
          <w:divBdr>
            <w:top w:val="none" w:sz="0" w:space="0" w:color="auto"/>
            <w:left w:val="none" w:sz="0" w:space="0" w:color="auto"/>
            <w:bottom w:val="none" w:sz="0" w:space="0" w:color="auto"/>
            <w:right w:val="none" w:sz="0" w:space="0" w:color="auto"/>
          </w:divBdr>
        </w:div>
        <w:div w:id="1861359710">
          <w:marLeft w:val="720"/>
          <w:marRight w:val="0"/>
          <w:marTop w:val="0"/>
          <w:marBottom w:val="0"/>
          <w:divBdr>
            <w:top w:val="none" w:sz="0" w:space="0" w:color="auto"/>
            <w:left w:val="none" w:sz="0" w:space="0" w:color="auto"/>
            <w:bottom w:val="none" w:sz="0" w:space="0" w:color="auto"/>
            <w:right w:val="none" w:sz="0" w:space="0" w:color="auto"/>
          </w:divBdr>
        </w:div>
      </w:divsChild>
    </w:div>
    <w:div w:id="1469281907">
      <w:bodyDiv w:val="1"/>
      <w:marLeft w:val="0"/>
      <w:marRight w:val="0"/>
      <w:marTop w:val="0"/>
      <w:marBottom w:val="0"/>
      <w:divBdr>
        <w:top w:val="none" w:sz="0" w:space="0" w:color="auto"/>
        <w:left w:val="none" w:sz="0" w:space="0" w:color="auto"/>
        <w:bottom w:val="none" w:sz="0" w:space="0" w:color="auto"/>
        <w:right w:val="none" w:sz="0" w:space="0" w:color="auto"/>
      </w:divBdr>
    </w:div>
    <w:div w:id="1503013511">
      <w:bodyDiv w:val="1"/>
      <w:marLeft w:val="0"/>
      <w:marRight w:val="0"/>
      <w:marTop w:val="0"/>
      <w:marBottom w:val="0"/>
      <w:divBdr>
        <w:top w:val="none" w:sz="0" w:space="0" w:color="auto"/>
        <w:left w:val="none" w:sz="0" w:space="0" w:color="auto"/>
        <w:bottom w:val="none" w:sz="0" w:space="0" w:color="auto"/>
        <w:right w:val="none" w:sz="0" w:space="0" w:color="auto"/>
      </w:divBdr>
    </w:div>
    <w:div w:id="1642079814">
      <w:bodyDiv w:val="1"/>
      <w:marLeft w:val="0"/>
      <w:marRight w:val="0"/>
      <w:marTop w:val="0"/>
      <w:marBottom w:val="0"/>
      <w:divBdr>
        <w:top w:val="none" w:sz="0" w:space="0" w:color="auto"/>
        <w:left w:val="none" w:sz="0" w:space="0" w:color="auto"/>
        <w:bottom w:val="none" w:sz="0" w:space="0" w:color="auto"/>
        <w:right w:val="none" w:sz="0" w:space="0" w:color="auto"/>
      </w:divBdr>
    </w:div>
    <w:div w:id="1749963947">
      <w:bodyDiv w:val="1"/>
      <w:marLeft w:val="0"/>
      <w:marRight w:val="0"/>
      <w:marTop w:val="0"/>
      <w:marBottom w:val="0"/>
      <w:divBdr>
        <w:top w:val="none" w:sz="0" w:space="0" w:color="auto"/>
        <w:left w:val="none" w:sz="0" w:space="0" w:color="auto"/>
        <w:bottom w:val="none" w:sz="0" w:space="0" w:color="auto"/>
        <w:right w:val="none" w:sz="0" w:space="0" w:color="auto"/>
      </w:divBdr>
    </w:div>
    <w:div w:id="1778677117">
      <w:bodyDiv w:val="1"/>
      <w:marLeft w:val="0"/>
      <w:marRight w:val="0"/>
      <w:marTop w:val="0"/>
      <w:marBottom w:val="0"/>
      <w:divBdr>
        <w:top w:val="none" w:sz="0" w:space="0" w:color="auto"/>
        <w:left w:val="none" w:sz="0" w:space="0" w:color="auto"/>
        <w:bottom w:val="none" w:sz="0" w:space="0" w:color="auto"/>
        <w:right w:val="none" w:sz="0" w:space="0" w:color="auto"/>
      </w:divBdr>
      <w:divsChild>
        <w:div w:id="244919503">
          <w:marLeft w:val="360"/>
          <w:marRight w:val="0"/>
          <w:marTop w:val="200"/>
          <w:marBottom w:val="0"/>
          <w:divBdr>
            <w:top w:val="none" w:sz="0" w:space="0" w:color="auto"/>
            <w:left w:val="none" w:sz="0" w:space="0" w:color="auto"/>
            <w:bottom w:val="none" w:sz="0" w:space="0" w:color="auto"/>
            <w:right w:val="none" w:sz="0" w:space="0" w:color="auto"/>
          </w:divBdr>
        </w:div>
        <w:div w:id="1911190141">
          <w:marLeft w:val="360"/>
          <w:marRight w:val="0"/>
          <w:marTop w:val="200"/>
          <w:marBottom w:val="0"/>
          <w:divBdr>
            <w:top w:val="none" w:sz="0" w:space="0" w:color="auto"/>
            <w:left w:val="none" w:sz="0" w:space="0" w:color="auto"/>
            <w:bottom w:val="none" w:sz="0" w:space="0" w:color="auto"/>
            <w:right w:val="none" w:sz="0" w:space="0" w:color="auto"/>
          </w:divBdr>
        </w:div>
        <w:div w:id="1489856586">
          <w:marLeft w:val="360"/>
          <w:marRight w:val="0"/>
          <w:marTop w:val="200"/>
          <w:marBottom w:val="0"/>
          <w:divBdr>
            <w:top w:val="none" w:sz="0" w:space="0" w:color="auto"/>
            <w:left w:val="none" w:sz="0" w:space="0" w:color="auto"/>
            <w:bottom w:val="none" w:sz="0" w:space="0" w:color="auto"/>
            <w:right w:val="none" w:sz="0" w:space="0" w:color="auto"/>
          </w:divBdr>
        </w:div>
        <w:div w:id="417561284">
          <w:marLeft w:val="360"/>
          <w:marRight w:val="0"/>
          <w:marTop w:val="200"/>
          <w:marBottom w:val="0"/>
          <w:divBdr>
            <w:top w:val="none" w:sz="0" w:space="0" w:color="auto"/>
            <w:left w:val="none" w:sz="0" w:space="0" w:color="auto"/>
            <w:bottom w:val="none" w:sz="0" w:space="0" w:color="auto"/>
            <w:right w:val="none" w:sz="0" w:space="0" w:color="auto"/>
          </w:divBdr>
        </w:div>
      </w:divsChild>
    </w:div>
    <w:div w:id="1795058395">
      <w:bodyDiv w:val="1"/>
      <w:marLeft w:val="0"/>
      <w:marRight w:val="0"/>
      <w:marTop w:val="0"/>
      <w:marBottom w:val="0"/>
      <w:divBdr>
        <w:top w:val="none" w:sz="0" w:space="0" w:color="auto"/>
        <w:left w:val="none" w:sz="0" w:space="0" w:color="auto"/>
        <w:bottom w:val="none" w:sz="0" w:space="0" w:color="auto"/>
        <w:right w:val="none" w:sz="0" w:space="0" w:color="auto"/>
      </w:divBdr>
    </w:div>
    <w:div w:id="1822234663">
      <w:bodyDiv w:val="1"/>
      <w:marLeft w:val="0"/>
      <w:marRight w:val="0"/>
      <w:marTop w:val="0"/>
      <w:marBottom w:val="0"/>
      <w:divBdr>
        <w:top w:val="none" w:sz="0" w:space="0" w:color="auto"/>
        <w:left w:val="none" w:sz="0" w:space="0" w:color="auto"/>
        <w:bottom w:val="none" w:sz="0" w:space="0" w:color="auto"/>
        <w:right w:val="none" w:sz="0" w:space="0" w:color="auto"/>
      </w:divBdr>
    </w:div>
    <w:div w:id="2043246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zu-uk.com/project/riofonehack-at-tbw/" TargetMode="External"/><Relationship Id="rId2" Type="http://schemas.openxmlformats.org/officeDocument/2006/relationships/hyperlink" Target="https://soundcloud.com/dr-joanna-bucknall/tait-episode-20-jorge-ramos-lopez" TargetMode="External"/><Relationship Id="rId1" Type="http://schemas.openxmlformats.org/officeDocument/2006/relationships/hyperlink" Target="https://www.theatrebubble.com/2017/04/zu-uks-directors-artistic-leadership-post-brex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4CD12305A84695BE10C2DDF03C74" ma:contentTypeVersion="10" ma:contentTypeDescription="Create a new document." ma:contentTypeScope="" ma:versionID="93e52b52255472a6cc805b7b023242dc">
  <xsd:schema xmlns:xsd="http://www.w3.org/2001/XMLSchema" xmlns:xs="http://www.w3.org/2001/XMLSchema" xmlns:p="http://schemas.microsoft.com/office/2006/metadata/properties" xmlns:ns3="f661474d-f532-4695-834e-79552bdbcdf9" xmlns:ns4="638f1083-b4dd-43e7-9e60-e66613843a0a" targetNamespace="http://schemas.microsoft.com/office/2006/metadata/properties" ma:root="true" ma:fieldsID="e9031aefc6c2151d24ef3536bfe0c27a" ns3:_="" ns4:_="">
    <xsd:import namespace="f661474d-f532-4695-834e-79552bdbcdf9"/>
    <xsd:import namespace="638f1083-b4dd-43e7-9e60-e66613843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EventHashCode" minOccurs="0"/>
                <xsd:element ref="ns3:MediaServiceGenerationTim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1474d-f532-4695-834e-79552bdbc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8f1083-b4dd-43e7-9e60-e66613843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4Iy5CY9PwoUc7/KwwlA7lK2fxSQ==">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</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1276-E056-4FDC-A1D7-66F2704FE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1474d-f532-4695-834e-79552bdbcdf9"/>
    <ds:schemaRef ds:uri="638f1083-b4dd-43e7-9e60-e66613843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4D44B-98A4-469D-8275-4EECB1B9E5E8}">
  <ds:schemaRefs>
    <ds:schemaRef ds:uri="http://schemas.microsoft.com/sharepoint/v3/contenttype/forms"/>
  </ds:schemaRefs>
</ds:datastoreItem>
</file>

<file path=customXml/itemProps3.xml><?xml version="1.0" encoding="utf-8"?>
<ds:datastoreItem xmlns:ds="http://schemas.openxmlformats.org/officeDocument/2006/customXml" ds:itemID="{BADE8C53-E3C6-44D4-B359-649462BB4E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2C99B165-99B1-4520-8AB6-1B7C63784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6475</Words>
  <Characters>36913</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Dunne</dc:creator>
  <cp:lastModifiedBy>Dunne-Howrie, Joseph</cp:lastModifiedBy>
  <cp:revision>2</cp:revision>
  <cp:lastPrinted>2020-01-14T09:12:00Z</cp:lastPrinted>
  <dcterms:created xsi:type="dcterms:W3CDTF">2020-01-31T13:54:00Z</dcterms:created>
  <dcterms:modified xsi:type="dcterms:W3CDTF">2020-01-31T13:54:00Z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0x01010034A04CD12305A84695BE10C2DDF03C74</vt:lpwstr>
  </property>
</Properties>
</file>