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845C0" w14:textId="77777777" w:rsidR="00C24483" w:rsidRPr="00722B1C" w:rsidRDefault="00DA3620">
      <w:pPr>
        <w:jc w:val="center"/>
        <w:rPr>
          <w:rFonts w:ascii="黑体" w:eastAsia="黑体" w:hAnsi="黑体" w:cs="黑体"/>
          <w:color w:val="000000" w:themeColor="text1"/>
          <w:sz w:val="32"/>
          <w:szCs w:val="32"/>
        </w:rPr>
      </w:pPr>
      <w:r w:rsidRPr="00722B1C">
        <w:rPr>
          <w:rFonts w:eastAsia="黑体" w:cs="Times New Roman"/>
          <w:b/>
          <w:bCs/>
          <w:color w:val="000000" w:themeColor="text1"/>
          <w:sz w:val="36"/>
          <w:szCs w:val="36"/>
        </w:rPr>
        <w:t xml:space="preserve">Short term Crack width Prediction of CFRP </w:t>
      </w:r>
      <w:r w:rsidRPr="00722B1C">
        <w:rPr>
          <w:rFonts w:eastAsia="黑体" w:cs="Times New Roman" w:hint="eastAsia"/>
          <w:b/>
          <w:bCs/>
          <w:color w:val="000000" w:themeColor="text1"/>
          <w:sz w:val="36"/>
          <w:szCs w:val="36"/>
        </w:rPr>
        <w:t>B</w:t>
      </w:r>
      <w:r w:rsidRPr="00722B1C">
        <w:rPr>
          <w:rFonts w:eastAsia="黑体" w:cs="Times New Roman"/>
          <w:b/>
          <w:bCs/>
          <w:color w:val="000000" w:themeColor="text1"/>
          <w:sz w:val="36"/>
          <w:szCs w:val="36"/>
        </w:rPr>
        <w:t>ars reinforced Coral Concrete</w:t>
      </w:r>
    </w:p>
    <w:p w14:paraId="35D891F2" w14:textId="62B40D3C" w:rsidR="00C24483" w:rsidRPr="00722B1C" w:rsidRDefault="00DA3620">
      <w:pPr>
        <w:jc w:val="center"/>
        <w:rPr>
          <w:bCs/>
          <w:color w:val="000000" w:themeColor="text1"/>
          <w:sz w:val="22"/>
          <w:szCs w:val="22"/>
          <w:vertAlign w:val="superscript"/>
        </w:rPr>
      </w:pPr>
      <w:r w:rsidRPr="00722B1C">
        <w:rPr>
          <w:bCs/>
          <w:color w:val="000000" w:themeColor="text1"/>
          <w:sz w:val="24"/>
          <w:szCs w:val="24"/>
        </w:rPr>
        <w:t xml:space="preserve">Lei </w:t>
      </w:r>
      <w:proofErr w:type="spellStart"/>
      <w:r w:rsidRPr="00722B1C">
        <w:rPr>
          <w:rFonts w:hint="eastAsia"/>
          <w:bCs/>
          <w:color w:val="000000" w:themeColor="text1"/>
          <w:sz w:val="24"/>
          <w:szCs w:val="24"/>
        </w:rPr>
        <w:t>W</w:t>
      </w:r>
      <w:r w:rsidRPr="00722B1C">
        <w:rPr>
          <w:bCs/>
          <w:color w:val="000000" w:themeColor="text1"/>
          <w:sz w:val="24"/>
          <w:szCs w:val="24"/>
        </w:rPr>
        <w:t>ang</w:t>
      </w:r>
      <w:r w:rsidRPr="00722B1C">
        <w:rPr>
          <w:rFonts w:hint="eastAsia"/>
          <w:bCs/>
          <w:color w:val="000000" w:themeColor="text1"/>
          <w:sz w:val="24"/>
          <w:szCs w:val="24"/>
          <w:vertAlign w:val="superscript"/>
        </w:rPr>
        <w:t>a</w:t>
      </w:r>
      <w:proofErr w:type="spellEnd"/>
      <w:r w:rsidRPr="00722B1C">
        <w:rPr>
          <w:rFonts w:hint="eastAsia"/>
          <w:bCs/>
          <w:color w:val="000000" w:themeColor="text1"/>
          <w:sz w:val="24"/>
          <w:szCs w:val="24"/>
        </w:rPr>
        <w:t>,</w:t>
      </w:r>
      <w:r w:rsidRPr="00722B1C">
        <w:rPr>
          <w:bCs/>
          <w:color w:val="000000" w:themeColor="text1"/>
          <w:sz w:val="22"/>
          <w:szCs w:val="22"/>
        </w:rPr>
        <w:t xml:space="preserve"> </w:t>
      </w:r>
      <w:r w:rsidRPr="00722B1C">
        <w:rPr>
          <w:bCs/>
          <w:color w:val="000000" w:themeColor="text1"/>
          <w:sz w:val="24"/>
          <w:szCs w:val="24"/>
        </w:rPr>
        <w:t xml:space="preserve">Jiwang </w:t>
      </w:r>
      <w:proofErr w:type="spellStart"/>
      <w:r w:rsidRPr="00722B1C">
        <w:rPr>
          <w:bCs/>
          <w:color w:val="000000" w:themeColor="text1"/>
          <w:sz w:val="24"/>
          <w:szCs w:val="24"/>
        </w:rPr>
        <w:t>Zhang</w:t>
      </w:r>
      <w:r w:rsidRPr="00722B1C">
        <w:rPr>
          <w:rFonts w:hint="eastAsia"/>
          <w:bCs/>
          <w:color w:val="000000" w:themeColor="text1"/>
          <w:sz w:val="24"/>
          <w:szCs w:val="24"/>
          <w:vertAlign w:val="superscript"/>
        </w:rPr>
        <w:t>a</w:t>
      </w:r>
      <w:proofErr w:type="spellEnd"/>
      <w:r w:rsidRPr="00722B1C">
        <w:rPr>
          <w:rFonts w:hint="eastAsia"/>
          <w:bCs/>
          <w:color w:val="000000" w:themeColor="text1"/>
          <w:sz w:val="22"/>
          <w:szCs w:val="22"/>
        </w:rPr>
        <w:t xml:space="preserve">, </w:t>
      </w:r>
      <w:r w:rsidRPr="00722B1C">
        <w:rPr>
          <w:bCs/>
          <w:color w:val="000000" w:themeColor="text1"/>
          <w:sz w:val="24"/>
          <w:szCs w:val="24"/>
        </w:rPr>
        <w:t xml:space="preserve">Wu </w:t>
      </w:r>
      <w:proofErr w:type="spellStart"/>
      <w:r w:rsidRPr="00722B1C">
        <w:rPr>
          <w:bCs/>
          <w:color w:val="000000" w:themeColor="text1"/>
          <w:sz w:val="24"/>
          <w:szCs w:val="24"/>
        </w:rPr>
        <w:t>Chen</w:t>
      </w:r>
      <w:r w:rsidRPr="00722B1C">
        <w:rPr>
          <w:rFonts w:hint="eastAsia"/>
          <w:bCs/>
          <w:color w:val="000000" w:themeColor="text1"/>
          <w:sz w:val="24"/>
          <w:szCs w:val="24"/>
          <w:vertAlign w:val="superscript"/>
        </w:rPr>
        <w:t>b</w:t>
      </w:r>
      <w:proofErr w:type="spellEnd"/>
      <w:r w:rsidRPr="00722B1C">
        <w:rPr>
          <w:rFonts w:hint="eastAsia"/>
          <w:bCs/>
          <w:color w:val="000000" w:themeColor="text1"/>
          <w:sz w:val="22"/>
          <w:szCs w:val="22"/>
        </w:rPr>
        <w:t xml:space="preserve">, </w:t>
      </w:r>
      <w:r w:rsidRPr="00722B1C">
        <w:rPr>
          <w:bCs/>
          <w:color w:val="000000" w:themeColor="text1"/>
          <w:sz w:val="24"/>
          <w:szCs w:val="24"/>
        </w:rPr>
        <w:t xml:space="preserve">Feng </w:t>
      </w:r>
      <w:proofErr w:type="spellStart"/>
      <w:r w:rsidRPr="00722B1C">
        <w:rPr>
          <w:bCs/>
          <w:color w:val="000000" w:themeColor="text1"/>
          <w:sz w:val="24"/>
          <w:szCs w:val="24"/>
        </w:rPr>
        <w:t>Fu</w:t>
      </w:r>
      <w:r w:rsidRPr="00722B1C">
        <w:rPr>
          <w:rFonts w:hint="eastAsia"/>
          <w:bCs/>
          <w:color w:val="000000" w:themeColor="text1"/>
          <w:sz w:val="24"/>
          <w:szCs w:val="24"/>
          <w:vertAlign w:val="superscript"/>
        </w:rPr>
        <w:t>c</w:t>
      </w:r>
      <w:proofErr w:type="spellEnd"/>
      <w:r w:rsidRPr="00722B1C">
        <w:rPr>
          <w:bCs/>
          <w:color w:val="000000" w:themeColor="text1"/>
          <w:sz w:val="24"/>
          <w:szCs w:val="24"/>
          <w:vertAlign w:val="superscript"/>
        </w:rPr>
        <w:t>*</w:t>
      </w:r>
      <w:r w:rsidRPr="00722B1C">
        <w:rPr>
          <w:rFonts w:hint="eastAsia"/>
          <w:bCs/>
          <w:color w:val="000000" w:themeColor="text1"/>
          <w:sz w:val="22"/>
          <w:szCs w:val="22"/>
        </w:rPr>
        <w:t xml:space="preserve">, </w:t>
      </w:r>
      <w:r w:rsidRPr="00722B1C">
        <w:rPr>
          <w:bCs/>
          <w:color w:val="000000" w:themeColor="text1"/>
          <w:sz w:val="24"/>
          <w:szCs w:val="24"/>
        </w:rPr>
        <w:t>Kai Qian</w:t>
      </w:r>
      <w:r w:rsidRPr="00722B1C">
        <w:rPr>
          <w:rFonts w:hint="eastAsia"/>
          <w:bCs/>
          <w:color w:val="000000" w:themeColor="text1"/>
          <w:sz w:val="24"/>
          <w:szCs w:val="24"/>
          <w:vertAlign w:val="superscript"/>
        </w:rPr>
        <w:t>a</w:t>
      </w:r>
    </w:p>
    <w:p w14:paraId="5063B76C" w14:textId="77777777" w:rsidR="00C24483" w:rsidRPr="00722B1C" w:rsidRDefault="00DA3620">
      <w:pPr>
        <w:spacing w:line="300" w:lineRule="exact"/>
        <w:jc w:val="center"/>
        <w:rPr>
          <w:rFonts w:eastAsia="黑体"/>
          <w:bCs/>
          <w:color w:val="000000" w:themeColor="text1"/>
          <w:sz w:val="18"/>
          <w:szCs w:val="18"/>
        </w:rPr>
      </w:pPr>
      <w:r w:rsidRPr="00722B1C">
        <w:rPr>
          <w:rFonts w:eastAsia="黑体" w:hint="eastAsia"/>
          <w:bCs/>
          <w:color w:val="000000" w:themeColor="text1"/>
          <w:sz w:val="24"/>
          <w:szCs w:val="24"/>
          <w:vertAlign w:val="superscript"/>
        </w:rPr>
        <w:t>a</w:t>
      </w:r>
      <w:r w:rsidRPr="00722B1C">
        <w:rPr>
          <w:rFonts w:eastAsia="黑体" w:hint="eastAsia"/>
          <w:bCs/>
          <w:color w:val="000000" w:themeColor="text1"/>
          <w:sz w:val="18"/>
          <w:szCs w:val="18"/>
        </w:rPr>
        <w:t xml:space="preserve"> </w:t>
      </w:r>
      <w:r w:rsidRPr="00722B1C">
        <w:rPr>
          <w:rFonts w:eastAsia="黑体"/>
          <w:bCs/>
          <w:color w:val="000000" w:themeColor="text1"/>
          <w:sz w:val="18"/>
          <w:szCs w:val="18"/>
        </w:rPr>
        <w:t>Guilin University of Technology School of civil and architectural engineering</w:t>
      </w:r>
      <w:r w:rsidRPr="00722B1C">
        <w:rPr>
          <w:rFonts w:eastAsia="黑体" w:hint="eastAsia"/>
          <w:bCs/>
          <w:color w:val="000000" w:themeColor="text1"/>
          <w:sz w:val="18"/>
          <w:szCs w:val="18"/>
        </w:rPr>
        <w:t xml:space="preserve">, </w:t>
      </w:r>
      <w:r w:rsidRPr="00722B1C">
        <w:rPr>
          <w:rFonts w:eastAsia="黑体"/>
          <w:bCs/>
          <w:color w:val="000000" w:themeColor="text1"/>
          <w:sz w:val="18"/>
          <w:szCs w:val="18"/>
        </w:rPr>
        <w:t>Guilin 541004</w:t>
      </w:r>
      <w:r w:rsidRPr="00722B1C">
        <w:rPr>
          <w:rFonts w:eastAsia="黑体" w:hint="eastAsia"/>
          <w:bCs/>
          <w:color w:val="000000" w:themeColor="text1"/>
          <w:sz w:val="18"/>
          <w:szCs w:val="18"/>
        </w:rPr>
        <w:t xml:space="preserve">, </w:t>
      </w:r>
      <w:r w:rsidRPr="00722B1C">
        <w:rPr>
          <w:rFonts w:eastAsia="黑体"/>
          <w:bCs/>
          <w:color w:val="000000" w:themeColor="text1"/>
          <w:sz w:val="18"/>
          <w:szCs w:val="18"/>
        </w:rPr>
        <w:t>China</w:t>
      </w:r>
    </w:p>
    <w:p w14:paraId="1C808127" w14:textId="77777777" w:rsidR="00C24483" w:rsidRPr="00722B1C" w:rsidRDefault="00DA3620">
      <w:pPr>
        <w:spacing w:line="300" w:lineRule="exact"/>
        <w:jc w:val="center"/>
        <w:rPr>
          <w:rFonts w:eastAsia="黑体"/>
          <w:bCs/>
          <w:color w:val="000000" w:themeColor="text1"/>
          <w:sz w:val="18"/>
          <w:szCs w:val="18"/>
        </w:rPr>
      </w:pPr>
      <w:r w:rsidRPr="00722B1C">
        <w:rPr>
          <w:rFonts w:eastAsia="黑体" w:hint="eastAsia"/>
          <w:bCs/>
          <w:color w:val="000000" w:themeColor="text1"/>
          <w:sz w:val="24"/>
          <w:szCs w:val="24"/>
          <w:vertAlign w:val="superscript"/>
        </w:rPr>
        <w:t>b</w:t>
      </w:r>
      <w:r w:rsidRPr="00722B1C">
        <w:rPr>
          <w:rFonts w:eastAsia="黑体"/>
          <w:bCs/>
          <w:color w:val="000000" w:themeColor="text1"/>
          <w:sz w:val="18"/>
          <w:szCs w:val="18"/>
        </w:rPr>
        <w:t xml:space="preserve"> Guangxi </w:t>
      </w:r>
      <w:proofErr w:type="spellStart"/>
      <w:r w:rsidRPr="00722B1C">
        <w:rPr>
          <w:rFonts w:eastAsia="黑体" w:hint="eastAsia"/>
          <w:bCs/>
          <w:color w:val="000000" w:themeColor="text1"/>
          <w:sz w:val="18"/>
          <w:szCs w:val="18"/>
        </w:rPr>
        <w:t>Beibu</w:t>
      </w:r>
      <w:proofErr w:type="spellEnd"/>
      <w:r w:rsidRPr="00722B1C">
        <w:rPr>
          <w:rFonts w:eastAsia="黑体" w:hint="eastAsia"/>
          <w:bCs/>
          <w:color w:val="000000" w:themeColor="text1"/>
          <w:sz w:val="18"/>
          <w:szCs w:val="18"/>
        </w:rPr>
        <w:t xml:space="preserve"> Gulf Engineering Research Center for Green Marine </w:t>
      </w:r>
      <w:r w:rsidRPr="00722B1C">
        <w:rPr>
          <w:rFonts w:eastAsia="黑体"/>
          <w:bCs/>
          <w:color w:val="000000" w:themeColor="text1"/>
          <w:sz w:val="18"/>
          <w:szCs w:val="18"/>
        </w:rPr>
        <w:t>Materials,</w:t>
      </w:r>
      <w:r w:rsidRPr="00722B1C">
        <w:rPr>
          <w:rFonts w:eastAsia="黑体" w:hint="eastAsia"/>
          <w:bCs/>
          <w:color w:val="000000" w:themeColor="text1"/>
          <w:sz w:val="18"/>
          <w:szCs w:val="18"/>
        </w:rPr>
        <w:t xml:space="preserve"> </w:t>
      </w:r>
      <w:r w:rsidRPr="00722B1C">
        <w:rPr>
          <w:rFonts w:eastAsia="黑体"/>
          <w:bCs/>
          <w:color w:val="000000" w:themeColor="text1"/>
          <w:sz w:val="18"/>
          <w:szCs w:val="18"/>
        </w:rPr>
        <w:t>Guilin 541004</w:t>
      </w:r>
      <w:r w:rsidRPr="00722B1C">
        <w:rPr>
          <w:rFonts w:eastAsia="黑体" w:hint="eastAsia"/>
          <w:bCs/>
          <w:color w:val="000000" w:themeColor="text1"/>
          <w:sz w:val="18"/>
          <w:szCs w:val="18"/>
        </w:rPr>
        <w:t xml:space="preserve">, </w:t>
      </w:r>
      <w:r w:rsidRPr="00722B1C">
        <w:rPr>
          <w:rFonts w:eastAsia="黑体"/>
          <w:bCs/>
          <w:color w:val="000000" w:themeColor="text1"/>
          <w:sz w:val="18"/>
          <w:szCs w:val="18"/>
        </w:rPr>
        <w:t>China</w:t>
      </w:r>
    </w:p>
    <w:p w14:paraId="08E7839F" w14:textId="77777777" w:rsidR="00C24483" w:rsidRPr="00722B1C" w:rsidRDefault="00DA3620">
      <w:pPr>
        <w:spacing w:line="300" w:lineRule="exact"/>
        <w:jc w:val="center"/>
        <w:rPr>
          <w:rFonts w:ascii="宋体" w:eastAsia="宋体" w:hAnsi="宋体"/>
          <w:color w:val="000000" w:themeColor="text1"/>
          <w:sz w:val="18"/>
          <w:szCs w:val="18"/>
        </w:rPr>
      </w:pPr>
      <w:r w:rsidRPr="00722B1C">
        <w:rPr>
          <w:rFonts w:eastAsia="黑体" w:hint="eastAsia"/>
          <w:bCs/>
          <w:color w:val="000000" w:themeColor="text1"/>
          <w:sz w:val="24"/>
          <w:szCs w:val="24"/>
          <w:vertAlign w:val="superscript"/>
        </w:rPr>
        <w:t>c</w:t>
      </w:r>
      <w:r w:rsidRPr="00722B1C">
        <w:rPr>
          <w:rFonts w:eastAsia="黑体"/>
          <w:bCs/>
          <w:color w:val="000000" w:themeColor="text1"/>
          <w:sz w:val="18"/>
          <w:szCs w:val="18"/>
        </w:rPr>
        <w:t xml:space="preserve"> School of Mathematics, Computer Science and Engineering, City, University of London, London, UK</w:t>
      </w:r>
    </w:p>
    <w:p w14:paraId="34B1250F" w14:textId="77777777" w:rsidR="00C24483" w:rsidRPr="00722B1C" w:rsidRDefault="00DA3620">
      <w:pPr>
        <w:spacing w:beforeLines="50" w:before="156" w:line="280" w:lineRule="exact"/>
        <w:rPr>
          <w:rFonts w:cs="Times New Roman"/>
          <w:b/>
          <w:bCs/>
          <w:color w:val="000000" w:themeColor="text1"/>
          <w:sz w:val="18"/>
          <w:szCs w:val="18"/>
        </w:rPr>
      </w:pPr>
      <w:proofErr w:type="gramStart"/>
      <w:r w:rsidRPr="00722B1C">
        <w:rPr>
          <w:rFonts w:eastAsia="黑体" w:cs="Times New Roman"/>
          <w:b/>
          <w:bCs/>
          <w:color w:val="000000" w:themeColor="text1"/>
          <w:sz w:val="18"/>
          <w:szCs w:val="18"/>
        </w:rPr>
        <w:t xml:space="preserve">ABSTRACT  </w:t>
      </w:r>
      <w:r w:rsidRPr="00722B1C">
        <w:rPr>
          <w:rFonts w:cs="Times New Roman"/>
          <w:color w:val="000000" w:themeColor="text1"/>
          <w:sz w:val="18"/>
          <w:szCs w:val="18"/>
        </w:rPr>
        <w:t>In</w:t>
      </w:r>
      <w:proofErr w:type="gramEnd"/>
      <w:r w:rsidRPr="00722B1C">
        <w:rPr>
          <w:rFonts w:cs="Times New Roman"/>
          <w:color w:val="000000" w:themeColor="text1"/>
          <w:sz w:val="18"/>
          <w:szCs w:val="18"/>
        </w:rPr>
        <w:t xml:space="preserve"> order to study the crack development of CFRP reinforced coral concrete under different bending conditions, experimental study and numerical invest</w:t>
      </w:r>
      <w:r w:rsidRPr="00722B1C">
        <w:rPr>
          <w:rFonts w:cs="Times New Roman"/>
          <w:color w:val="000000" w:themeColor="text1"/>
          <w:sz w:val="18"/>
          <w:szCs w:val="18"/>
        </w:rPr>
        <w:t xml:space="preserve">igation of crack width of steel and CFRP reinforced coral concrete beams were performed. A comparative study of cracking rate, maximum crack height and crack </w:t>
      </w:r>
      <w:r w:rsidRPr="00722B1C">
        <w:rPr>
          <w:rFonts w:cs="Times New Roman" w:hint="eastAsia"/>
          <w:color w:val="000000" w:themeColor="text1"/>
          <w:sz w:val="18"/>
          <w:szCs w:val="18"/>
        </w:rPr>
        <w:t>patterns</w:t>
      </w:r>
      <w:r w:rsidRPr="00722B1C">
        <w:rPr>
          <w:rFonts w:cs="Times New Roman"/>
          <w:color w:val="000000" w:themeColor="text1"/>
          <w:sz w:val="18"/>
          <w:szCs w:val="18"/>
        </w:rPr>
        <w:t xml:space="preserve"> in CFRP</w:t>
      </w:r>
      <w:r w:rsidRPr="00722B1C">
        <w:rPr>
          <w:rFonts w:cs="Times New Roman"/>
          <w:color w:val="000000" w:themeColor="text1"/>
          <w:sz w:val="18"/>
          <w:szCs w:val="18"/>
        </w:rPr>
        <w:t xml:space="preserve"> </w:t>
      </w:r>
      <w:r w:rsidRPr="00722B1C">
        <w:rPr>
          <w:rFonts w:cs="Times New Roman" w:hint="eastAsia"/>
          <w:color w:val="000000" w:themeColor="text1"/>
          <w:sz w:val="18"/>
          <w:szCs w:val="18"/>
        </w:rPr>
        <w:t>b</w:t>
      </w:r>
      <w:r w:rsidRPr="00722B1C">
        <w:rPr>
          <w:rFonts w:cs="Times New Roman"/>
          <w:color w:val="000000" w:themeColor="text1"/>
          <w:sz w:val="18"/>
          <w:szCs w:val="18"/>
        </w:rPr>
        <w:t>ars reinforced coral concrete beams at different stages is made with ordinary st</w:t>
      </w:r>
      <w:r w:rsidRPr="00722B1C">
        <w:rPr>
          <w:rFonts w:cs="Times New Roman"/>
          <w:color w:val="000000" w:themeColor="text1"/>
          <w:sz w:val="18"/>
          <w:szCs w:val="18"/>
        </w:rPr>
        <w:t>eel reinforced coral concrete beams. The results show that under similar reinforcement ratio, the crack width and crack spacing of CFRP reinforced coral concrete beams are larger than that of steel reinforced concrete beams, increasing the reinforcement ra</w:t>
      </w:r>
      <w:r w:rsidRPr="00722B1C">
        <w:rPr>
          <w:rFonts w:cs="Times New Roman"/>
          <w:color w:val="000000" w:themeColor="text1"/>
          <w:sz w:val="18"/>
          <w:szCs w:val="18"/>
        </w:rPr>
        <w:t>tio of test beams can effectively reduce the crack width. The current deign formula from existing design codes overesti</w:t>
      </w:r>
      <w:r w:rsidRPr="00722B1C">
        <w:rPr>
          <w:rFonts w:cs="Times New Roman" w:hint="eastAsia"/>
          <w:color w:val="000000" w:themeColor="text1"/>
          <w:sz w:val="18"/>
          <w:szCs w:val="18"/>
        </w:rPr>
        <w:t>ma</w:t>
      </w:r>
      <w:r w:rsidRPr="00722B1C">
        <w:rPr>
          <w:rFonts w:cs="Times New Roman"/>
          <w:color w:val="000000" w:themeColor="text1"/>
          <w:sz w:val="18"/>
          <w:szCs w:val="18"/>
        </w:rPr>
        <w:t>tes the value of the</w:t>
      </w:r>
      <w:r w:rsidRPr="00722B1C">
        <w:rPr>
          <w:rFonts w:cs="Times New Roman" w:hint="eastAsia"/>
          <w:color w:val="000000" w:themeColor="text1"/>
          <w:sz w:val="18"/>
          <w:szCs w:val="18"/>
        </w:rPr>
        <w:t xml:space="preserve"> r</w:t>
      </w:r>
      <w:r w:rsidRPr="00722B1C">
        <w:rPr>
          <w:rFonts w:cs="Times New Roman"/>
          <w:color w:val="000000" w:themeColor="text1"/>
          <w:sz w:val="18"/>
          <w:szCs w:val="18"/>
        </w:rPr>
        <w:t>elative bond characteristic coefficient</w:t>
      </w:r>
      <w:r w:rsidRPr="00722B1C">
        <w:rPr>
          <w:rFonts w:cs="Times New Roman" w:hint="eastAsia"/>
          <w:color w:val="000000" w:themeColor="text1"/>
          <w:sz w:val="18"/>
          <w:szCs w:val="18"/>
        </w:rPr>
        <w:t xml:space="preserve"> (</w:t>
      </w:r>
      <w:r w:rsidRPr="00722B1C">
        <w:rPr>
          <w:rFonts w:cs="Times New Roman" w:hint="eastAsia"/>
          <w:color w:val="000000" w:themeColor="text1"/>
          <w:position w:val="-12"/>
          <w:sz w:val="18"/>
          <w:szCs w:val="18"/>
        </w:rPr>
        <w:object w:dxaOrig="208" w:dyaOrig="340" w14:anchorId="17F92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7.2pt" o:ole="">
            <v:imagedata r:id="rId8" o:title=""/>
          </v:shape>
          <o:OLEObject Type="Embed" ProgID="Equation.KSEE3" ShapeID="_x0000_i1025" DrawAspect="Content" ObjectID="_1650954365" r:id="rId9"/>
        </w:object>
      </w:r>
      <w:r w:rsidRPr="00722B1C">
        <w:rPr>
          <w:rFonts w:cs="Times New Roman" w:hint="eastAsia"/>
          <w:color w:val="000000" w:themeColor="text1"/>
          <w:sz w:val="18"/>
          <w:szCs w:val="18"/>
        </w:rPr>
        <w:t>)</w:t>
      </w:r>
      <w:r w:rsidRPr="00722B1C">
        <w:rPr>
          <w:rFonts w:cs="Times New Roman"/>
          <w:color w:val="000000" w:themeColor="text1"/>
          <w:sz w:val="18"/>
          <w:szCs w:val="18"/>
        </w:rPr>
        <w:t xml:space="preserve"> and the strain inhomogeneity coefficient</w:t>
      </w:r>
      <w:r w:rsidRPr="00722B1C">
        <w:rPr>
          <w:rFonts w:cs="Times New Roman" w:hint="eastAsia"/>
          <w:color w:val="000000" w:themeColor="text1"/>
          <w:sz w:val="18"/>
          <w:szCs w:val="18"/>
        </w:rPr>
        <w:t xml:space="preserve"> (</w:t>
      </w:r>
      <w:r w:rsidRPr="00722B1C">
        <w:rPr>
          <w:rFonts w:cs="Times New Roman" w:hint="eastAsia"/>
          <w:color w:val="000000" w:themeColor="text1"/>
          <w:position w:val="-10"/>
          <w:sz w:val="18"/>
          <w:szCs w:val="18"/>
        </w:rPr>
        <w:object w:dxaOrig="210" w:dyaOrig="227" w14:anchorId="4C288CFC">
          <v:shape id="_x0000_i1026" type="#_x0000_t75" style="width:10.75pt;height:11.3pt" o:ole="">
            <v:imagedata r:id="rId10" o:title=""/>
          </v:shape>
          <o:OLEObject Type="Embed" ProgID="Equation.KSEE3" ShapeID="_x0000_i1026" DrawAspect="Content" ObjectID="_1650954366" r:id="rId11"/>
        </w:object>
      </w:r>
      <w:r w:rsidRPr="00722B1C">
        <w:rPr>
          <w:rFonts w:cs="Times New Roman" w:hint="eastAsia"/>
          <w:color w:val="000000" w:themeColor="text1"/>
          <w:sz w:val="18"/>
          <w:szCs w:val="18"/>
        </w:rPr>
        <w:t>)</w:t>
      </w:r>
      <w:r w:rsidRPr="00722B1C">
        <w:rPr>
          <w:rFonts w:cs="Times New Roman"/>
          <w:color w:val="000000" w:themeColor="text1"/>
          <w:sz w:val="18"/>
          <w:szCs w:val="18"/>
        </w:rPr>
        <w:t>. Therefore, in this paper, the formula for maxi</w:t>
      </w:r>
      <w:r w:rsidRPr="00722B1C">
        <w:rPr>
          <w:rFonts w:cs="Times New Roman" w:hint="eastAsia"/>
          <w:color w:val="000000" w:themeColor="text1"/>
          <w:sz w:val="18"/>
          <w:szCs w:val="18"/>
        </w:rPr>
        <w:t>mu</w:t>
      </w:r>
      <w:r w:rsidRPr="00722B1C">
        <w:rPr>
          <w:rFonts w:cs="Times New Roman"/>
          <w:color w:val="000000" w:themeColor="text1"/>
          <w:sz w:val="18"/>
          <w:szCs w:val="18"/>
        </w:rPr>
        <w:t xml:space="preserve">m crack width of the beams is developed based on the experimental data, the </w:t>
      </w:r>
      <w:r w:rsidRPr="00722B1C">
        <w:rPr>
          <w:rFonts w:cs="Times New Roman" w:hint="eastAsia"/>
          <w:color w:val="000000" w:themeColor="text1"/>
          <w:sz w:val="18"/>
          <w:szCs w:val="18"/>
        </w:rPr>
        <w:t>r</w:t>
      </w:r>
      <w:r w:rsidRPr="00722B1C">
        <w:rPr>
          <w:rFonts w:cs="Times New Roman"/>
          <w:color w:val="000000" w:themeColor="text1"/>
          <w:sz w:val="18"/>
          <w:szCs w:val="18"/>
        </w:rPr>
        <w:t>elative bond characteristic coefficient</w:t>
      </w:r>
      <w:r w:rsidRPr="00722B1C">
        <w:rPr>
          <w:rFonts w:cs="Times New Roman"/>
          <w:color w:val="000000" w:themeColor="text1"/>
          <w:sz w:val="18"/>
          <w:szCs w:val="18"/>
        </w:rPr>
        <w:t xml:space="preserve">, the strain inhomogeneity coefficient of the </w:t>
      </w:r>
      <w:r w:rsidRPr="00722B1C">
        <w:rPr>
          <w:rFonts w:cs="Times New Roman"/>
          <w:color w:val="000000" w:themeColor="text1"/>
          <w:sz w:val="18"/>
          <w:szCs w:val="18"/>
        </w:rPr>
        <w:t>longitudinal reinforcement, the ratio of the maximum crack width to the average crack width</w:t>
      </w:r>
      <w:r w:rsidRPr="00722B1C">
        <w:rPr>
          <w:rFonts w:cs="Times New Roman" w:hint="eastAsia"/>
          <w:color w:val="000000" w:themeColor="text1"/>
          <w:sz w:val="18"/>
          <w:szCs w:val="18"/>
        </w:rPr>
        <w:t xml:space="preserve"> (</w:t>
      </w:r>
      <w:r w:rsidRPr="00722B1C">
        <w:rPr>
          <w:rFonts w:cs="Times New Roman" w:hint="eastAsia"/>
          <w:color w:val="000000" w:themeColor="text1"/>
          <w:position w:val="-12"/>
          <w:sz w:val="18"/>
          <w:szCs w:val="18"/>
        </w:rPr>
        <w:object w:dxaOrig="240" w:dyaOrig="360" w14:anchorId="4AB57F88">
          <v:shape id="_x0000_i1027" type="#_x0000_t75" style="width:11.8pt;height:18.25pt" o:ole="">
            <v:imagedata r:id="rId12" o:title=""/>
          </v:shape>
          <o:OLEObject Type="Embed" ProgID="Equation.KSEE3" ShapeID="_x0000_i1027" DrawAspect="Content" ObjectID="_1650954367" r:id="rId13"/>
        </w:object>
      </w:r>
      <w:r w:rsidRPr="00722B1C">
        <w:rPr>
          <w:rFonts w:cs="Times New Roman" w:hint="eastAsia"/>
          <w:color w:val="000000" w:themeColor="text1"/>
          <w:sz w:val="18"/>
          <w:szCs w:val="18"/>
        </w:rPr>
        <w:t>)</w:t>
      </w:r>
      <w:r w:rsidRPr="00722B1C">
        <w:rPr>
          <w:rFonts w:cs="Times New Roman"/>
          <w:color w:val="000000" w:themeColor="text1"/>
          <w:sz w:val="18"/>
          <w:szCs w:val="18"/>
        </w:rPr>
        <w:t xml:space="preserve"> are included in the formula. The formula is validated with test results, the calculated value agrees well with the experimental results</w:t>
      </w:r>
      <w:r w:rsidRPr="00722B1C">
        <w:rPr>
          <w:rFonts w:cs="Times New Roman"/>
          <w:color w:val="000000" w:themeColor="text1"/>
          <w:sz w:val="18"/>
          <w:szCs w:val="18"/>
        </w:rPr>
        <w:t>. Therefore, can be used for the future design.</w:t>
      </w:r>
    </w:p>
    <w:p w14:paraId="0AE77011" w14:textId="77777777" w:rsidR="00C24483" w:rsidRPr="00722B1C" w:rsidRDefault="00DA3620">
      <w:pPr>
        <w:rPr>
          <w:rFonts w:eastAsia="宋体" w:cs="Times New Roman"/>
          <w:color w:val="000000" w:themeColor="text1"/>
          <w:sz w:val="18"/>
          <w:szCs w:val="18"/>
        </w:rPr>
      </w:pPr>
      <w:r w:rsidRPr="00722B1C">
        <w:rPr>
          <w:rFonts w:eastAsia="黑体" w:cs="Times New Roman"/>
          <w:b/>
          <w:bCs/>
          <w:color w:val="000000" w:themeColor="text1"/>
          <w:sz w:val="18"/>
          <w:szCs w:val="18"/>
        </w:rPr>
        <w:t>Keywords</w:t>
      </w:r>
      <w:r w:rsidRPr="00722B1C">
        <w:rPr>
          <w:rFonts w:eastAsia="黑体" w:cs="Times New Roman"/>
          <w:b/>
          <w:bCs/>
          <w:color w:val="000000" w:themeColor="text1"/>
          <w:sz w:val="18"/>
          <w:szCs w:val="18"/>
        </w:rPr>
        <w:t>：</w:t>
      </w:r>
      <w:r w:rsidRPr="00722B1C">
        <w:rPr>
          <w:rFonts w:eastAsia="黑体" w:cs="Times New Roman"/>
          <w:color w:val="000000" w:themeColor="text1"/>
          <w:sz w:val="18"/>
          <w:szCs w:val="18"/>
        </w:rPr>
        <w:t>Coral concrete beams; lightweight aggregate concrete; CFRP bars; crack width; average crack spacing; relative slip</w:t>
      </w:r>
    </w:p>
    <w:p w14:paraId="6BC2F7D1" w14:textId="77777777" w:rsidR="00C24483" w:rsidRPr="00722B1C" w:rsidRDefault="00DA3620">
      <w:pPr>
        <w:spacing w:beforeLines="100" w:before="312" w:afterLines="100" w:after="312" w:line="240" w:lineRule="auto"/>
        <w:jc w:val="left"/>
        <w:rPr>
          <w:b/>
          <w:bCs/>
          <w:color w:val="000000" w:themeColor="text1"/>
          <w:sz w:val="24"/>
          <w:szCs w:val="24"/>
        </w:rPr>
      </w:pPr>
      <w:r w:rsidRPr="00722B1C">
        <w:rPr>
          <w:rFonts w:hint="eastAsia"/>
          <w:b/>
          <w:bCs/>
          <w:color w:val="000000" w:themeColor="text1"/>
          <w:sz w:val="24"/>
          <w:szCs w:val="24"/>
        </w:rPr>
        <w:t xml:space="preserve">1. </w:t>
      </w:r>
      <w:r w:rsidRPr="00722B1C">
        <w:rPr>
          <w:b/>
          <w:bCs/>
          <w:color w:val="000000" w:themeColor="text1"/>
          <w:sz w:val="24"/>
          <w:szCs w:val="24"/>
        </w:rPr>
        <w:t xml:space="preserve">Introduction </w:t>
      </w:r>
    </w:p>
    <w:p w14:paraId="31A9FD3F" w14:textId="77777777" w:rsidR="00C24483" w:rsidRPr="00722B1C" w:rsidRDefault="00DA3620">
      <w:pPr>
        <w:ind w:firstLine="420"/>
        <w:rPr>
          <w:rFonts w:cs="Times New Roman"/>
          <w:color w:val="000000" w:themeColor="text1"/>
        </w:rPr>
      </w:pPr>
      <w:r w:rsidRPr="00722B1C">
        <w:rPr>
          <w:rFonts w:cs="Times New Roman"/>
          <w:color w:val="000000" w:themeColor="text1"/>
        </w:rPr>
        <w:t xml:space="preserve">Fiber Reinforced Polymer Bar (FRP) has excellent tensile strength, </w:t>
      </w:r>
      <w:r w:rsidRPr="00722B1C">
        <w:rPr>
          <w:rFonts w:cs="Times New Roman"/>
          <w:color w:val="000000" w:themeColor="text1"/>
        </w:rPr>
        <w:t xml:space="preserve">corrosion resistance and electromagnetic resistance. It is an ideal alternative to steel reinforcement in an erosive environment (coral concrete buildings, seaports, </w:t>
      </w:r>
      <w:proofErr w:type="gramStart"/>
      <w:r w:rsidRPr="00722B1C">
        <w:rPr>
          <w:rFonts w:cs="Times New Roman"/>
          <w:color w:val="000000" w:themeColor="text1"/>
        </w:rPr>
        <w:t>islands</w:t>
      </w:r>
      <w:proofErr w:type="gramEnd"/>
      <w:r w:rsidRPr="00722B1C">
        <w:rPr>
          <w:rFonts w:cs="Times New Roman"/>
          <w:color w:val="000000" w:themeColor="text1"/>
        </w:rPr>
        <w:t xml:space="preserve"> and reefs, etc.) [1-3]. However, compared to normal steel rebars, the elastic modu</w:t>
      </w:r>
      <w:r w:rsidRPr="00722B1C">
        <w:rPr>
          <w:rFonts w:cs="Times New Roman"/>
          <w:color w:val="000000" w:themeColor="text1"/>
        </w:rPr>
        <w:t>lus of FRP bars is low, and the bonding performance is poor, which results in large crack width and deflection of FRP reinforced concrete beams under bending, and there are few studies on FRP bar reinforced coral concrete beams. The Lack of sufficient unde</w:t>
      </w:r>
      <w:r w:rsidRPr="00722B1C">
        <w:rPr>
          <w:rFonts w:cs="Times New Roman"/>
          <w:color w:val="000000" w:themeColor="text1"/>
        </w:rPr>
        <w:t>rstanding of its structural performance affects the design and use of this new type of structures [4-7].</w:t>
      </w:r>
    </w:p>
    <w:p w14:paraId="61651827" w14:textId="77777777" w:rsidR="00C24483" w:rsidRPr="00722B1C" w:rsidRDefault="00DA3620">
      <w:pPr>
        <w:ind w:firstLine="420"/>
        <w:rPr>
          <w:rFonts w:cs="Times New Roman"/>
          <w:color w:val="000000" w:themeColor="text1"/>
        </w:rPr>
      </w:pPr>
      <w:r w:rsidRPr="00722B1C">
        <w:rPr>
          <w:rFonts w:cs="Times New Roman"/>
          <w:color w:val="000000" w:themeColor="text1"/>
        </w:rPr>
        <w:t xml:space="preserve">The existing research is primarily focused on the bond slip of FRP bars and concrete and the influence related parameters on FRP reinforced </w:t>
      </w:r>
      <w:r w:rsidRPr="00722B1C">
        <w:rPr>
          <w:rFonts w:cs="Times New Roman"/>
          <w:color w:val="000000" w:themeColor="text1"/>
        </w:rPr>
        <w:t xml:space="preserve">concrete. </w:t>
      </w:r>
      <w:proofErr w:type="spellStart"/>
      <w:r w:rsidRPr="00722B1C">
        <w:rPr>
          <w:rFonts w:cs="Times New Roman"/>
          <w:color w:val="000000" w:themeColor="text1"/>
        </w:rPr>
        <w:t>Masmoudi</w:t>
      </w:r>
      <w:proofErr w:type="spellEnd"/>
      <w:r w:rsidRPr="00722B1C">
        <w:rPr>
          <w:rFonts w:cs="Times New Roman"/>
          <w:color w:val="000000" w:themeColor="text1"/>
        </w:rPr>
        <w:t xml:space="preserve"> and </w:t>
      </w:r>
      <w:proofErr w:type="spellStart"/>
      <w:r w:rsidRPr="00722B1C">
        <w:rPr>
          <w:rFonts w:cs="Times New Roman"/>
          <w:color w:val="000000" w:themeColor="text1"/>
        </w:rPr>
        <w:t>Thriault</w:t>
      </w:r>
      <w:proofErr w:type="spellEnd"/>
      <w:r w:rsidRPr="00722B1C">
        <w:rPr>
          <w:rFonts w:cs="Times New Roman"/>
          <w:color w:val="000000" w:themeColor="text1"/>
        </w:rPr>
        <w:t xml:space="preserve"> and other research [8-9]; show that the maximum crack width of FRP reinforced concrete beams is 3~5 times of the crack width of steel reinforced concrete beams under the same conditions Adam and Aiello [10-11] found that the</w:t>
      </w:r>
      <w:r w:rsidRPr="00722B1C">
        <w:rPr>
          <w:rFonts w:cs="Times New Roman"/>
          <w:color w:val="000000" w:themeColor="text1"/>
        </w:rPr>
        <w:t xml:space="preserve"> FRP bars with low elastic modulus causing large deflection and cracks will affect the use of the member under normal conditions. The design of the member should be controlled by the deflection. Zeng et al. [12] believes that the formula for the deflection</w:t>
      </w:r>
      <w:r w:rsidRPr="00722B1C">
        <w:rPr>
          <w:rFonts w:cs="Times New Roman"/>
          <w:color w:val="000000" w:themeColor="text1"/>
        </w:rPr>
        <w:t xml:space="preserve"> and crack width of the steel reinforced concrete member can be used for FRP bar reinforced cone </w:t>
      </w:r>
      <w:proofErr w:type="gramStart"/>
      <w:r w:rsidRPr="00722B1C">
        <w:rPr>
          <w:rFonts w:cs="Times New Roman"/>
          <w:color w:val="000000" w:themeColor="text1"/>
        </w:rPr>
        <w:t>as long as</w:t>
      </w:r>
      <w:proofErr w:type="gramEnd"/>
      <w:r w:rsidRPr="00722B1C">
        <w:rPr>
          <w:rFonts w:cs="Times New Roman"/>
          <w:color w:val="000000" w:themeColor="text1"/>
        </w:rPr>
        <w:t xml:space="preserve"> the influence of the elastic modulus of the FRP bar is considered. RJ </w:t>
      </w:r>
      <w:proofErr w:type="spellStart"/>
      <w:r w:rsidRPr="00722B1C">
        <w:rPr>
          <w:rFonts w:cs="Times New Roman"/>
          <w:color w:val="000000" w:themeColor="text1"/>
        </w:rPr>
        <w:t>Gravina</w:t>
      </w:r>
      <w:proofErr w:type="spellEnd"/>
      <w:r w:rsidRPr="00722B1C">
        <w:rPr>
          <w:rFonts w:cs="Times New Roman"/>
          <w:color w:val="000000" w:themeColor="text1"/>
        </w:rPr>
        <w:t xml:space="preserve"> and ST Smith [13] suggest that when calculating the crack width and cr</w:t>
      </w:r>
      <w:r w:rsidRPr="00722B1C">
        <w:rPr>
          <w:rFonts w:cs="Times New Roman"/>
          <w:color w:val="000000" w:themeColor="text1"/>
        </w:rPr>
        <w:t xml:space="preserve">ack spacing of the flexural members, the bond performance of the FRP bars should be considered. </w:t>
      </w:r>
      <w:proofErr w:type="spellStart"/>
      <w:r w:rsidRPr="00722B1C">
        <w:rPr>
          <w:rFonts w:cs="Times New Roman"/>
          <w:color w:val="000000" w:themeColor="text1"/>
        </w:rPr>
        <w:t>Toutanji</w:t>
      </w:r>
      <w:proofErr w:type="spellEnd"/>
      <w:r w:rsidRPr="00722B1C">
        <w:rPr>
          <w:rFonts w:cs="Times New Roman"/>
          <w:color w:val="000000" w:themeColor="text1"/>
        </w:rPr>
        <w:t xml:space="preserve"> et al. [14]; pointed out that the crack formula of ACI 440.1-R can accurately calculate the maximum crack width of single-row FRP bars reinforced beams</w:t>
      </w:r>
      <w:r w:rsidRPr="00722B1C">
        <w:rPr>
          <w:rFonts w:cs="Times New Roman"/>
          <w:color w:val="000000" w:themeColor="text1"/>
        </w:rPr>
        <w:t>, but the calculation results of double-row bars are conservative Dias-da-Costa D, Ahmed E et al. [15-16]</w:t>
      </w:r>
      <w:r w:rsidRPr="00722B1C">
        <w:rPr>
          <w:rFonts w:cs="Times New Roman" w:hint="eastAsia"/>
          <w:color w:val="000000" w:themeColor="text1"/>
        </w:rPr>
        <w:t xml:space="preserve"> </w:t>
      </w:r>
      <w:r w:rsidRPr="00722B1C">
        <w:rPr>
          <w:rFonts w:cs="Times New Roman"/>
          <w:color w:val="000000" w:themeColor="text1"/>
        </w:rPr>
        <w:t xml:space="preserve">found </w:t>
      </w:r>
      <w:r w:rsidRPr="00722B1C">
        <w:rPr>
          <w:rFonts w:cs="Times New Roman"/>
          <w:color w:val="000000" w:themeColor="text1"/>
        </w:rPr>
        <w:lastRenderedPageBreak/>
        <w:t xml:space="preserve">that the Eurocode 2 specification overestimates the crack width of lightweight aggregate concrete beams, and the crack development speed varies </w:t>
      </w:r>
      <w:r w:rsidRPr="00722B1C">
        <w:rPr>
          <w:rFonts w:cs="Times New Roman"/>
          <w:color w:val="000000" w:themeColor="text1"/>
        </w:rPr>
        <w:t xml:space="preserve">under different loads. It is recommended to conservatively estimate the deflection </w:t>
      </w:r>
    </w:p>
    <w:p w14:paraId="7E5C67D5" w14:textId="77777777" w:rsidR="00C24483" w:rsidRPr="00722B1C" w:rsidRDefault="00DA3620">
      <w:pPr>
        <w:ind w:firstLineChars="200" w:firstLine="420"/>
        <w:rPr>
          <w:rFonts w:cs="Times New Roman"/>
          <w:color w:val="000000" w:themeColor="text1"/>
        </w:rPr>
      </w:pPr>
      <w:r w:rsidRPr="00722B1C">
        <w:rPr>
          <w:rFonts w:hint="eastAsia"/>
          <w:color w:val="000000" w:themeColor="text1"/>
        </w:rPr>
        <w:t xml:space="preserve">Due to the lack of systematic research on the crack width of FRP reinforced concrete beams, there is no separate formula for calculating the crack width. </w:t>
      </w:r>
      <w:r w:rsidRPr="00722B1C">
        <w:rPr>
          <w:rFonts w:cs="Times New Roman"/>
          <w:color w:val="000000" w:themeColor="text1"/>
        </w:rPr>
        <w:t>In current FRP des</w:t>
      </w:r>
      <w:r w:rsidRPr="00722B1C">
        <w:rPr>
          <w:rFonts w:cs="Times New Roman"/>
          <w:color w:val="000000" w:themeColor="text1"/>
        </w:rPr>
        <w:t>ign specifications [17, 22, 23, 24], the calculation [18] for the crack width are still using the same</w:t>
      </w:r>
      <w:r w:rsidRPr="00722B1C">
        <w:rPr>
          <w:rFonts w:cs="Times New Roman"/>
          <w:color w:val="000000" w:themeColor="text1"/>
        </w:rPr>
        <w:t xml:space="preserve"> calculation form</w:t>
      </w:r>
      <w:r w:rsidRPr="00722B1C">
        <w:rPr>
          <w:rFonts w:cs="Times New Roman"/>
          <w:color w:val="000000" w:themeColor="text1"/>
        </w:rPr>
        <w:t xml:space="preserve"> [19-20] for steel reinforced concrete. There is a lack of experimental data to support the selection of correlation coefficient</w:t>
      </w:r>
      <w:r w:rsidRPr="00722B1C">
        <w:rPr>
          <w:rFonts w:cs="Times New Roman" w:hint="eastAsia"/>
          <w:color w:val="000000" w:themeColor="text1"/>
        </w:rPr>
        <w:t xml:space="preserve"> </w:t>
      </w:r>
      <w:proofErr w:type="gramStart"/>
      <w:r w:rsidRPr="00722B1C">
        <w:rPr>
          <w:rFonts w:cs="Times New Roman" w:hint="eastAsia"/>
          <w:color w:val="000000" w:themeColor="text1"/>
        </w:rPr>
        <w:t>( E.g.</w:t>
      </w:r>
      <w:proofErr w:type="gramEnd"/>
      <w:r w:rsidRPr="00722B1C">
        <w:rPr>
          <w:rFonts w:cs="Times New Roman" w:hint="eastAsia"/>
          <w:color w:val="000000" w:themeColor="text1"/>
        </w:rPr>
        <w:t xml:space="preserve"> r</w:t>
      </w:r>
      <w:r w:rsidRPr="00722B1C">
        <w:rPr>
          <w:rFonts w:cs="Times New Roman" w:hint="eastAsia"/>
          <w:color w:val="000000" w:themeColor="text1"/>
        </w:rPr>
        <w:t>elative bond characteristic coefficient and the strain inhomogeneity coefficient ,etc.)</w:t>
      </w:r>
      <w:r w:rsidRPr="00722B1C">
        <w:rPr>
          <w:rFonts w:cs="Times New Roman"/>
          <w:color w:val="000000" w:themeColor="text1"/>
        </w:rPr>
        <w:t xml:space="preserve">. It </w:t>
      </w:r>
      <w:r w:rsidRPr="00722B1C">
        <w:rPr>
          <w:rFonts w:cs="Times New Roman" w:hint="eastAsia"/>
          <w:color w:val="000000" w:themeColor="text1"/>
        </w:rPr>
        <w:t>n</w:t>
      </w:r>
      <w:r w:rsidRPr="00722B1C">
        <w:rPr>
          <w:rFonts w:cs="Times New Roman" w:hint="eastAsia"/>
          <w:color w:val="000000" w:themeColor="text1"/>
        </w:rPr>
        <w:t>eed</w:t>
      </w:r>
      <w:r w:rsidRPr="00722B1C">
        <w:rPr>
          <w:rFonts w:cs="Times New Roman" w:hint="eastAsia"/>
          <w:color w:val="000000" w:themeColor="text1"/>
        </w:rPr>
        <w:t>s</w:t>
      </w:r>
      <w:r w:rsidRPr="00722B1C">
        <w:rPr>
          <w:rFonts w:cs="Times New Roman" w:hint="eastAsia"/>
          <w:color w:val="000000" w:themeColor="text1"/>
        </w:rPr>
        <w:t xml:space="preserve"> to pay more attention to</w:t>
      </w:r>
      <w:r w:rsidRPr="00722B1C">
        <w:rPr>
          <w:rFonts w:cs="Times New Roman"/>
          <w:color w:val="000000" w:themeColor="text1"/>
        </w:rPr>
        <w:t xml:space="preserve"> the entire process of crack development, especially the development rate at the initial stage of the crack, which is a key stage to a</w:t>
      </w:r>
      <w:r w:rsidRPr="00722B1C">
        <w:rPr>
          <w:rFonts w:cs="Times New Roman"/>
          <w:color w:val="000000" w:themeColor="text1"/>
        </w:rPr>
        <w:t xml:space="preserve">ffect the crack width. </w:t>
      </w:r>
      <w:r w:rsidRPr="00722B1C">
        <w:rPr>
          <w:rFonts w:cs="Times New Roman" w:hint="eastAsia"/>
          <w:color w:val="000000" w:themeColor="text1"/>
        </w:rPr>
        <w:t>In summary</w:t>
      </w:r>
      <w:r w:rsidRPr="00722B1C">
        <w:rPr>
          <w:rFonts w:cs="Times New Roman"/>
          <w:color w:val="000000" w:themeColor="text1"/>
        </w:rPr>
        <w:t>, there are obvious limitations and shortcomings to simply apply current design theory of FRP reinforced concrete structures to FRP reinforced coral concrete structures. To fill this gap, in this paper, the crack developmen</w:t>
      </w:r>
      <w:r w:rsidRPr="00722B1C">
        <w:rPr>
          <w:rFonts w:cs="Times New Roman"/>
          <w:color w:val="000000" w:themeColor="text1"/>
        </w:rPr>
        <w:t>t rate, height and crack patterns of CFRP reinforced coral concrete beams are studied by comparison with steel reinforced coral concrete beams. In addition, the formula for crack width from existing FRP concrete design code is modified, new formula for CFR</w:t>
      </w:r>
      <w:r w:rsidRPr="00722B1C">
        <w:rPr>
          <w:rFonts w:cs="Times New Roman"/>
          <w:color w:val="000000" w:themeColor="text1"/>
        </w:rPr>
        <w:t xml:space="preserve">P reinforced coral concrete is developed, which </w:t>
      </w:r>
      <w:r w:rsidRPr="00722B1C">
        <w:rPr>
          <w:rFonts w:cs="Times New Roman" w:hint="eastAsia"/>
          <w:color w:val="000000" w:themeColor="text1"/>
        </w:rPr>
        <w:t>would p</w:t>
      </w:r>
      <w:r w:rsidRPr="00722B1C">
        <w:rPr>
          <w:rFonts w:cs="Times New Roman" w:hint="eastAsia"/>
          <w:color w:val="000000" w:themeColor="text1"/>
        </w:rPr>
        <w:t>rovide some suggestions</w:t>
      </w:r>
      <w:r w:rsidRPr="00722B1C">
        <w:rPr>
          <w:rFonts w:cs="Times New Roman"/>
          <w:color w:val="000000" w:themeColor="text1"/>
        </w:rPr>
        <w:t xml:space="preserve"> for the future CFRP reinforced coral concrete design.</w:t>
      </w:r>
    </w:p>
    <w:p w14:paraId="3A084426" w14:textId="77777777" w:rsidR="00C24483" w:rsidRPr="00722B1C" w:rsidRDefault="00DA3620">
      <w:pPr>
        <w:spacing w:beforeLines="100" w:before="312" w:afterLines="100" w:after="312"/>
        <w:jc w:val="left"/>
        <w:rPr>
          <w:b/>
          <w:bCs/>
          <w:color w:val="000000" w:themeColor="text1"/>
          <w:sz w:val="24"/>
          <w:szCs w:val="24"/>
        </w:rPr>
      </w:pPr>
      <w:r w:rsidRPr="00722B1C">
        <w:rPr>
          <w:rFonts w:hint="eastAsia"/>
          <w:b/>
          <w:bCs/>
          <w:color w:val="000000" w:themeColor="text1"/>
          <w:sz w:val="24"/>
          <w:szCs w:val="24"/>
        </w:rPr>
        <w:t xml:space="preserve">2. </w:t>
      </w:r>
      <w:r w:rsidRPr="00722B1C">
        <w:rPr>
          <w:rFonts w:hint="eastAsia"/>
          <w:b/>
          <w:bCs/>
          <w:color w:val="000000" w:themeColor="text1"/>
          <w:sz w:val="24"/>
          <w:szCs w:val="24"/>
        </w:rPr>
        <w:t xml:space="preserve">Test program </w:t>
      </w:r>
    </w:p>
    <w:p w14:paraId="6A2B43B0" w14:textId="77777777" w:rsidR="00C24483" w:rsidRPr="00722B1C" w:rsidRDefault="00DA3620">
      <w:pPr>
        <w:keepNext/>
        <w:keepLines/>
        <w:adjustRightInd w:val="0"/>
        <w:spacing w:beforeLines="50" w:before="156" w:afterLines="50" w:after="156" w:line="240" w:lineRule="auto"/>
        <w:rPr>
          <w:color w:val="000000" w:themeColor="text1"/>
        </w:rPr>
      </w:pPr>
      <w:r w:rsidRPr="00722B1C">
        <w:rPr>
          <w:rFonts w:hint="eastAsia"/>
          <w:color w:val="000000" w:themeColor="text1"/>
        </w:rPr>
        <w:t>2.1</w:t>
      </w:r>
      <w:r w:rsidRPr="00722B1C">
        <w:rPr>
          <w:rFonts w:hint="eastAsia"/>
          <w:color w:val="000000" w:themeColor="text1"/>
        </w:rPr>
        <w:t xml:space="preserve"> </w:t>
      </w:r>
      <w:r w:rsidRPr="00722B1C">
        <w:rPr>
          <w:rFonts w:hint="eastAsia"/>
          <w:i/>
          <w:iCs/>
          <w:color w:val="000000" w:themeColor="text1"/>
        </w:rPr>
        <w:t>T</w:t>
      </w:r>
      <w:r w:rsidRPr="00722B1C">
        <w:rPr>
          <w:i/>
          <w:iCs/>
          <w:color w:val="000000" w:themeColor="text1"/>
        </w:rPr>
        <w:t xml:space="preserve">est specimens </w:t>
      </w:r>
    </w:p>
    <w:p w14:paraId="18D0A7A2" w14:textId="77777777" w:rsidR="00C24483" w:rsidRPr="00722B1C" w:rsidRDefault="00DA3620">
      <w:pPr>
        <w:ind w:firstLineChars="200" w:firstLine="420"/>
        <w:rPr>
          <w:rFonts w:cs="Times New Roman"/>
          <w:color w:val="000000" w:themeColor="text1"/>
        </w:rPr>
      </w:pPr>
      <w:r w:rsidRPr="00722B1C">
        <w:rPr>
          <w:rFonts w:cs="Times New Roman"/>
          <w:color w:val="000000" w:themeColor="text1"/>
        </w:rPr>
        <w:t xml:space="preserve">In this paper, CFRP bars produced by Zhejiang </w:t>
      </w:r>
      <w:proofErr w:type="spellStart"/>
      <w:r w:rsidRPr="00722B1C">
        <w:rPr>
          <w:rFonts w:cs="Times New Roman"/>
          <w:color w:val="000000" w:themeColor="text1"/>
        </w:rPr>
        <w:t>Haining</w:t>
      </w:r>
      <w:proofErr w:type="spellEnd"/>
      <w:r w:rsidRPr="00722B1C">
        <w:rPr>
          <w:rFonts w:cs="Times New Roman"/>
          <w:color w:val="000000" w:themeColor="text1"/>
        </w:rPr>
        <w:t xml:space="preserve"> </w:t>
      </w:r>
      <w:proofErr w:type="spellStart"/>
      <w:r w:rsidRPr="00722B1C">
        <w:rPr>
          <w:rFonts w:cs="Times New Roman"/>
          <w:color w:val="000000" w:themeColor="text1"/>
        </w:rPr>
        <w:t>Anjie</w:t>
      </w:r>
      <w:proofErr w:type="spellEnd"/>
      <w:r w:rsidRPr="00722B1C">
        <w:rPr>
          <w:rFonts w:cs="Times New Roman"/>
          <w:color w:val="000000" w:themeColor="text1"/>
        </w:rPr>
        <w:t xml:space="preserve"> Composite Material Co., and their surface finish and basic mechanical properties are shown in Fig. 1 and Table 1. </w:t>
      </w:r>
      <w:r w:rsidRPr="00722B1C">
        <w:rPr>
          <w:rFonts w:cs="Times New Roman" w:hint="eastAsia"/>
          <w:color w:val="000000" w:themeColor="text1"/>
        </w:rPr>
        <w:t>The mix ratio of coral concrete is designed in accordance with</w:t>
      </w:r>
      <w:r w:rsidRPr="00722B1C">
        <w:rPr>
          <w:rFonts w:cs="Times New Roman" w:hint="eastAsia"/>
          <w:color w:val="000000" w:themeColor="text1"/>
        </w:rPr>
        <w:t xml:space="preserve"> "lightweight aggreg</w:t>
      </w:r>
      <w:r w:rsidRPr="00722B1C">
        <w:rPr>
          <w:rFonts w:cs="Times New Roman" w:hint="eastAsia"/>
          <w:color w:val="000000" w:themeColor="text1"/>
        </w:rPr>
        <w:t>ate concrete technical regulations" JGJ 51-2002</w:t>
      </w:r>
      <w:r w:rsidRPr="00722B1C">
        <w:rPr>
          <w:rFonts w:cs="Times New Roman"/>
          <w:color w:val="000000" w:themeColor="text1"/>
        </w:rPr>
        <w:t>. P.042.5 ordinary Portland cement</w:t>
      </w:r>
      <w:r w:rsidRPr="00722B1C">
        <w:rPr>
          <w:rFonts w:cs="Times New Roman" w:hint="eastAsia"/>
          <w:color w:val="000000" w:themeColor="text1"/>
        </w:rPr>
        <w:t xml:space="preserve"> (545kg/m</w:t>
      </w:r>
      <w:r w:rsidRPr="00722B1C">
        <w:rPr>
          <w:rFonts w:cs="Times New Roman" w:hint="eastAsia"/>
          <w:color w:val="000000" w:themeColor="text1"/>
          <w:vertAlign w:val="superscript"/>
        </w:rPr>
        <w:t>3</w:t>
      </w:r>
      <w:r w:rsidRPr="00722B1C">
        <w:rPr>
          <w:rFonts w:cs="Times New Roman" w:hint="eastAsia"/>
          <w:color w:val="000000" w:themeColor="text1"/>
        </w:rPr>
        <w:t>)</w:t>
      </w:r>
      <w:r w:rsidRPr="00722B1C">
        <w:rPr>
          <w:rFonts w:cs="Times New Roman"/>
          <w:color w:val="000000" w:themeColor="text1"/>
        </w:rPr>
        <w:t xml:space="preserve"> produced in </w:t>
      </w:r>
      <w:proofErr w:type="spellStart"/>
      <w:r w:rsidRPr="00722B1C">
        <w:rPr>
          <w:rFonts w:cs="Times New Roman"/>
          <w:color w:val="000000" w:themeColor="text1"/>
        </w:rPr>
        <w:t>Xing'an</w:t>
      </w:r>
      <w:proofErr w:type="spellEnd"/>
      <w:r w:rsidRPr="00722B1C">
        <w:rPr>
          <w:rFonts w:cs="Times New Roman"/>
          <w:color w:val="000000" w:themeColor="text1"/>
        </w:rPr>
        <w:t>, Guangxi are used. The coarse aggregate</w:t>
      </w:r>
      <w:r w:rsidRPr="00722B1C">
        <w:rPr>
          <w:rFonts w:cs="Times New Roman" w:hint="eastAsia"/>
          <w:color w:val="000000" w:themeColor="text1"/>
        </w:rPr>
        <w:t xml:space="preserve"> (716kg/m</w:t>
      </w:r>
      <w:r w:rsidRPr="00722B1C">
        <w:rPr>
          <w:rFonts w:cs="Times New Roman" w:hint="eastAsia"/>
          <w:color w:val="000000" w:themeColor="text1"/>
          <w:vertAlign w:val="superscript"/>
        </w:rPr>
        <w:t>3</w:t>
      </w:r>
      <w:r w:rsidRPr="00722B1C">
        <w:rPr>
          <w:rFonts w:cs="Times New Roman" w:hint="eastAsia"/>
          <w:color w:val="000000" w:themeColor="text1"/>
        </w:rPr>
        <w:t>)</w:t>
      </w:r>
      <w:r w:rsidRPr="00722B1C">
        <w:rPr>
          <w:rFonts w:cs="Times New Roman"/>
          <w:color w:val="000000" w:themeColor="text1"/>
        </w:rPr>
        <w:t xml:space="preserve"> is natural continuous graded coral debris from North Harbor of China South Sea. The fine agg</w:t>
      </w:r>
      <w:r w:rsidRPr="00722B1C">
        <w:rPr>
          <w:rFonts w:cs="Times New Roman"/>
          <w:color w:val="000000" w:themeColor="text1"/>
        </w:rPr>
        <w:t>regate</w:t>
      </w:r>
      <w:r w:rsidRPr="00722B1C">
        <w:rPr>
          <w:rFonts w:cs="Times New Roman" w:hint="eastAsia"/>
          <w:color w:val="000000" w:themeColor="text1"/>
        </w:rPr>
        <w:t xml:space="preserve"> (830kg/m</w:t>
      </w:r>
      <w:r w:rsidRPr="00722B1C">
        <w:rPr>
          <w:rFonts w:cs="Times New Roman" w:hint="eastAsia"/>
          <w:color w:val="000000" w:themeColor="text1"/>
          <w:vertAlign w:val="superscript"/>
        </w:rPr>
        <w:t>3</w:t>
      </w:r>
      <w:r w:rsidRPr="00722B1C">
        <w:rPr>
          <w:rFonts w:cs="Times New Roman" w:hint="eastAsia"/>
          <w:color w:val="000000" w:themeColor="text1"/>
        </w:rPr>
        <w:t>)</w:t>
      </w:r>
      <w:r w:rsidRPr="00722B1C">
        <w:rPr>
          <w:rFonts w:cs="Times New Roman"/>
          <w:color w:val="000000" w:themeColor="text1"/>
        </w:rPr>
        <w:t xml:space="preserve"> is made of ordinary natural river sand. The water is artificial seawater</w:t>
      </w:r>
      <w:r w:rsidRPr="00722B1C">
        <w:rPr>
          <w:rFonts w:cs="Times New Roman" w:hint="eastAsia"/>
          <w:color w:val="000000" w:themeColor="text1"/>
        </w:rPr>
        <w:t xml:space="preserve"> (153kg/m</w:t>
      </w:r>
      <w:r w:rsidRPr="00722B1C">
        <w:rPr>
          <w:rFonts w:cs="Times New Roman" w:hint="eastAsia"/>
          <w:color w:val="000000" w:themeColor="text1"/>
          <w:vertAlign w:val="superscript"/>
        </w:rPr>
        <w:t>3</w:t>
      </w:r>
      <w:r w:rsidRPr="00722B1C">
        <w:rPr>
          <w:rFonts w:cs="Times New Roman" w:hint="eastAsia"/>
          <w:color w:val="000000" w:themeColor="text1"/>
        </w:rPr>
        <w:t>)</w:t>
      </w:r>
      <w:r w:rsidRPr="00722B1C">
        <w:rPr>
          <w:rFonts w:cs="Times New Roman"/>
          <w:color w:val="000000" w:themeColor="text1"/>
        </w:rPr>
        <w:t xml:space="preserve"> and </w:t>
      </w:r>
      <w:proofErr w:type="spellStart"/>
      <w:r w:rsidRPr="00722B1C">
        <w:rPr>
          <w:rFonts w:cs="Times New Roman"/>
          <w:color w:val="000000" w:themeColor="text1"/>
        </w:rPr>
        <w:t>polycarboxylic</w:t>
      </w:r>
      <w:proofErr w:type="spellEnd"/>
      <w:r w:rsidRPr="00722B1C">
        <w:rPr>
          <w:rFonts w:cs="Times New Roman"/>
          <w:color w:val="000000" w:themeColor="text1"/>
        </w:rPr>
        <w:t xml:space="preserve"> acid superplasticizer </w:t>
      </w:r>
      <w:r w:rsidRPr="00722B1C">
        <w:rPr>
          <w:rFonts w:cs="Times New Roman" w:hint="eastAsia"/>
          <w:color w:val="000000" w:themeColor="text1"/>
        </w:rPr>
        <w:t>(1.64kg/m</w:t>
      </w:r>
      <w:r w:rsidRPr="00722B1C">
        <w:rPr>
          <w:rFonts w:cs="Times New Roman" w:hint="eastAsia"/>
          <w:color w:val="000000" w:themeColor="text1"/>
          <w:vertAlign w:val="superscript"/>
        </w:rPr>
        <w:t>3</w:t>
      </w:r>
      <w:r w:rsidRPr="00722B1C">
        <w:rPr>
          <w:rFonts w:cs="Times New Roman" w:hint="eastAsia"/>
          <w:color w:val="000000" w:themeColor="text1"/>
        </w:rPr>
        <w:t xml:space="preserve">) </w:t>
      </w:r>
      <w:r w:rsidRPr="00722B1C">
        <w:rPr>
          <w:rFonts w:cs="Times New Roman"/>
          <w:color w:val="000000" w:themeColor="text1"/>
        </w:rPr>
        <w:t>is added. At the same time, six cubic</w:t>
      </w:r>
      <w:r w:rsidRPr="00722B1C">
        <w:rPr>
          <w:rFonts w:cs="Times New Roman" w:hint="eastAsia"/>
          <w:color w:val="000000" w:themeColor="text1"/>
        </w:rPr>
        <w:t xml:space="preserve"> (150mm</w:t>
      </w:r>
      <w:r w:rsidRPr="00722B1C">
        <w:rPr>
          <w:rFonts w:cs="Times New Roman"/>
          <w:color w:val="000000" w:themeColor="text1"/>
        </w:rPr>
        <w:t>×</w:t>
      </w:r>
      <w:r w:rsidRPr="00722B1C">
        <w:rPr>
          <w:rFonts w:cs="Times New Roman" w:hint="eastAsia"/>
          <w:color w:val="000000" w:themeColor="text1"/>
        </w:rPr>
        <w:t>150mm</w:t>
      </w:r>
      <w:r w:rsidRPr="00722B1C">
        <w:rPr>
          <w:rFonts w:cs="Times New Roman"/>
          <w:color w:val="000000" w:themeColor="text1"/>
        </w:rPr>
        <w:t>×</w:t>
      </w:r>
      <w:r w:rsidRPr="00722B1C">
        <w:rPr>
          <w:rFonts w:cs="Times New Roman" w:hint="eastAsia"/>
          <w:color w:val="000000" w:themeColor="text1"/>
        </w:rPr>
        <w:t>150mm</w:t>
      </w:r>
      <w:r w:rsidRPr="00722B1C">
        <w:rPr>
          <w:rFonts w:cs="Times New Roman" w:hint="eastAsia"/>
          <w:color w:val="000000" w:themeColor="text1"/>
        </w:rPr>
        <w:t>)</w:t>
      </w:r>
      <w:r w:rsidRPr="00722B1C">
        <w:rPr>
          <w:rFonts w:cs="Times New Roman"/>
          <w:color w:val="000000" w:themeColor="text1"/>
        </w:rPr>
        <w:t xml:space="preserve"> and six prism</w:t>
      </w:r>
      <w:r w:rsidRPr="00722B1C">
        <w:rPr>
          <w:rFonts w:cs="Times New Roman" w:hint="eastAsia"/>
          <w:color w:val="000000" w:themeColor="text1"/>
        </w:rPr>
        <w:t xml:space="preserve"> (150mm</w:t>
      </w:r>
      <w:r w:rsidRPr="00722B1C">
        <w:rPr>
          <w:rFonts w:cs="Times New Roman"/>
          <w:color w:val="000000" w:themeColor="text1"/>
        </w:rPr>
        <w:t>×</w:t>
      </w:r>
      <w:r w:rsidRPr="00722B1C">
        <w:rPr>
          <w:rFonts w:cs="Times New Roman" w:hint="eastAsia"/>
          <w:color w:val="000000" w:themeColor="text1"/>
        </w:rPr>
        <w:t>150mm</w:t>
      </w:r>
      <w:r w:rsidRPr="00722B1C">
        <w:rPr>
          <w:rFonts w:cs="Times New Roman"/>
          <w:color w:val="000000" w:themeColor="text1"/>
        </w:rPr>
        <w:t>×</w:t>
      </w:r>
      <w:r w:rsidRPr="00722B1C">
        <w:rPr>
          <w:rFonts w:cs="Times New Roman" w:hint="eastAsia"/>
          <w:color w:val="000000" w:themeColor="text1"/>
        </w:rPr>
        <w:t>300</w:t>
      </w:r>
      <w:r w:rsidRPr="00722B1C">
        <w:rPr>
          <w:rFonts w:cs="Times New Roman" w:hint="eastAsia"/>
          <w:color w:val="000000" w:themeColor="text1"/>
        </w:rPr>
        <w:t>mm</w:t>
      </w:r>
      <w:r w:rsidRPr="00722B1C">
        <w:rPr>
          <w:rFonts w:cs="Times New Roman" w:hint="eastAsia"/>
          <w:color w:val="000000" w:themeColor="text1"/>
        </w:rPr>
        <w:t>)</w:t>
      </w:r>
      <w:r w:rsidRPr="00722B1C">
        <w:rPr>
          <w:rFonts w:cs="Times New Roman"/>
          <w:color w:val="000000" w:themeColor="text1"/>
        </w:rPr>
        <w:t xml:space="preserve"> concrete </w:t>
      </w:r>
      <w:r w:rsidRPr="00722B1C">
        <w:rPr>
          <w:rFonts w:cs="Times New Roman"/>
          <w:color w:val="000000" w:themeColor="text1"/>
        </w:rPr>
        <w:t>specimens were casted and tested after 28 days of curing</w:t>
      </w:r>
      <w:r w:rsidRPr="00722B1C">
        <w:rPr>
          <w:rFonts w:cs="Times New Roman" w:hint="eastAsia"/>
          <w:color w:val="000000" w:themeColor="text1"/>
        </w:rPr>
        <w:t>(In standard curing room, the temperature is 20</w:t>
      </w:r>
      <w:r w:rsidRPr="00722B1C">
        <w:rPr>
          <w:rFonts w:cs="Times New Roman" w:hint="eastAsia"/>
          <w:color w:val="000000" w:themeColor="text1"/>
        </w:rPr>
        <w:t>±</w:t>
      </w:r>
      <w:r w:rsidRPr="00722B1C">
        <w:rPr>
          <w:rFonts w:cs="Times New Roman" w:hint="eastAsia"/>
          <w:color w:val="000000" w:themeColor="text1"/>
        </w:rPr>
        <w:t xml:space="preserve">2 </w:t>
      </w:r>
      <w:r w:rsidRPr="00722B1C">
        <w:rPr>
          <w:rFonts w:cs="Times New Roman"/>
          <w:color w:val="000000" w:themeColor="text1"/>
        </w:rPr>
        <w:t>℃</w:t>
      </w:r>
      <w:r w:rsidRPr="00722B1C">
        <w:rPr>
          <w:rFonts w:cs="Times New Roman" w:hint="eastAsia"/>
          <w:color w:val="000000" w:themeColor="text1"/>
        </w:rPr>
        <w:t>)</w:t>
      </w:r>
      <w:r w:rsidRPr="00722B1C">
        <w:rPr>
          <w:rFonts w:cs="Times New Roman"/>
          <w:color w:val="000000" w:themeColor="text1"/>
        </w:rPr>
        <w:t xml:space="preserve"> under the same conditions as the test beams. The axial compressive strength, tensile spitting strength and elastic modulus of coral concrete were measured. The basic mechanical parameters of coral concrete were shown in Table 2</w:t>
      </w:r>
      <w:r w:rsidRPr="00722B1C">
        <w:rPr>
          <w:rFonts w:cs="Times New Roman" w:hint="eastAsia"/>
          <w:color w:val="000000" w:themeColor="text1"/>
        </w:rPr>
        <w:t>, and t</w:t>
      </w:r>
      <w:r w:rsidRPr="00722B1C">
        <w:rPr>
          <w:rFonts w:cs="Times New Roman"/>
          <w:color w:val="000000" w:themeColor="text1"/>
        </w:rPr>
        <w:t>he values presented i</w:t>
      </w:r>
      <w:r w:rsidRPr="00722B1C">
        <w:rPr>
          <w:rFonts w:cs="Times New Roman"/>
          <w:color w:val="000000" w:themeColor="text1"/>
        </w:rPr>
        <w:t>n this table represent the average results</w:t>
      </w:r>
      <w:r w:rsidRPr="00722B1C">
        <w:rPr>
          <w:rFonts w:cs="Times New Roman" w:hint="eastAsia"/>
          <w:color w:val="000000" w:themeColor="text1"/>
        </w:rPr>
        <w:t>.</w:t>
      </w:r>
    </w:p>
    <w:p w14:paraId="17BBAC86" w14:textId="77777777" w:rsidR="00C24483" w:rsidRPr="00722B1C" w:rsidRDefault="00DA3620">
      <w:pPr>
        <w:ind w:firstLineChars="200" w:firstLine="420"/>
        <w:rPr>
          <w:rFonts w:hAnsi="宋体"/>
          <w:color w:val="000000" w:themeColor="text1"/>
        </w:rPr>
      </w:pPr>
      <w:r w:rsidRPr="00722B1C">
        <w:rPr>
          <w:rFonts w:cs="Times New Roman"/>
          <w:color w:val="000000" w:themeColor="text1"/>
        </w:rPr>
        <w:t>Eight beams were fabricated with the length of 2400 mm. Their net span is 2100 mm. The sectional dimension is 120</w:t>
      </w:r>
      <w:r w:rsidRPr="00722B1C">
        <w:rPr>
          <w:rFonts w:cs="Times New Roman" w:hint="eastAsia"/>
          <w:color w:val="000000" w:themeColor="text1"/>
        </w:rPr>
        <w:t>mm</w:t>
      </w:r>
      <w:r w:rsidRPr="00722B1C">
        <w:rPr>
          <w:rFonts w:cs="Times New Roman"/>
          <w:color w:val="000000" w:themeColor="text1"/>
        </w:rPr>
        <w:t xml:space="preserve">×250mm, the cover of the concrete is 25 mm, and the diameters of the longitudinal bars are 8 mm, </w:t>
      </w:r>
      <w:r w:rsidRPr="00722B1C">
        <w:rPr>
          <w:rFonts w:cs="Times New Roman"/>
          <w:color w:val="000000" w:themeColor="text1"/>
        </w:rPr>
        <w:t xml:space="preserve">10 </w:t>
      </w:r>
      <w:proofErr w:type="gramStart"/>
      <w:r w:rsidRPr="00722B1C">
        <w:rPr>
          <w:rFonts w:cs="Times New Roman"/>
          <w:color w:val="000000" w:themeColor="text1"/>
        </w:rPr>
        <w:t>mm</w:t>
      </w:r>
      <w:proofErr w:type="gramEnd"/>
      <w:r w:rsidRPr="00722B1C">
        <w:rPr>
          <w:rFonts w:cs="Times New Roman"/>
          <w:color w:val="000000" w:themeColor="text1"/>
        </w:rPr>
        <w:t xml:space="preserve"> and 12 mm, respectively. The diameters of the steel rebars of the comparative study were 14 mm and 16 mm, respectively</w:t>
      </w:r>
      <w:r w:rsidRPr="00722B1C">
        <w:rPr>
          <w:rFonts w:cs="Times New Roman"/>
          <w:color w:val="000000" w:themeColor="text1"/>
        </w:rPr>
        <w:t>.</w:t>
      </w:r>
      <w:r w:rsidRPr="00722B1C">
        <w:rPr>
          <w:rFonts w:cs="Times New Roman" w:hint="eastAsia"/>
          <w:color w:val="000000" w:themeColor="text1"/>
        </w:rPr>
        <w:t xml:space="preserve"> </w:t>
      </w:r>
      <w:r w:rsidRPr="00722B1C">
        <w:rPr>
          <w:rFonts w:cs="Times New Roman"/>
          <w:color w:val="000000" w:themeColor="text1"/>
        </w:rPr>
        <w:t>The parameters such as</w:t>
      </w:r>
      <w:r w:rsidRPr="00722B1C">
        <w:rPr>
          <w:rFonts w:cs="Times New Roman" w:hint="eastAsia"/>
          <w:color w:val="000000" w:themeColor="text1"/>
        </w:rPr>
        <w:t xml:space="preserve"> </w:t>
      </w:r>
      <w:r w:rsidRPr="00722B1C">
        <w:rPr>
          <w:rFonts w:cs="Times New Roman" w:hint="eastAsia"/>
          <w:color w:val="000000" w:themeColor="text1"/>
        </w:rPr>
        <w:t>s</w:t>
      </w:r>
      <w:r w:rsidRPr="00722B1C">
        <w:rPr>
          <w:rFonts w:cs="Times New Roman"/>
          <w:color w:val="000000" w:themeColor="text1"/>
        </w:rPr>
        <w:t>ize and reinforcement ratio</w:t>
      </w:r>
      <w:r w:rsidRPr="00722B1C">
        <w:rPr>
          <w:rFonts w:cs="Times New Roman" w:hint="eastAsia"/>
          <w:color w:val="000000" w:themeColor="text1"/>
        </w:rPr>
        <w:t xml:space="preserve"> </w:t>
      </w:r>
      <w:r w:rsidRPr="00722B1C">
        <w:rPr>
          <w:rFonts w:cs="Times New Roman"/>
          <w:color w:val="000000" w:themeColor="text1"/>
        </w:rPr>
        <w:t>are shown in Table</w:t>
      </w:r>
      <w:r w:rsidRPr="00722B1C">
        <w:rPr>
          <w:rFonts w:cs="Times New Roman" w:hint="eastAsia"/>
          <w:color w:val="000000" w:themeColor="text1"/>
        </w:rPr>
        <w:t>.</w:t>
      </w:r>
      <w:r w:rsidRPr="00722B1C">
        <w:rPr>
          <w:rFonts w:cs="Times New Roman"/>
          <w:color w:val="000000" w:themeColor="text1"/>
        </w:rPr>
        <w:t xml:space="preserve"> </w:t>
      </w:r>
      <w:proofErr w:type="gramStart"/>
      <w:r w:rsidRPr="00722B1C">
        <w:rPr>
          <w:rFonts w:cs="Times New Roman" w:hint="eastAsia"/>
          <w:color w:val="000000" w:themeColor="text1"/>
        </w:rPr>
        <w:t xml:space="preserve">3 </w:t>
      </w:r>
      <w:r w:rsidRPr="00722B1C">
        <w:rPr>
          <w:rFonts w:cs="Times New Roman"/>
          <w:color w:val="000000" w:themeColor="text1"/>
        </w:rPr>
        <w:t>.</w:t>
      </w:r>
      <w:proofErr w:type="gramEnd"/>
    </w:p>
    <w:p w14:paraId="15D64CC6" w14:textId="77777777" w:rsidR="00C24483" w:rsidRPr="00722B1C" w:rsidRDefault="00DA3620">
      <w:pPr>
        <w:spacing w:beforeLines="20" w:before="62"/>
        <w:ind w:firstLineChars="200" w:firstLine="480"/>
        <w:jc w:val="center"/>
        <w:rPr>
          <w:rFonts w:eastAsia="宋体"/>
          <w:color w:val="000000" w:themeColor="text1"/>
          <w:sz w:val="24"/>
          <w:szCs w:val="24"/>
        </w:rPr>
      </w:pPr>
      <w:r w:rsidRPr="00722B1C">
        <w:rPr>
          <w:rFonts w:eastAsia="宋体"/>
          <w:noProof/>
          <w:color w:val="000000" w:themeColor="text1"/>
          <w:sz w:val="24"/>
          <w:szCs w:val="24"/>
        </w:rPr>
        <w:lastRenderedPageBreak/>
        <w:drawing>
          <wp:inline distT="0" distB="0" distL="114300" distR="114300" wp14:anchorId="2FEA5209" wp14:editId="4B59DDA3">
            <wp:extent cx="1979930" cy="1619885"/>
            <wp:effectExtent l="0" t="0" r="1270" b="18415"/>
            <wp:docPr id="15" name="图片 15" descr="IMG_0480"/>
            <wp:cNvGraphicFramePr/>
            <a:graphic xmlns:a="http://schemas.openxmlformats.org/drawingml/2006/main">
              <a:graphicData uri="http://schemas.openxmlformats.org/drawingml/2006/picture">
                <pic:pic xmlns:pic="http://schemas.openxmlformats.org/drawingml/2006/picture">
                  <pic:nvPicPr>
                    <pic:cNvPr id="15" name="图片 15" descr="IMG_0480"/>
                    <pic:cNvPicPr/>
                  </pic:nvPicPr>
                  <pic:blipFill>
                    <a:blip r:embed="rId14"/>
                    <a:srcRect l="23944" t="14988" r="7407" b="11835"/>
                    <a:stretch>
                      <a:fillRect/>
                    </a:stretch>
                  </pic:blipFill>
                  <pic:spPr>
                    <a:xfrm>
                      <a:off x="0" y="0"/>
                      <a:ext cx="1979930" cy="1619885"/>
                    </a:xfrm>
                    <a:prstGeom prst="rect">
                      <a:avLst/>
                    </a:prstGeom>
                  </pic:spPr>
                </pic:pic>
              </a:graphicData>
            </a:graphic>
          </wp:inline>
        </w:drawing>
      </w:r>
      <w:r w:rsidRPr="00722B1C">
        <w:rPr>
          <w:rFonts w:eastAsia="宋体" w:hint="eastAsia"/>
          <w:color w:val="000000" w:themeColor="text1"/>
          <w:sz w:val="24"/>
          <w:szCs w:val="24"/>
        </w:rPr>
        <w:t xml:space="preserve"> </w:t>
      </w:r>
      <w:r w:rsidRPr="00722B1C">
        <w:rPr>
          <w:rFonts w:eastAsia="宋体" w:hint="eastAsia"/>
          <w:color w:val="000000" w:themeColor="text1"/>
          <w:sz w:val="24"/>
          <w:szCs w:val="24"/>
        </w:rPr>
        <w:t xml:space="preserve">    </w:t>
      </w:r>
      <w:r w:rsidRPr="00722B1C">
        <w:rPr>
          <w:rFonts w:eastAsia="宋体" w:hint="eastAsia"/>
          <w:color w:val="000000" w:themeColor="text1"/>
          <w:sz w:val="24"/>
          <w:szCs w:val="24"/>
        </w:rPr>
        <w:t xml:space="preserve">   </w:t>
      </w:r>
      <w:r w:rsidRPr="00722B1C">
        <w:rPr>
          <w:rFonts w:eastAsia="宋体"/>
          <w:noProof/>
          <w:color w:val="000000" w:themeColor="text1"/>
          <w:sz w:val="24"/>
          <w:szCs w:val="24"/>
        </w:rPr>
        <w:drawing>
          <wp:inline distT="0" distB="0" distL="114300" distR="114300" wp14:anchorId="5198A329" wp14:editId="67B839C7">
            <wp:extent cx="1979930" cy="1619885"/>
            <wp:effectExtent l="0" t="0" r="1270" b="18415"/>
            <wp:docPr id="20" name="图片 20" descr="IMG_0486"/>
            <wp:cNvGraphicFramePr/>
            <a:graphic xmlns:a="http://schemas.openxmlformats.org/drawingml/2006/main">
              <a:graphicData uri="http://schemas.openxmlformats.org/drawingml/2006/picture">
                <pic:pic xmlns:pic="http://schemas.openxmlformats.org/drawingml/2006/picture">
                  <pic:nvPicPr>
                    <pic:cNvPr id="20" name="图片 20" descr="IMG_0486"/>
                    <pic:cNvPicPr/>
                  </pic:nvPicPr>
                  <pic:blipFill>
                    <a:blip r:embed="rId15"/>
                    <a:srcRect t="18457" r="43" b="18431"/>
                    <a:stretch>
                      <a:fillRect/>
                    </a:stretch>
                  </pic:blipFill>
                  <pic:spPr>
                    <a:xfrm>
                      <a:off x="0" y="0"/>
                      <a:ext cx="1979930" cy="1619885"/>
                    </a:xfrm>
                    <a:prstGeom prst="rect">
                      <a:avLst/>
                    </a:prstGeom>
                  </pic:spPr>
                </pic:pic>
              </a:graphicData>
            </a:graphic>
          </wp:inline>
        </w:drawing>
      </w:r>
    </w:p>
    <w:p w14:paraId="594C1554" w14:textId="77777777" w:rsidR="00C24483" w:rsidRPr="00722B1C" w:rsidRDefault="00DA3620">
      <w:pPr>
        <w:ind w:firstLineChars="200" w:firstLine="360"/>
        <w:jc w:val="center"/>
        <w:rPr>
          <w:rFonts w:eastAsia="黑体"/>
          <w:color w:val="000000" w:themeColor="text1"/>
          <w:sz w:val="18"/>
          <w:szCs w:val="18"/>
        </w:rPr>
      </w:pPr>
      <w:r w:rsidRPr="00722B1C">
        <w:rPr>
          <w:rFonts w:eastAsia="黑体" w:hint="eastAsia"/>
          <w:color w:val="000000" w:themeColor="text1"/>
          <w:sz w:val="18"/>
          <w:szCs w:val="18"/>
        </w:rPr>
        <w:t>（</w:t>
      </w:r>
      <w:r w:rsidRPr="00722B1C">
        <w:rPr>
          <w:rFonts w:eastAsia="黑体" w:hint="eastAsia"/>
          <w:color w:val="000000" w:themeColor="text1"/>
          <w:sz w:val="18"/>
          <w:szCs w:val="18"/>
        </w:rPr>
        <w:t>a</w:t>
      </w:r>
      <w:r w:rsidRPr="00722B1C">
        <w:rPr>
          <w:rFonts w:eastAsia="黑体" w:hint="eastAsia"/>
          <w:color w:val="000000" w:themeColor="text1"/>
          <w:sz w:val="18"/>
          <w:szCs w:val="18"/>
        </w:rPr>
        <w:t>）</w:t>
      </w:r>
      <w:r w:rsidRPr="00722B1C">
        <w:rPr>
          <w:rFonts w:eastAsia="黑体" w:hint="eastAsia"/>
          <w:b/>
          <w:bCs/>
          <w:color w:val="000000" w:themeColor="text1"/>
          <w:sz w:val="18"/>
          <w:szCs w:val="18"/>
        </w:rPr>
        <w:t xml:space="preserve">          </w:t>
      </w:r>
      <w:r w:rsidRPr="00722B1C">
        <w:rPr>
          <w:rFonts w:eastAsia="黑体" w:hint="eastAsia"/>
          <w:b/>
          <w:bCs/>
          <w:color w:val="000000" w:themeColor="text1"/>
          <w:sz w:val="18"/>
          <w:szCs w:val="18"/>
        </w:rPr>
        <w:t xml:space="preserve">  </w:t>
      </w:r>
      <w:r w:rsidRPr="00722B1C">
        <w:rPr>
          <w:rFonts w:eastAsia="黑体" w:hint="eastAsia"/>
          <w:b/>
          <w:bCs/>
          <w:color w:val="000000" w:themeColor="text1"/>
          <w:sz w:val="18"/>
          <w:szCs w:val="18"/>
        </w:rPr>
        <w:t xml:space="preserve">  </w:t>
      </w:r>
      <w:r w:rsidRPr="00722B1C">
        <w:rPr>
          <w:rFonts w:eastAsia="黑体" w:hint="eastAsia"/>
          <w:b/>
          <w:bCs/>
          <w:color w:val="000000" w:themeColor="text1"/>
          <w:sz w:val="18"/>
          <w:szCs w:val="18"/>
        </w:rPr>
        <w:t xml:space="preserve">                 </w:t>
      </w:r>
      <w:r w:rsidRPr="00722B1C">
        <w:rPr>
          <w:rFonts w:eastAsia="黑体" w:hint="eastAsia"/>
          <w:b/>
          <w:bCs/>
          <w:color w:val="000000" w:themeColor="text1"/>
          <w:sz w:val="18"/>
          <w:szCs w:val="18"/>
        </w:rPr>
        <w:t xml:space="preserve">         </w:t>
      </w:r>
      <w:r w:rsidRPr="00722B1C">
        <w:rPr>
          <w:rFonts w:eastAsia="黑体" w:hint="eastAsia"/>
          <w:color w:val="000000" w:themeColor="text1"/>
          <w:sz w:val="18"/>
          <w:szCs w:val="18"/>
        </w:rPr>
        <w:t>（</w:t>
      </w:r>
      <w:r w:rsidRPr="00722B1C">
        <w:rPr>
          <w:rFonts w:eastAsia="黑体" w:hint="eastAsia"/>
          <w:color w:val="000000" w:themeColor="text1"/>
          <w:sz w:val="18"/>
          <w:szCs w:val="18"/>
        </w:rPr>
        <w:t>b</w:t>
      </w:r>
      <w:r w:rsidRPr="00722B1C">
        <w:rPr>
          <w:rFonts w:eastAsia="黑体" w:hint="eastAsia"/>
          <w:color w:val="000000" w:themeColor="text1"/>
          <w:sz w:val="18"/>
          <w:szCs w:val="18"/>
        </w:rPr>
        <w:t>）</w:t>
      </w:r>
    </w:p>
    <w:p w14:paraId="56DB29B5" w14:textId="77777777" w:rsidR="00C24483" w:rsidRPr="00722B1C" w:rsidRDefault="00DA3620">
      <w:pPr>
        <w:jc w:val="left"/>
        <w:rPr>
          <w:rFonts w:ascii="黑体" w:eastAsia="黑体" w:hAnsi="黑体" w:cs="黑体"/>
          <w:b/>
          <w:bCs/>
          <w:color w:val="000000" w:themeColor="text1"/>
          <w:sz w:val="18"/>
          <w:szCs w:val="18"/>
        </w:rPr>
      </w:pPr>
      <w:r w:rsidRPr="00722B1C">
        <w:rPr>
          <w:rFonts w:eastAsia="黑体" w:hint="eastAsia"/>
          <w:b/>
          <w:bCs/>
          <w:color w:val="000000" w:themeColor="text1"/>
          <w:sz w:val="18"/>
          <w:szCs w:val="18"/>
        </w:rPr>
        <w:t>Fig. 1</w:t>
      </w:r>
      <w:r w:rsidRPr="00722B1C">
        <w:rPr>
          <w:rFonts w:eastAsia="黑体" w:hint="eastAsia"/>
          <w:color w:val="000000" w:themeColor="text1"/>
          <w:sz w:val="18"/>
          <w:szCs w:val="18"/>
        </w:rPr>
        <w:t xml:space="preserve">. </w:t>
      </w:r>
      <w:r w:rsidRPr="00722B1C">
        <w:rPr>
          <w:rFonts w:eastAsia="黑体" w:hint="eastAsia"/>
          <w:color w:val="000000" w:themeColor="text1"/>
          <w:sz w:val="18"/>
          <w:szCs w:val="18"/>
        </w:rPr>
        <w:t>CFRP bars</w:t>
      </w:r>
      <w:r w:rsidRPr="00722B1C">
        <w:rPr>
          <w:rFonts w:eastAsia="黑体" w:hint="eastAsia"/>
          <w:color w:val="000000" w:themeColor="text1"/>
          <w:sz w:val="18"/>
          <w:szCs w:val="18"/>
        </w:rPr>
        <w:t xml:space="preserve"> and c</w:t>
      </w:r>
      <w:r w:rsidRPr="00722B1C">
        <w:rPr>
          <w:rFonts w:eastAsia="黑体" w:hint="eastAsia"/>
          <w:color w:val="000000" w:themeColor="text1"/>
          <w:sz w:val="18"/>
          <w:szCs w:val="18"/>
        </w:rPr>
        <w:t xml:space="preserve">oral </w:t>
      </w:r>
      <w:proofErr w:type="gramStart"/>
      <w:r w:rsidRPr="00722B1C">
        <w:rPr>
          <w:rFonts w:eastAsia="黑体" w:hint="eastAsia"/>
          <w:color w:val="000000" w:themeColor="text1"/>
          <w:sz w:val="18"/>
          <w:szCs w:val="18"/>
        </w:rPr>
        <w:t>debris</w:t>
      </w:r>
      <w:r w:rsidRPr="00722B1C">
        <w:rPr>
          <w:rFonts w:eastAsia="黑体" w:hint="eastAsia"/>
          <w:color w:val="000000" w:themeColor="text1"/>
          <w:sz w:val="18"/>
          <w:szCs w:val="18"/>
        </w:rPr>
        <w:t>.</w:t>
      </w:r>
      <w:r w:rsidRPr="00722B1C">
        <w:rPr>
          <w:rFonts w:eastAsia="黑体" w:hint="eastAsia"/>
          <w:color w:val="000000" w:themeColor="text1"/>
          <w:sz w:val="18"/>
          <w:szCs w:val="18"/>
        </w:rPr>
        <w:t>（</w:t>
      </w:r>
      <w:proofErr w:type="gramEnd"/>
      <w:r w:rsidRPr="00722B1C">
        <w:rPr>
          <w:rFonts w:eastAsia="黑体" w:hint="eastAsia"/>
          <w:color w:val="000000" w:themeColor="text1"/>
          <w:sz w:val="18"/>
          <w:szCs w:val="18"/>
        </w:rPr>
        <w:t>a</w:t>
      </w:r>
      <w:r w:rsidRPr="00722B1C">
        <w:rPr>
          <w:rFonts w:eastAsia="黑体" w:hint="eastAsia"/>
          <w:color w:val="000000" w:themeColor="text1"/>
          <w:sz w:val="18"/>
          <w:szCs w:val="18"/>
        </w:rPr>
        <w:t>）</w:t>
      </w:r>
      <w:r w:rsidRPr="00722B1C">
        <w:rPr>
          <w:rFonts w:eastAsia="黑体" w:hint="eastAsia"/>
          <w:color w:val="000000" w:themeColor="text1"/>
          <w:sz w:val="18"/>
          <w:szCs w:val="18"/>
        </w:rPr>
        <w:t>CFRP bars</w:t>
      </w:r>
      <w:r w:rsidRPr="00722B1C">
        <w:rPr>
          <w:rFonts w:eastAsia="黑体" w:hint="eastAsia"/>
          <w:color w:val="000000" w:themeColor="text1"/>
          <w:sz w:val="18"/>
          <w:szCs w:val="18"/>
        </w:rPr>
        <w:t xml:space="preserve">. </w:t>
      </w:r>
      <w:r w:rsidRPr="00722B1C">
        <w:rPr>
          <w:rFonts w:eastAsia="黑体" w:hint="eastAsia"/>
          <w:color w:val="000000" w:themeColor="text1"/>
          <w:sz w:val="18"/>
          <w:szCs w:val="18"/>
        </w:rPr>
        <w:t>（</w:t>
      </w:r>
      <w:r w:rsidRPr="00722B1C">
        <w:rPr>
          <w:rFonts w:eastAsia="黑体" w:hint="eastAsia"/>
          <w:color w:val="000000" w:themeColor="text1"/>
          <w:sz w:val="18"/>
          <w:szCs w:val="18"/>
        </w:rPr>
        <w:t>b</w:t>
      </w:r>
      <w:r w:rsidRPr="00722B1C">
        <w:rPr>
          <w:rFonts w:eastAsia="黑体" w:hint="eastAsia"/>
          <w:color w:val="000000" w:themeColor="text1"/>
          <w:sz w:val="18"/>
          <w:szCs w:val="18"/>
        </w:rPr>
        <w:t>）</w:t>
      </w:r>
      <w:r w:rsidRPr="00722B1C">
        <w:rPr>
          <w:rFonts w:eastAsia="黑体" w:hint="eastAsia"/>
          <w:color w:val="000000" w:themeColor="text1"/>
          <w:sz w:val="18"/>
          <w:szCs w:val="18"/>
        </w:rPr>
        <w:t>Coral debris</w:t>
      </w:r>
      <w:r w:rsidRPr="00722B1C">
        <w:rPr>
          <w:rFonts w:eastAsia="黑体" w:hint="eastAsia"/>
          <w:color w:val="000000" w:themeColor="text1"/>
          <w:sz w:val="18"/>
          <w:szCs w:val="18"/>
        </w:rPr>
        <w:t>.</w:t>
      </w:r>
    </w:p>
    <w:p w14:paraId="30DBD7B3" w14:textId="77777777" w:rsidR="00C24483" w:rsidRPr="00722B1C" w:rsidRDefault="00DA3620">
      <w:pPr>
        <w:spacing w:beforeLines="50" w:before="156"/>
        <w:jc w:val="left"/>
        <w:rPr>
          <w:rFonts w:eastAsia="黑体"/>
          <w:color w:val="000000" w:themeColor="text1"/>
          <w:sz w:val="24"/>
          <w:szCs w:val="24"/>
        </w:rPr>
      </w:pPr>
      <w:r w:rsidRPr="00722B1C">
        <w:rPr>
          <w:rFonts w:eastAsia="黑体"/>
          <w:b/>
          <w:bCs/>
          <w:color w:val="000000" w:themeColor="text1"/>
          <w:sz w:val="18"/>
          <w:szCs w:val="18"/>
        </w:rPr>
        <w:t xml:space="preserve">Table 1 </w:t>
      </w:r>
      <w:r w:rsidRPr="00722B1C">
        <w:rPr>
          <w:rFonts w:eastAsia="黑体"/>
          <w:color w:val="000000" w:themeColor="text1"/>
          <w:sz w:val="18"/>
          <w:szCs w:val="18"/>
        </w:rPr>
        <w:t>Surface finish and mechanical properties of CFRP bars</w:t>
      </w:r>
      <w:r w:rsidRPr="00722B1C">
        <w:rPr>
          <w:rFonts w:eastAsia="黑体" w:hint="eastAsia"/>
          <w:color w:val="000000" w:themeColor="text1"/>
          <w:sz w:val="18"/>
          <w:szCs w:val="18"/>
        </w:rPr>
        <w:t>.</w:t>
      </w:r>
    </w:p>
    <w:tbl>
      <w:tblPr>
        <w:tblW w:w="10035" w:type="dxa"/>
        <w:jc w:val="center"/>
        <w:tblBorders>
          <w:top w:val="single" w:sz="8" w:space="0" w:color="auto"/>
          <w:bottom w:val="single" w:sz="8" w:space="0" w:color="auto"/>
        </w:tblBorders>
        <w:tblLayout w:type="fixed"/>
        <w:tblLook w:val="04A0" w:firstRow="1" w:lastRow="0" w:firstColumn="1" w:lastColumn="0" w:noHBand="0" w:noVBand="1"/>
      </w:tblPr>
      <w:tblGrid>
        <w:gridCol w:w="1945"/>
        <w:gridCol w:w="1434"/>
        <w:gridCol w:w="1292"/>
        <w:gridCol w:w="1466"/>
        <w:gridCol w:w="2055"/>
        <w:gridCol w:w="1843"/>
      </w:tblGrid>
      <w:tr w:rsidR="00722B1C" w:rsidRPr="00722B1C" w14:paraId="5A96F3CA" w14:textId="77777777">
        <w:trPr>
          <w:trHeight w:hRule="exact" w:val="573"/>
          <w:jc w:val="center"/>
        </w:trPr>
        <w:tc>
          <w:tcPr>
            <w:tcW w:w="1945" w:type="dxa"/>
            <w:tcBorders>
              <w:top w:val="single" w:sz="4" w:space="0" w:color="auto"/>
              <w:bottom w:val="single" w:sz="4" w:space="0" w:color="auto"/>
            </w:tcBorders>
            <w:vAlign w:val="center"/>
          </w:tcPr>
          <w:p w14:paraId="7CEECAC9"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T</w:t>
            </w:r>
            <w:r w:rsidRPr="00722B1C">
              <w:rPr>
                <w:color w:val="000000" w:themeColor="text1"/>
                <w:sz w:val="18"/>
                <w:szCs w:val="18"/>
              </w:rPr>
              <w:t>ype of bar</w:t>
            </w:r>
          </w:p>
        </w:tc>
        <w:tc>
          <w:tcPr>
            <w:tcW w:w="1434" w:type="dxa"/>
            <w:tcBorders>
              <w:top w:val="single" w:sz="4" w:space="0" w:color="auto"/>
              <w:bottom w:val="single" w:sz="4" w:space="0" w:color="auto"/>
            </w:tcBorders>
            <w:vAlign w:val="center"/>
          </w:tcPr>
          <w:p w14:paraId="6FE67C46"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D</w:t>
            </w:r>
            <w:r w:rsidRPr="00722B1C">
              <w:rPr>
                <w:color w:val="000000" w:themeColor="text1"/>
                <w:sz w:val="18"/>
                <w:szCs w:val="18"/>
              </w:rPr>
              <w:t>iameter</w:t>
            </w:r>
            <w:r w:rsidRPr="00722B1C">
              <w:rPr>
                <w:rFonts w:hint="eastAsia"/>
                <w:color w:val="000000" w:themeColor="text1"/>
                <w:sz w:val="18"/>
                <w:szCs w:val="18"/>
              </w:rPr>
              <w:t>（</w:t>
            </w:r>
            <w:r w:rsidRPr="00722B1C">
              <w:rPr>
                <w:rFonts w:hint="eastAsia"/>
                <w:color w:val="000000" w:themeColor="text1"/>
                <w:sz w:val="18"/>
                <w:szCs w:val="18"/>
              </w:rPr>
              <w:t>mm</w:t>
            </w:r>
            <w:r w:rsidRPr="00722B1C">
              <w:rPr>
                <w:rFonts w:hint="eastAsia"/>
                <w:color w:val="000000" w:themeColor="text1"/>
                <w:sz w:val="18"/>
                <w:szCs w:val="18"/>
              </w:rPr>
              <w:t>）</w:t>
            </w:r>
          </w:p>
        </w:tc>
        <w:tc>
          <w:tcPr>
            <w:tcW w:w="1292" w:type="dxa"/>
            <w:tcBorders>
              <w:top w:val="single" w:sz="4" w:space="0" w:color="auto"/>
              <w:bottom w:val="single" w:sz="4" w:space="0" w:color="auto"/>
            </w:tcBorders>
            <w:vAlign w:val="center"/>
          </w:tcPr>
          <w:p w14:paraId="783A81FC" w14:textId="77777777" w:rsidR="00C24483" w:rsidRPr="00722B1C" w:rsidRDefault="00DA3620">
            <w:pPr>
              <w:snapToGrid w:val="0"/>
              <w:spacing w:line="240" w:lineRule="exact"/>
              <w:jc w:val="center"/>
              <w:rPr>
                <w:color w:val="000000" w:themeColor="text1"/>
                <w:sz w:val="20"/>
                <w:szCs w:val="20"/>
              </w:rPr>
            </w:pPr>
            <w:r w:rsidRPr="00722B1C">
              <w:rPr>
                <w:color w:val="000000" w:themeColor="text1"/>
                <w:sz w:val="20"/>
                <w:szCs w:val="20"/>
              </w:rPr>
              <w:t xml:space="preserve">Rib height (mm) </w:t>
            </w:r>
          </w:p>
          <w:p w14:paraId="7799AAC9" w14:textId="77777777" w:rsidR="00C24483" w:rsidRPr="00722B1C" w:rsidRDefault="00DA3620">
            <w:pPr>
              <w:jc w:val="center"/>
              <w:rPr>
                <w:color w:val="000000" w:themeColor="text1"/>
                <w:sz w:val="20"/>
                <w:szCs w:val="20"/>
              </w:rPr>
            </w:pPr>
            <w:r w:rsidRPr="00722B1C">
              <w:rPr>
                <w:color w:val="000000" w:themeColor="text1"/>
                <w:sz w:val="20"/>
                <w:szCs w:val="20"/>
              </w:rPr>
              <w:t>/mm</w:t>
            </w:r>
          </w:p>
        </w:tc>
        <w:tc>
          <w:tcPr>
            <w:tcW w:w="1466" w:type="dxa"/>
            <w:tcBorders>
              <w:top w:val="single" w:sz="4" w:space="0" w:color="auto"/>
              <w:bottom w:val="single" w:sz="4" w:space="0" w:color="auto"/>
            </w:tcBorders>
            <w:vAlign w:val="center"/>
          </w:tcPr>
          <w:p w14:paraId="5D39E62A" w14:textId="77777777" w:rsidR="00C24483" w:rsidRPr="00722B1C" w:rsidRDefault="00DA3620">
            <w:pPr>
              <w:snapToGrid w:val="0"/>
              <w:spacing w:line="240" w:lineRule="exact"/>
              <w:jc w:val="center"/>
              <w:rPr>
                <w:color w:val="000000" w:themeColor="text1"/>
                <w:sz w:val="20"/>
                <w:szCs w:val="20"/>
              </w:rPr>
            </w:pPr>
            <w:r w:rsidRPr="00722B1C">
              <w:rPr>
                <w:color w:val="000000" w:themeColor="text1"/>
                <w:sz w:val="20"/>
                <w:szCs w:val="20"/>
              </w:rPr>
              <w:t xml:space="preserve">Rib </w:t>
            </w:r>
            <w:r w:rsidRPr="00722B1C">
              <w:rPr>
                <w:rFonts w:hint="eastAsia"/>
                <w:color w:val="000000" w:themeColor="text1"/>
                <w:sz w:val="20"/>
                <w:szCs w:val="20"/>
              </w:rPr>
              <w:t>spacing</w:t>
            </w:r>
          </w:p>
          <w:p w14:paraId="113FD0EC" w14:textId="77777777" w:rsidR="00C24483" w:rsidRPr="00722B1C" w:rsidRDefault="00DA3620">
            <w:pPr>
              <w:jc w:val="center"/>
              <w:rPr>
                <w:color w:val="000000" w:themeColor="text1"/>
                <w:sz w:val="20"/>
                <w:szCs w:val="20"/>
              </w:rPr>
            </w:pPr>
            <w:r w:rsidRPr="00722B1C">
              <w:rPr>
                <w:color w:val="000000" w:themeColor="text1"/>
                <w:sz w:val="20"/>
                <w:szCs w:val="20"/>
              </w:rPr>
              <w:t>(mm)</w:t>
            </w:r>
          </w:p>
        </w:tc>
        <w:tc>
          <w:tcPr>
            <w:tcW w:w="2055" w:type="dxa"/>
            <w:tcBorders>
              <w:top w:val="single" w:sz="4" w:space="0" w:color="auto"/>
              <w:bottom w:val="single" w:sz="4" w:space="0" w:color="auto"/>
            </w:tcBorders>
            <w:vAlign w:val="center"/>
          </w:tcPr>
          <w:p w14:paraId="583EA448"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T</w:t>
            </w:r>
            <w:r w:rsidRPr="00722B1C">
              <w:rPr>
                <w:color w:val="000000" w:themeColor="text1"/>
                <w:sz w:val="18"/>
                <w:szCs w:val="18"/>
              </w:rPr>
              <w:t xml:space="preserve">ensile strength </w:t>
            </w:r>
            <w:proofErr w:type="spellStart"/>
            <w:r w:rsidRPr="00722B1C">
              <w:rPr>
                <w:rFonts w:hint="eastAsia"/>
                <w:i/>
                <w:iCs/>
                <w:color w:val="000000" w:themeColor="text1"/>
              </w:rPr>
              <w:t>f</w:t>
            </w:r>
            <w:r w:rsidRPr="00722B1C">
              <w:rPr>
                <w:rFonts w:hint="eastAsia"/>
                <w:i/>
                <w:iCs/>
                <w:color w:val="000000" w:themeColor="text1"/>
                <w:vertAlign w:val="subscript"/>
              </w:rPr>
              <w:t>cu</w:t>
            </w:r>
            <w:proofErr w:type="spellEnd"/>
            <w:r w:rsidRPr="00722B1C">
              <w:rPr>
                <w:rFonts w:hint="eastAsia"/>
                <w:color w:val="000000" w:themeColor="text1"/>
                <w:sz w:val="18"/>
                <w:szCs w:val="18"/>
              </w:rPr>
              <w:t>（</w:t>
            </w:r>
            <w:r w:rsidRPr="00722B1C">
              <w:rPr>
                <w:rFonts w:hint="eastAsia"/>
                <w:color w:val="000000" w:themeColor="text1"/>
                <w:sz w:val="18"/>
                <w:szCs w:val="18"/>
              </w:rPr>
              <w:t>MPa</w:t>
            </w:r>
            <w:r w:rsidRPr="00722B1C">
              <w:rPr>
                <w:rFonts w:hint="eastAsia"/>
                <w:color w:val="000000" w:themeColor="text1"/>
                <w:sz w:val="18"/>
                <w:szCs w:val="18"/>
              </w:rPr>
              <w:t>）</w:t>
            </w:r>
          </w:p>
        </w:tc>
        <w:tc>
          <w:tcPr>
            <w:tcW w:w="1843" w:type="dxa"/>
            <w:tcBorders>
              <w:top w:val="single" w:sz="4" w:space="0" w:color="auto"/>
              <w:bottom w:val="single" w:sz="4" w:space="0" w:color="auto"/>
            </w:tcBorders>
            <w:vAlign w:val="center"/>
          </w:tcPr>
          <w:p w14:paraId="763140FC" w14:textId="77777777" w:rsidR="00C24483" w:rsidRPr="00722B1C" w:rsidRDefault="00DA3620">
            <w:pPr>
              <w:jc w:val="center"/>
              <w:rPr>
                <w:color w:val="000000" w:themeColor="text1"/>
                <w:sz w:val="18"/>
                <w:szCs w:val="18"/>
              </w:rPr>
            </w:pPr>
            <w:r w:rsidRPr="00722B1C">
              <w:rPr>
                <w:color w:val="000000" w:themeColor="text1"/>
                <w:sz w:val="18"/>
                <w:szCs w:val="18"/>
              </w:rPr>
              <w:t>Elastic modulus</w:t>
            </w:r>
            <w:r w:rsidRPr="00722B1C">
              <w:rPr>
                <w:rFonts w:hint="eastAsia"/>
                <w:color w:val="000000" w:themeColor="text1"/>
                <w:sz w:val="18"/>
                <w:szCs w:val="18"/>
              </w:rPr>
              <w:t xml:space="preserve"> (</w:t>
            </w:r>
            <w:proofErr w:type="spellStart"/>
            <w:r w:rsidRPr="00722B1C">
              <w:rPr>
                <w:rFonts w:hint="eastAsia"/>
                <w:color w:val="000000" w:themeColor="text1"/>
                <w:sz w:val="18"/>
                <w:szCs w:val="18"/>
              </w:rPr>
              <w:t>GPa</w:t>
            </w:r>
            <w:proofErr w:type="spellEnd"/>
            <w:r w:rsidRPr="00722B1C">
              <w:rPr>
                <w:rFonts w:hint="eastAsia"/>
                <w:color w:val="000000" w:themeColor="text1"/>
                <w:sz w:val="18"/>
                <w:szCs w:val="18"/>
              </w:rPr>
              <w:t>)</w:t>
            </w:r>
          </w:p>
        </w:tc>
      </w:tr>
      <w:tr w:rsidR="00722B1C" w:rsidRPr="00722B1C" w14:paraId="11DC0A96" w14:textId="77777777">
        <w:trPr>
          <w:trHeight w:hRule="exact" w:val="295"/>
          <w:jc w:val="center"/>
        </w:trPr>
        <w:tc>
          <w:tcPr>
            <w:tcW w:w="1945" w:type="dxa"/>
            <w:tcBorders>
              <w:top w:val="single" w:sz="4" w:space="0" w:color="auto"/>
              <w:tl2br w:val="nil"/>
              <w:tr2bl w:val="nil"/>
            </w:tcBorders>
          </w:tcPr>
          <w:p w14:paraId="6C136A1E"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CFRP</w:t>
            </w:r>
            <w:r w:rsidRPr="00722B1C">
              <w:rPr>
                <w:rFonts w:hint="eastAsia"/>
                <w:color w:val="000000" w:themeColor="text1"/>
                <w:sz w:val="18"/>
                <w:szCs w:val="18"/>
              </w:rPr>
              <w:t xml:space="preserve"> bar</w:t>
            </w:r>
          </w:p>
        </w:tc>
        <w:tc>
          <w:tcPr>
            <w:tcW w:w="1434" w:type="dxa"/>
            <w:tcBorders>
              <w:top w:val="single" w:sz="4" w:space="0" w:color="auto"/>
              <w:tl2br w:val="nil"/>
              <w:tr2bl w:val="nil"/>
            </w:tcBorders>
            <w:vAlign w:val="center"/>
          </w:tcPr>
          <w:p w14:paraId="3FDAE3A7"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8</w:t>
            </w:r>
          </w:p>
        </w:tc>
        <w:tc>
          <w:tcPr>
            <w:tcW w:w="1292" w:type="dxa"/>
            <w:tcBorders>
              <w:top w:val="single" w:sz="4" w:space="0" w:color="auto"/>
              <w:tl2br w:val="nil"/>
              <w:tr2bl w:val="nil"/>
            </w:tcBorders>
          </w:tcPr>
          <w:p w14:paraId="4B5C6717"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0.44</w:t>
            </w:r>
          </w:p>
        </w:tc>
        <w:tc>
          <w:tcPr>
            <w:tcW w:w="1466" w:type="dxa"/>
            <w:tcBorders>
              <w:top w:val="single" w:sz="4" w:space="0" w:color="auto"/>
              <w:tl2br w:val="nil"/>
              <w:tr2bl w:val="nil"/>
            </w:tcBorders>
          </w:tcPr>
          <w:p w14:paraId="32EBCD00"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8.65</w:t>
            </w:r>
          </w:p>
        </w:tc>
        <w:tc>
          <w:tcPr>
            <w:tcW w:w="2055" w:type="dxa"/>
            <w:tcBorders>
              <w:top w:val="single" w:sz="4" w:space="0" w:color="auto"/>
              <w:tl2br w:val="nil"/>
              <w:tr2bl w:val="nil"/>
            </w:tcBorders>
          </w:tcPr>
          <w:p w14:paraId="1B244534"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1628.3</w:t>
            </w:r>
          </w:p>
        </w:tc>
        <w:tc>
          <w:tcPr>
            <w:tcW w:w="1843" w:type="dxa"/>
            <w:tcBorders>
              <w:top w:val="single" w:sz="4" w:space="0" w:color="auto"/>
              <w:tl2br w:val="nil"/>
              <w:tr2bl w:val="nil"/>
            </w:tcBorders>
          </w:tcPr>
          <w:p w14:paraId="597FAB50"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106.4</w:t>
            </w:r>
          </w:p>
        </w:tc>
      </w:tr>
      <w:tr w:rsidR="00722B1C" w:rsidRPr="00722B1C" w14:paraId="11441122" w14:textId="77777777">
        <w:trPr>
          <w:trHeight w:hRule="exact" w:val="295"/>
          <w:jc w:val="center"/>
        </w:trPr>
        <w:tc>
          <w:tcPr>
            <w:tcW w:w="1945" w:type="dxa"/>
            <w:tcBorders>
              <w:tl2br w:val="nil"/>
              <w:tr2bl w:val="nil"/>
            </w:tcBorders>
          </w:tcPr>
          <w:p w14:paraId="418ECCE5"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CFRP</w:t>
            </w:r>
            <w:r w:rsidRPr="00722B1C">
              <w:rPr>
                <w:rFonts w:hint="eastAsia"/>
                <w:color w:val="000000" w:themeColor="text1"/>
                <w:sz w:val="18"/>
                <w:szCs w:val="18"/>
              </w:rPr>
              <w:t xml:space="preserve"> bar</w:t>
            </w:r>
          </w:p>
        </w:tc>
        <w:tc>
          <w:tcPr>
            <w:tcW w:w="1434" w:type="dxa"/>
            <w:tcBorders>
              <w:tl2br w:val="nil"/>
              <w:tr2bl w:val="nil"/>
            </w:tcBorders>
            <w:vAlign w:val="center"/>
          </w:tcPr>
          <w:p w14:paraId="1E575412"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10</w:t>
            </w:r>
          </w:p>
        </w:tc>
        <w:tc>
          <w:tcPr>
            <w:tcW w:w="1292" w:type="dxa"/>
            <w:tcBorders>
              <w:tl2br w:val="nil"/>
              <w:tr2bl w:val="nil"/>
            </w:tcBorders>
          </w:tcPr>
          <w:p w14:paraId="1740F914"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0.18</w:t>
            </w:r>
          </w:p>
        </w:tc>
        <w:tc>
          <w:tcPr>
            <w:tcW w:w="1466" w:type="dxa"/>
            <w:tcBorders>
              <w:tl2br w:val="nil"/>
              <w:tr2bl w:val="nil"/>
            </w:tcBorders>
          </w:tcPr>
          <w:p w14:paraId="32A03322"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8.78</w:t>
            </w:r>
          </w:p>
        </w:tc>
        <w:tc>
          <w:tcPr>
            <w:tcW w:w="2055" w:type="dxa"/>
            <w:tcBorders>
              <w:tl2br w:val="nil"/>
              <w:tr2bl w:val="nil"/>
            </w:tcBorders>
          </w:tcPr>
          <w:p w14:paraId="46D6620A"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1515.9</w:t>
            </w:r>
          </w:p>
        </w:tc>
        <w:tc>
          <w:tcPr>
            <w:tcW w:w="1843" w:type="dxa"/>
            <w:tcBorders>
              <w:tl2br w:val="nil"/>
              <w:tr2bl w:val="nil"/>
            </w:tcBorders>
          </w:tcPr>
          <w:p w14:paraId="297BE670"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108.6</w:t>
            </w:r>
          </w:p>
        </w:tc>
      </w:tr>
      <w:tr w:rsidR="00722B1C" w:rsidRPr="00722B1C" w14:paraId="649B7970" w14:textId="77777777">
        <w:trPr>
          <w:trHeight w:hRule="exact" w:val="295"/>
          <w:jc w:val="center"/>
        </w:trPr>
        <w:tc>
          <w:tcPr>
            <w:tcW w:w="1945" w:type="dxa"/>
            <w:tcBorders>
              <w:bottom w:val="single" w:sz="4" w:space="0" w:color="auto"/>
            </w:tcBorders>
          </w:tcPr>
          <w:p w14:paraId="7B5212E6"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CFRP</w:t>
            </w:r>
            <w:r w:rsidRPr="00722B1C">
              <w:rPr>
                <w:rFonts w:hint="eastAsia"/>
                <w:color w:val="000000" w:themeColor="text1"/>
                <w:sz w:val="18"/>
                <w:szCs w:val="18"/>
              </w:rPr>
              <w:t xml:space="preserve"> bar</w:t>
            </w:r>
          </w:p>
        </w:tc>
        <w:tc>
          <w:tcPr>
            <w:tcW w:w="1434" w:type="dxa"/>
            <w:tcBorders>
              <w:bottom w:val="single" w:sz="4" w:space="0" w:color="auto"/>
            </w:tcBorders>
            <w:vAlign w:val="center"/>
          </w:tcPr>
          <w:p w14:paraId="16AC01AF"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12</w:t>
            </w:r>
          </w:p>
        </w:tc>
        <w:tc>
          <w:tcPr>
            <w:tcW w:w="1292" w:type="dxa"/>
            <w:tcBorders>
              <w:bottom w:val="single" w:sz="4" w:space="0" w:color="auto"/>
            </w:tcBorders>
          </w:tcPr>
          <w:p w14:paraId="5FC9616D"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0.53</w:t>
            </w:r>
          </w:p>
        </w:tc>
        <w:tc>
          <w:tcPr>
            <w:tcW w:w="1466" w:type="dxa"/>
            <w:tcBorders>
              <w:bottom w:val="single" w:sz="4" w:space="0" w:color="auto"/>
            </w:tcBorders>
          </w:tcPr>
          <w:p w14:paraId="4BAB7E0B"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8.93</w:t>
            </w:r>
          </w:p>
        </w:tc>
        <w:tc>
          <w:tcPr>
            <w:tcW w:w="2055" w:type="dxa"/>
            <w:tcBorders>
              <w:bottom w:val="single" w:sz="4" w:space="0" w:color="auto"/>
            </w:tcBorders>
          </w:tcPr>
          <w:p w14:paraId="0D0F57F9"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1910.8</w:t>
            </w:r>
          </w:p>
        </w:tc>
        <w:tc>
          <w:tcPr>
            <w:tcW w:w="1843" w:type="dxa"/>
            <w:tcBorders>
              <w:bottom w:val="single" w:sz="4" w:space="0" w:color="auto"/>
            </w:tcBorders>
          </w:tcPr>
          <w:p w14:paraId="20AE951F"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111</w:t>
            </w:r>
          </w:p>
        </w:tc>
      </w:tr>
    </w:tbl>
    <w:p w14:paraId="3B8E99DA" w14:textId="77777777" w:rsidR="00C24483" w:rsidRPr="00722B1C" w:rsidRDefault="00DA3620">
      <w:pPr>
        <w:spacing w:beforeLines="50" w:before="156"/>
        <w:jc w:val="left"/>
        <w:rPr>
          <w:rFonts w:eastAsia="黑体"/>
          <w:b/>
          <w:bCs/>
          <w:color w:val="000000" w:themeColor="text1"/>
          <w:sz w:val="18"/>
          <w:szCs w:val="18"/>
        </w:rPr>
      </w:pPr>
      <w:r w:rsidRPr="00722B1C">
        <w:rPr>
          <w:rFonts w:eastAsia="黑体"/>
          <w:b/>
          <w:bCs/>
          <w:color w:val="000000" w:themeColor="text1"/>
          <w:sz w:val="18"/>
          <w:szCs w:val="18"/>
        </w:rPr>
        <w:t xml:space="preserve">Table 2 </w:t>
      </w:r>
      <w:r w:rsidRPr="00722B1C">
        <w:rPr>
          <w:rFonts w:eastAsia="黑体"/>
          <w:color w:val="000000" w:themeColor="text1"/>
          <w:sz w:val="18"/>
          <w:szCs w:val="18"/>
        </w:rPr>
        <w:t>mechanical properties of coral concrete</w:t>
      </w:r>
      <w:r w:rsidRPr="00722B1C">
        <w:rPr>
          <w:rFonts w:eastAsia="黑体" w:hint="eastAsia"/>
          <w:color w:val="000000" w:themeColor="text1"/>
          <w:sz w:val="18"/>
          <w:szCs w:val="18"/>
        </w:rPr>
        <w:t>.</w:t>
      </w:r>
    </w:p>
    <w:tbl>
      <w:tblPr>
        <w:tblW w:w="10035" w:type="dxa"/>
        <w:jc w:val="center"/>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1355"/>
        <w:gridCol w:w="1331"/>
        <w:gridCol w:w="2053"/>
        <w:gridCol w:w="1896"/>
        <w:gridCol w:w="1821"/>
        <w:gridCol w:w="1579"/>
      </w:tblGrid>
      <w:tr w:rsidR="00722B1C" w:rsidRPr="00722B1C" w14:paraId="36CB3519" w14:textId="77777777">
        <w:trPr>
          <w:trHeight w:hRule="exact" w:val="627"/>
          <w:jc w:val="center"/>
        </w:trPr>
        <w:tc>
          <w:tcPr>
            <w:tcW w:w="1355" w:type="dxa"/>
            <w:tcBorders>
              <w:top w:val="single" w:sz="4" w:space="0" w:color="auto"/>
              <w:bottom w:val="single" w:sz="4" w:space="0" w:color="auto"/>
            </w:tcBorders>
            <w:vAlign w:val="center"/>
          </w:tcPr>
          <w:p w14:paraId="68B103B4" w14:textId="77777777" w:rsidR="00C24483" w:rsidRPr="00722B1C" w:rsidRDefault="00DA3620">
            <w:pPr>
              <w:jc w:val="center"/>
              <w:rPr>
                <w:color w:val="000000" w:themeColor="text1"/>
                <w:sz w:val="18"/>
                <w:szCs w:val="18"/>
              </w:rPr>
            </w:pPr>
            <w:r w:rsidRPr="00722B1C">
              <w:rPr>
                <w:color w:val="000000" w:themeColor="text1"/>
                <w:sz w:val="18"/>
                <w:szCs w:val="18"/>
              </w:rPr>
              <w:t>Concrete strength</w:t>
            </w:r>
          </w:p>
        </w:tc>
        <w:tc>
          <w:tcPr>
            <w:tcW w:w="1331" w:type="dxa"/>
            <w:tcBorders>
              <w:top w:val="single" w:sz="4" w:space="0" w:color="auto"/>
              <w:bottom w:val="single" w:sz="4" w:space="0" w:color="auto"/>
            </w:tcBorders>
            <w:vAlign w:val="center"/>
          </w:tcPr>
          <w:p w14:paraId="69E8037A" w14:textId="77777777" w:rsidR="00C24483" w:rsidRPr="00722B1C" w:rsidRDefault="00DA3620">
            <w:pPr>
              <w:jc w:val="center"/>
              <w:rPr>
                <w:color w:val="000000" w:themeColor="text1"/>
                <w:sz w:val="18"/>
                <w:szCs w:val="18"/>
              </w:rPr>
            </w:pPr>
            <w:r w:rsidRPr="00722B1C">
              <w:rPr>
                <w:color w:val="000000" w:themeColor="text1"/>
                <w:sz w:val="18"/>
                <w:szCs w:val="18"/>
              </w:rPr>
              <w:t>water-cement ratio</w:t>
            </w:r>
          </w:p>
        </w:tc>
        <w:tc>
          <w:tcPr>
            <w:tcW w:w="2053" w:type="dxa"/>
            <w:tcBorders>
              <w:top w:val="single" w:sz="4" w:space="0" w:color="auto"/>
              <w:bottom w:val="single" w:sz="4" w:space="0" w:color="auto"/>
            </w:tcBorders>
            <w:vAlign w:val="center"/>
          </w:tcPr>
          <w:p w14:paraId="04DA5F87"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C</w:t>
            </w:r>
            <w:r w:rsidRPr="00722B1C">
              <w:rPr>
                <w:color w:val="000000" w:themeColor="text1"/>
                <w:sz w:val="18"/>
                <w:szCs w:val="18"/>
              </w:rPr>
              <w:t>ubic compression strength (</w:t>
            </w:r>
            <w:r w:rsidRPr="00722B1C">
              <w:rPr>
                <w:rFonts w:hint="eastAsia"/>
                <w:color w:val="000000" w:themeColor="text1"/>
                <w:sz w:val="18"/>
                <w:szCs w:val="18"/>
              </w:rPr>
              <w:t>MPa</w:t>
            </w:r>
            <w:r w:rsidRPr="00722B1C">
              <w:rPr>
                <w:rFonts w:hint="eastAsia"/>
                <w:color w:val="000000" w:themeColor="text1"/>
                <w:sz w:val="18"/>
                <w:szCs w:val="18"/>
              </w:rPr>
              <w:t>）</w:t>
            </w:r>
          </w:p>
        </w:tc>
        <w:tc>
          <w:tcPr>
            <w:tcW w:w="1896" w:type="dxa"/>
            <w:tcBorders>
              <w:top w:val="single" w:sz="4" w:space="0" w:color="auto"/>
              <w:bottom w:val="single" w:sz="4" w:space="0" w:color="auto"/>
            </w:tcBorders>
            <w:vAlign w:val="center"/>
          </w:tcPr>
          <w:p w14:paraId="488F695A" w14:textId="77777777" w:rsidR="00C24483" w:rsidRPr="00722B1C" w:rsidRDefault="00DA3620">
            <w:pPr>
              <w:jc w:val="center"/>
              <w:rPr>
                <w:color w:val="000000" w:themeColor="text1"/>
                <w:sz w:val="18"/>
                <w:szCs w:val="18"/>
              </w:rPr>
            </w:pPr>
            <w:r w:rsidRPr="00722B1C">
              <w:rPr>
                <w:color w:val="000000" w:themeColor="text1"/>
                <w:sz w:val="18"/>
                <w:szCs w:val="18"/>
              </w:rPr>
              <w:t xml:space="preserve">Cylindric compressive strength </w:t>
            </w:r>
            <w:r w:rsidRPr="00722B1C">
              <w:rPr>
                <w:rFonts w:hint="eastAsia"/>
                <w:color w:val="000000" w:themeColor="text1"/>
                <w:sz w:val="18"/>
                <w:szCs w:val="18"/>
              </w:rPr>
              <w:t>(MPa)</w:t>
            </w:r>
          </w:p>
        </w:tc>
        <w:tc>
          <w:tcPr>
            <w:tcW w:w="1821" w:type="dxa"/>
            <w:tcBorders>
              <w:top w:val="single" w:sz="4" w:space="0" w:color="auto"/>
              <w:bottom w:val="single" w:sz="4" w:space="0" w:color="auto"/>
            </w:tcBorders>
            <w:vAlign w:val="center"/>
          </w:tcPr>
          <w:p w14:paraId="40C97B16" w14:textId="77777777" w:rsidR="00C24483" w:rsidRPr="00722B1C" w:rsidRDefault="00DA3620">
            <w:pPr>
              <w:jc w:val="center"/>
              <w:rPr>
                <w:color w:val="000000" w:themeColor="text1"/>
                <w:sz w:val="18"/>
                <w:szCs w:val="18"/>
              </w:rPr>
            </w:pPr>
            <w:r w:rsidRPr="00722B1C">
              <w:rPr>
                <w:color w:val="000000" w:themeColor="text1"/>
                <w:sz w:val="18"/>
                <w:szCs w:val="18"/>
              </w:rPr>
              <w:t xml:space="preserve">Tensile splitting strength </w:t>
            </w:r>
            <w:r w:rsidRPr="00722B1C">
              <w:rPr>
                <w:rFonts w:hint="eastAsia"/>
                <w:color w:val="000000" w:themeColor="text1"/>
                <w:sz w:val="18"/>
                <w:szCs w:val="18"/>
              </w:rPr>
              <w:t>(MPa)</w:t>
            </w:r>
          </w:p>
        </w:tc>
        <w:tc>
          <w:tcPr>
            <w:tcW w:w="1579" w:type="dxa"/>
            <w:tcBorders>
              <w:top w:val="single" w:sz="4" w:space="0" w:color="auto"/>
              <w:bottom w:val="single" w:sz="4" w:space="0" w:color="auto"/>
            </w:tcBorders>
            <w:vAlign w:val="center"/>
          </w:tcPr>
          <w:p w14:paraId="0C83C939" w14:textId="77777777" w:rsidR="00C24483" w:rsidRPr="00722B1C" w:rsidRDefault="00DA3620">
            <w:pPr>
              <w:jc w:val="center"/>
              <w:rPr>
                <w:color w:val="000000" w:themeColor="text1"/>
                <w:sz w:val="18"/>
                <w:szCs w:val="18"/>
              </w:rPr>
            </w:pPr>
            <w:r w:rsidRPr="00722B1C">
              <w:rPr>
                <w:color w:val="000000" w:themeColor="text1"/>
                <w:sz w:val="18"/>
                <w:szCs w:val="18"/>
              </w:rPr>
              <w:t xml:space="preserve">Young’s Modula </w:t>
            </w:r>
            <w:r w:rsidRPr="00722B1C">
              <w:rPr>
                <w:rFonts w:hint="eastAsia"/>
                <w:color w:val="000000" w:themeColor="text1"/>
                <w:sz w:val="18"/>
                <w:szCs w:val="18"/>
              </w:rPr>
              <w:t>(</w:t>
            </w:r>
            <w:proofErr w:type="spellStart"/>
            <w:r w:rsidRPr="00722B1C">
              <w:rPr>
                <w:rFonts w:hint="eastAsia"/>
                <w:color w:val="000000" w:themeColor="text1"/>
                <w:sz w:val="18"/>
                <w:szCs w:val="18"/>
              </w:rPr>
              <w:t>GPa</w:t>
            </w:r>
            <w:proofErr w:type="spellEnd"/>
            <w:r w:rsidRPr="00722B1C">
              <w:rPr>
                <w:rFonts w:hint="eastAsia"/>
                <w:color w:val="000000" w:themeColor="text1"/>
                <w:sz w:val="18"/>
                <w:szCs w:val="18"/>
              </w:rPr>
              <w:t>)</w:t>
            </w:r>
          </w:p>
        </w:tc>
      </w:tr>
      <w:tr w:rsidR="00722B1C" w:rsidRPr="00722B1C" w14:paraId="115533B9" w14:textId="77777777">
        <w:trPr>
          <w:trHeight w:hRule="exact" w:val="295"/>
          <w:jc w:val="center"/>
        </w:trPr>
        <w:tc>
          <w:tcPr>
            <w:tcW w:w="1355" w:type="dxa"/>
            <w:tcBorders>
              <w:top w:val="single" w:sz="4" w:space="0" w:color="auto"/>
              <w:bottom w:val="single" w:sz="4" w:space="0" w:color="auto"/>
            </w:tcBorders>
            <w:vAlign w:val="center"/>
          </w:tcPr>
          <w:p w14:paraId="2CC0CC10"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C45</w:t>
            </w:r>
          </w:p>
        </w:tc>
        <w:tc>
          <w:tcPr>
            <w:tcW w:w="1331" w:type="dxa"/>
            <w:tcBorders>
              <w:top w:val="single" w:sz="4" w:space="0" w:color="auto"/>
              <w:bottom w:val="single" w:sz="4" w:space="0" w:color="auto"/>
            </w:tcBorders>
            <w:vAlign w:val="center"/>
          </w:tcPr>
          <w:p w14:paraId="7B613C54"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0.28</w:t>
            </w:r>
          </w:p>
        </w:tc>
        <w:tc>
          <w:tcPr>
            <w:tcW w:w="2053" w:type="dxa"/>
            <w:tcBorders>
              <w:top w:val="single" w:sz="4" w:space="0" w:color="auto"/>
              <w:bottom w:val="single" w:sz="4" w:space="0" w:color="auto"/>
            </w:tcBorders>
            <w:vAlign w:val="center"/>
          </w:tcPr>
          <w:p w14:paraId="5C545D66"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46.4</w:t>
            </w:r>
          </w:p>
        </w:tc>
        <w:tc>
          <w:tcPr>
            <w:tcW w:w="1896" w:type="dxa"/>
            <w:tcBorders>
              <w:top w:val="single" w:sz="4" w:space="0" w:color="auto"/>
              <w:bottom w:val="single" w:sz="4" w:space="0" w:color="auto"/>
            </w:tcBorders>
            <w:vAlign w:val="center"/>
          </w:tcPr>
          <w:p w14:paraId="2B8FE7B3"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42.6</w:t>
            </w:r>
          </w:p>
        </w:tc>
        <w:tc>
          <w:tcPr>
            <w:tcW w:w="1821" w:type="dxa"/>
            <w:tcBorders>
              <w:top w:val="single" w:sz="4" w:space="0" w:color="auto"/>
              <w:bottom w:val="single" w:sz="4" w:space="0" w:color="auto"/>
            </w:tcBorders>
            <w:vAlign w:val="center"/>
          </w:tcPr>
          <w:p w14:paraId="4AB8891B"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2.56</w:t>
            </w:r>
          </w:p>
        </w:tc>
        <w:tc>
          <w:tcPr>
            <w:tcW w:w="1579" w:type="dxa"/>
            <w:tcBorders>
              <w:top w:val="single" w:sz="4" w:space="0" w:color="auto"/>
              <w:bottom w:val="single" w:sz="4" w:space="0" w:color="auto"/>
            </w:tcBorders>
            <w:vAlign w:val="center"/>
          </w:tcPr>
          <w:p w14:paraId="2470AACD"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31.6</w:t>
            </w:r>
          </w:p>
        </w:tc>
      </w:tr>
    </w:tbl>
    <w:p w14:paraId="0CADEAFF" w14:textId="77777777" w:rsidR="00C24483" w:rsidRPr="00722B1C" w:rsidRDefault="00DA3620">
      <w:pPr>
        <w:spacing w:beforeLines="50" w:before="156"/>
        <w:jc w:val="left"/>
        <w:rPr>
          <w:rFonts w:eastAsia="黑体"/>
          <w:b/>
          <w:bCs/>
          <w:color w:val="000000" w:themeColor="text1"/>
          <w:sz w:val="18"/>
          <w:szCs w:val="18"/>
        </w:rPr>
      </w:pPr>
      <w:r w:rsidRPr="00722B1C">
        <w:rPr>
          <w:rFonts w:eastAsia="黑体"/>
          <w:b/>
          <w:bCs/>
          <w:color w:val="000000" w:themeColor="text1"/>
          <w:sz w:val="18"/>
          <w:szCs w:val="18"/>
        </w:rPr>
        <w:t xml:space="preserve">Table </w:t>
      </w:r>
      <w:r w:rsidRPr="00722B1C">
        <w:rPr>
          <w:rFonts w:eastAsia="黑体" w:hint="eastAsia"/>
          <w:b/>
          <w:bCs/>
          <w:color w:val="000000" w:themeColor="text1"/>
          <w:sz w:val="18"/>
          <w:szCs w:val="18"/>
        </w:rPr>
        <w:t>3</w:t>
      </w:r>
      <w:r w:rsidRPr="00722B1C">
        <w:rPr>
          <w:rFonts w:eastAsia="黑体"/>
          <w:b/>
          <w:bCs/>
          <w:color w:val="000000" w:themeColor="text1"/>
          <w:sz w:val="18"/>
          <w:szCs w:val="18"/>
        </w:rPr>
        <w:t xml:space="preserve"> </w:t>
      </w:r>
      <w:r w:rsidRPr="00722B1C">
        <w:rPr>
          <w:rFonts w:eastAsia="黑体" w:hint="eastAsia"/>
          <w:b/>
          <w:bCs/>
          <w:color w:val="000000" w:themeColor="text1"/>
          <w:sz w:val="18"/>
          <w:szCs w:val="18"/>
        </w:rPr>
        <w:t>T</w:t>
      </w:r>
      <w:r w:rsidRPr="00722B1C">
        <w:rPr>
          <w:rFonts w:cs="Times New Roman"/>
          <w:color w:val="000000" w:themeColor="text1"/>
        </w:rPr>
        <w:t>ested beams reinforcement details</w:t>
      </w:r>
      <w:r w:rsidRPr="00722B1C">
        <w:rPr>
          <w:rFonts w:eastAsia="黑体" w:hint="eastAsia"/>
          <w:color w:val="000000" w:themeColor="text1"/>
          <w:sz w:val="18"/>
          <w:szCs w:val="18"/>
        </w:rPr>
        <w:t>.</w:t>
      </w:r>
    </w:p>
    <w:tbl>
      <w:tblPr>
        <w:tblStyle w:val="TableGrid"/>
        <w:tblW w:w="1003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6"/>
        <w:gridCol w:w="1560"/>
        <w:gridCol w:w="1365"/>
        <w:gridCol w:w="1335"/>
        <w:gridCol w:w="1185"/>
        <w:gridCol w:w="1785"/>
        <w:gridCol w:w="1679"/>
      </w:tblGrid>
      <w:tr w:rsidR="00722B1C" w:rsidRPr="00722B1C" w14:paraId="0BCB8CF0" w14:textId="77777777">
        <w:trPr>
          <w:trHeight w:val="455"/>
          <w:jc w:val="center"/>
        </w:trPr>
        <w:tc>
          <w:tcPr>
            <w:tcW w:w="1126" w:type="dxa"/>
            <w:tcBorders>
              <w:tl2br w:val="nil"/>
              <w:tr2bl w:val="nil"/>
            </w:tcBorders>
            <w:vAlign w:val="center"/>
          </w:tcPr>
          <w:p w14:paraId="071CE140" w14:textId="77777777" w:rsidR="00C24483" w:rsidRPr="00722B1C" w:rsidRDefault="00DA3620">
            <w:pPr>
              <w:spacing w:line="400" w:lineRule="exact"/>
              <w:jc w:val="center"/>
              <w:rPr>
                <w:rFonts w:eastAsia="宋体" w:cs="Times New Roman"/>
                <w:color w:val="000000" w:themeColor="text1"/>
                <w:sz w:val="18"/>
                <w:szCs w:val="18"/>
              </w:rPr>
            </w:pPr>
            <w:r w:rsidRPr="00722B1C">
              <w:rPr>
                <w:rFonts w:eastAsia="宋体" w:cs="Times New Roman"/>
                <w:color w:val="000000" w:themeColor="text1"/>
                <w:sz w:val="18"/>
                <w:szCs w:val="18"/>
              </w:rPr>
              <w:t>Beam</w:t>
            </w:r>
          </w:p>
        </w:tc>
        <w:tc>
          <w:tcPr>
            <w:tcW w:w="1560" w:type="dxa"/>
            <w:tcBorders>
              <w:tl2br w:val="nil"/>
              <w:tr2bl w:val="nil"/>
            </w:tcBorders>
            <w:vAlign w:val="center"/>
          </w:tcPr>
          <w:p w14:paraId="79FA18F5" w14:textId="77777777" w:rsidR="00C24483" w:rsidRPr="00722B1C" w:rsidRDefault="00DA3620">
            <w:pPr>
              <w:spacing w:line="400" w:lineRule="exact"/>
              <w:jc w:val="center"/>
              <w:rPr>
                <w:rFonts w:eastAsia="宋体" w:cs="Times New Roman"/>
                <w:color w:val="000000" w:themeColor="text1"/>
                <w:sz w:val="18"/>
                <w:szCs w:val="18"/>
              </w:rPr>
            </w:pPr>
            <w:r w:rsidRPr="00722B1C">
              <w:rPr>
                <w:rFonts w:eastAsia="宋体" w:cs="Times New Roman" w:hint="eastAsia"/>
                <w:color w:val="000000" w:themeColor="text1"/>
                <w:sz w:val="18"/>
                <w:szCs w:val="18"/>
              </w:rPr>
              <w:t>L</w:t>
            </w:r>
            <w:r w:rsidRPr="00722B1C">
              <w:rPr>
                <w:rFonts w:eastAsia="宋体" w:cs="Times New Roman"/>
                <w:color w:val="000000" w:themeColor="text1"/>
                <w:sz w:val="18"/>
                <w:szCs w:val="18"/>
              </w:rPr>
              <w:t>ongitudinal bars</w:t>
            </w:r>
          </w:p>
        </w:tc>
        <w:tc>
          <w:tcPr>
            <w:tcW w:w="1365" w:type="dxa"/>
            <w:tcBorders>
              <w:tl2br w:val="nil"/>
              <w:tr2bl w:val="nil"/>
            </w:tcBorders>
            <w:vAlign w:val="center"/>
          </w:tcPr>
          <w:p w14:paraId="0A9C5E80" w14:textId="77777777" w:rsidR="00C24483" w:rsidRPr="00722B1C" w:rsidRDefault="00DA3620">
            <w:pPr>
              <w:spacing w:line="400" w:lineRule="exact"/>
              <w:jc w:val="center"/>
              <w:rPr>
                <w:rFonts w:eastAsia="宋体" w:cs="Times New Roman"/>
                <w:color w:val="000000" w:themeColor="text1"/>
                <w:sz w:val="18"/>
                <w:szCs w:val="18"/>
              </w:rPr>
            </w:pPr>
            <w:r w:rsidRPr="00722B1C">
              <w:rPr>
                <w:rFonts w:eastAsia="宋体" w:cs="Times New Roman"/>
                <w:color w:val="000000" w:themeColor="text1"/>
                <w:sz w:val="18"/>
                <w:szCs w:val="18"/>
              </w:rPr>
              <w:t>Diameter</w:t>
            </w:r>
            <w:r w:rsidRPr="00722B1C">
              <w:rPr>
                <w:rFonts w:eastAsia="宋体" w:cs="Times New Roman" w:hint="eastAsia"/>
                <w:color w:val="000000" w:themeColor="text1"/>
                <w:sz w:val="18"/>
                <w:szCs w:val="18"/>
              </w:rPr>
              <w:t xml:space="preserve"> (mm)</w:t>
            </w:r>
          </w:p>
        </w:tc>
        <w:tc>
          <w:tcPr>
            <w:tcW w:w="1335" w:type="dxa"/>
            <w:tcBorders>
              <w:tl2br w:val="nil"/>
              <w:tr2bl w:val="nil"/>
            </w:tcBorders>
            <w:vAlign w:val="center"/>
          </w:tcPr>
          <w:p w14:paraId="2BE212C4" w14:textId="77777777" w:rsidR="00C24483" w:rsidRPr="00722B1C" w:rsidRDefault="00DA3620">
            <w:pPr>
              <w:spacing w:line="400" w:lineRule="exact"/>
              <w:jc w:val="center"/>
              <w:rPr>
                <w:rFonts w:eastAsia="宋体" w:cs="Times New Roman"/>
                <w:color w:val="000000" w:themeColor="text1"/>
                <w:sz w:val="18"/>
                <w:szCs w:val="18"/>
              </w:rPr>
            </w:pPr>
            <w:r w:rsidRPr="00722B1C">
              <w:rPr>
                <w:rFonts w:eastAsia="宋体" w:cs="Times New Roman" w:hint="eastAsia"/>
                <w:color w:val="000000" w:themeColor="text1"/>
                <w:sz w:val="18"/>
                <w:szCs w:val="18"/>
              </w:rPr>
              <w:t>E</w:t>
            </w:r>
            <w:r w:rsidRPr="00722B1C">
              <w:rPr>
                <w:rFonts w:eastAsia="宋体" w:cs="Times New Roman"/>
                <w:color w:val="000000" w:themeColor="text1"/>
                <w:sz w:val="18"/>
                <w:szCs w:val="18"/>
              </w:rPr>
              <w:t>rection bar</w:t>
            </w:r>
          </w:p>
        </w:tc>
        <w:tc>
          <w:tcPr>
            <w:tcW w:w="1185" w:type="dxa"/>
            <w:tcBorders>
              <w:tl2br w:val="nil"/>
              <w:tr2bl w:val="nil"/>
            </w:tcBorders>
            <w:vAlign w:val="center"/>
          </w:tcPr>
          <w:p w14:paraId="1AF6C0DF" w14:textId="77777777" w:rsidR="00C24483" w:rsidRPr="00722B1C" w:rsidRDefault="00DA3620">
            <w:pPr>
              <w:spacing w:line="400" w:lineRule="exact"/>
              <w:jc w:val="center"/>
              <w:rPr>
                <w:rFonts w:eastAsia="宋体" w:cs="Times New Roman"/>
                <w:color w:val="000000" w:themeColor="text1"/>
                <w:sz w:val="18"/>
                <w:szCs w:val="18"/>
              </w:rPr>
            </w:pPr>
            <w:r w:rsidRPr="00722B1C">
              <w:rPr>
                <w:rFonts w:eastAsia="宋体" w:cs="Times New Roman"/>
                <w:color w:val="000000" w:themeColor="text1"/>
                <w:sz w:val="18"/>
                <w:szCs w:val="18"/>
              </w:rPr>
              <w:t>Stirrup</w:t>
            </w:r>
          </w:p>
        </w:tc>
        <w:tc>
          <w:tcPr>
            <w:tcW w:w="1785" w:type="dxa"/>
            <w:tcBorders>
              <w:tl2br w:val="nil"/>
              <w:tr2bl w:val="nil"/>
            </w:tcBorders>
            <w:vAlign w:val="center"/>
          </w:tcPr>
          <w:p w14:paraId="0751F26C" w14:textId="77777777" w:rsidR="00C24483" w:rsidRPr="00722B1C" w:rsidRDefault="00DA3620">
            <w:pPr>
              <w:spacing w:line="400" w:lineRule="exact"/>
              <w:jc w:val="center"/>
              <w:rPr>
                <w:rFonts w:eastAsia="宋体" w:cs="Times New Roman"/>
                <w:color w:val="000000" w:themeColor="text1"/>
                <w:sz w:val="18"/>
                <w:szCs w:val="18"/>
              </w:rPr>
            </w:pPr>
            <w:r w:rsidRPr="00722B1C">
              <w:rPr>
                <w:rFonts w:eastAsia="宋体" w:cs="Times New Roman"/>
                <w:color w:val="000000" w:themeColor="text1"/>
                <w:sz w:val="18"/>
                <w:szCs w:val="18"/>
              </w:rPr>
              <w:t>Stirrup spacing</w:t>
            </w:r>
            <w:r w:rsidRPr="00722B1C">
              <w:rPr>
                <w:rFonts w:eastAsia="宋体" w:cs="Times New Roman" w:hint="eastAsia"/>
                <w:color w:val="000000" w:themeColor="text1"/>
                <w:sz w:val="18"/>
                <w:szCs w:val="18"/>
              </w:rPr>
              <w:t xml:space="preserve"> (mm)</w:t>
            </w:r>
          </w:p>
        </w:tc>
        <w:tc>
          <w:tcPr>
            <w:tcW w:w="1679" w:type="dxa"/>
            <w:tcBorders>
              <w:tl2br w:val="nil"/>
              <w:tr2bl w:val="nil"/>
            </w:tcBorders>
            <w:vAlign w:val="center"/>
          </w:tcPr>
          <w:p w14:paraId="6DCDD0AE" w14:textId="77777777" w:rsidR="00C24483" w:rsidRPr="00722B1C" w:rsidRDefault="00DA3620">
            <w:pPr>
              <w:spacing w:line="400" w:lineRule="exact"/>
              <w:jc w:val="center"/>
              <w:rPr>
                <w:rFonts w:eastAsia="宋体" w:cs="Times New Roman"/>
                <w:color w:val="000000" w:themeColor="text1"/>
                <w:sz w:val="18"/>
                <w:szCs w:val="18"/>
              </w:rPr>
            </w:pPr>
            <w:r w:rsidRPr="00722B1C">
              <w:rPr>
                <w:color w:val="000000" w:themeColor="text1"/>
                <w:sz w:val="18"/>
                <w:szCs w:val="18"/>
              </w:rPr>
              <w:t>Reinforcement ratio</w:t>
            </w:r>
          </w:p>
        </w:tc>
      </w:tr>
      <w:tr w:rsidR="00722B1C" w:rsidRPr="00722B1C" w14:paraId="10C507C0" w14:textId="77777777">
        <w:trPr>
          <w:trHeight w:val="340"/>
          <w:jc w:val="center"/>
        </w:trPr>
        <w:tc>
          <w:tcPr>
            <w:tcW w:w="1126" w:type="dxa"/>
            <w:tcBorders>
              <w:tl2br w:val="nil"/>
              <w:tr2bl w:val="nil"/>
            </w:tcBorders>
            <w:vAlign w:val="center"/>
          </w:tcPr>
          <w:p w14:paraId="1AEA920E" w14:textId="77777777" w:rsidR="00C24483" w:rsidRPr="00722B1C" w:rsidRDefault="00DA3620">
            <w:pPr>
              <w:jc w:val="center"/>
              <w:rPr>
                <w:color w:val="000000" w:themeColor="text1"/>
                <w:sz w:val="18"/>
                <w:szCs w:val="18"/>
              </w:rPr>
            </w:pPr>
            <w:r w:rsidRPr="00722B1C">
              <w:rPr>
                <w:color w:val="000000" w:themeColor="text1"/>
                <w:sz w:val="18"/>
                <w:szCs w:val="18"/>
              </w:rPr>
              <w:t>CRL8-1</w:t>
            </w:r>
          </w:p>
        </w:tc>
        <w:tc>
          <w:tcPr>
            <w:tcW w:w="1560" w:type="dxa"/>
            <w:tcBorders>
              <w:tl2br w:val="nil"/>
              <w:tr2bl w:val="nil"/>
            </w:tcBorders>
            <w:vAlign w:val="center"/>
          </w:tcPr>
          <w:p w14:paraId="33F1E5C6" w14:textId="77777777" w:rsidR="00C24483" w:rsidRPr="00722B1C" w:rsidRDefault="00DA3620">
            <w:pPr>
              <w:jc w:val="center"/>
              <w:rPr>
                <w:color w:val="000000" w:themeColor="text1"/>
                <w:sz w:val="18"/>
                <w:szCs w:val="18"/>
              </w:rPr>
            </w:pPr>
            <w:r w:rsidRPr="00722B1C">
              <w:rPr>
                <w:color w:val="000000" w:themeColor="text1"/>
                <w:sz w:val="18"/>
                <w:szCs w:val="18"/>
              </w:rPr>
              <w:t>CFRP</w:t>
            </w:r>
            <w:r w:rsidRPr="00722B1C">
              <w:rPr>
                <w:rFonts w:hint="eastAsia"/>
                <w:color w:val="000000" w:themeColor="text1"/>
                <w:sz w:val="18"/>
                <w:szCs w:val="18"/>
              </w:rPr>
              <w:t xml:space="preserve"> bar</w:t>
            </w:r>
          </w:p>
        </w:tc>
        <w:tc>
          <w:tcPr>
            <w:tcW w:w="1365" w:type="dxa"/>
            <w:tcBorders>
              <w:tl2br w:val="nil"/>
              <w:tr2bl w:val="nil"/>
            </w:tcBorders>
            <w:vAlign w:val="center"/>
          </w:tcPr>
          <w:p w14:paraId="6208A9BB"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8</w:t>
            </w:r>
          </w:p>
        </w:tc>
        <w:tc>
          <w:tcPr>
            <w:tcW w:w="1335" w:type="dxa"/>
            <w:tcBorders>
              <w:tl2br w:val="nil"/>
              <w:tr2bl w:val="nil"/>
            </w:tcBorders>
            <w:vAlign w:val="center"/>
          </w:tcPr>
          <w:p w14:paraId="01644BBF" w14:textId="77777777" w:rsidR="00C24483" w:rsidRPr="00722B1C" w:rsidRDefault="00DA3620">
            <w:pPr>
              <w:jc w:val="center"/>
              <w:rPr>
                <w:color w:val="000000" w:themeColor="text1"/>
                <w:sz w:val="18"/>
                <w:szCs w:val="18"/>
              </w:rPr>
            </w:pPr>
            <w:r w:rsidRPr="00722B1C">
              <w:rPr>
                <w:rFonts w:asciiTheme="minorHAnsi" w:eastAsia="楷体" w:hAnsi="楷体" w:cs="楷体" w:hint="eastAsia"/>
                <w:color w:val="000000" w:themeColor="text1"/>
                <w:sz w:val="18"/>
                <w:szCs w:val="18"/>
              </w:rPr>
              <w:t>Φ</w:t>
            </w:r>
            <w:r w:rsidRPr="00722B1C">
              <w:rPr>
                <w:rFonts w:asciiTheme="minorHAnsi" w:eastAsia="宋体" w:hAnsi="宋体" w:hint="eastAsia"/>
                <w:color w:val="000000" w:themeColor="text1"/>
                <w:sz w:val="18"/>
                <w:szCs w:val="18"/>
              </w:rPr>
              <w:t xml:space="preserve">6 </w:t>
            </w:r>
            <w:r w:rsidRPr="00722B1C">
              <w:rPr>
                <w:color w:val="000000" w:themeColor="text1"/>
                <w:sz w:val="18"/>
                <w:szCs w:val="18"/>
              </w:rPr>
              <w:t>CFRP</w:t>
            </w:r>
            <w:r w:rsidRPr="00722B1C">
              <w:rPr>
                <w:rFonts w:hint="eastAsia"/>
                <w:color w:val="000000" w:themeColor="text1"/>
                <w:sz w:val="18"/>
                <w:szCs w:val="18"/>
              </w:rPr>
              <w:t xml:space="preserve"> bar</w:t>
            </w:r>
          </w:p>
        </w:tc>
        <w:tc>
          <w:tcPr>
            <w:tcW w:w="1185" w:type="dxa"/>
            <w:tcBorders>
              <w:tl2br w:val="nil"/>
              <w:tr2bl w:val="nil"/>
            </w:tcBorders>
            <w:vAlign w:val="center"/>
          </w:tcPr>
          <w:p w14:paraId="7FBA8592" w14:textId="77777777" w:rsidR="00C24483" w:rsidRPr="00722B1C" w:rsidRDefault="00DA3620">
            <w:pPr>
              <w:jc w:val="center"/>
              <w:rPr>
                <w:color w:val="000000" w:themeColor="text1"/>
                <w:sz w:val="18"/>
                <w:szCs w:val="18"/>
              </w:rPr>
            </w:pPr>
            <w:r w:rsidRPr="00722B1C">
              <w:rPr>
                <w:color w:val="000000" w:themeColor="text1"/>
                <w:sz w:val="18"/>
                <w:szCs w:val="18"/>
              </w:rPr>
              <w:t>CFRP</w:t>
            </w:r>
            <w:r w:rsidRPr="00722B1C">
              <w:rPr>
                <w:rFonts w:hint="eastAsia"/>
                <w:color w:val="000000" w:themeColor="text1"/>
                <w:sz w:val="18"/>
                <w:szCs w:val="18"/>
              </w:rPr>
              <w:t xml:space="preserve"> bar</w:t>
            </w:r>
          </w:p>
        </w:tc>
        <w:tc>
          <w:tcPr>
            <w:tcW w:w="1785" w:type="dxa"/>
            <w:tcBorders>
              <w:tl2br w:val="nil"/>
              <w:tr2bl w:val="nil"/>
            </w:tcBorders>
            <w:vAlign w:val="center"/>
          </w:tcPr>
          <w:p w14:paraId="31A3322B"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100</w:t>
            </w:r>
          </w:p>
        </w:tc>
        <w:tc>
          <w:tcPr>
            <w:tcW w:w="1679" w:type="dxa"/>
            <w:tcBorders>
              <w:tl2br w:val="nil"/>
              <w:tr2bl w:val="nil"/>
            </w:tcBorders>
            <w:vAlign w:val="center"/>
          </w:tcPr>
          <w:p w14:paraId="5CC871DD" w14:textId="77777777" w:rsidR="00C24483" w:rsidRPr="00722B1C" w:rsidRDefault="00DA3620">
            <w:pPr>
              <w:jc w:val="center"/>
              <w:rPr>
                <w:color w:val="000000" w:themeColor="text1"/>
                <w:sz w:val="18"/>
                <w:szCs w:val="18"/>
              </w:rPr>
            </w:pPr>
            <w:r w:rsidRPr="00722B1C">
              <w:rPr>
                <w:color w:val="000000" w:themeColor="text1"/>
                <w:sz w:val="18"/>
                <w:szCs w:val="18"/>
              </w:rPr>
              <w:t>0.37%</w:t>
            </w:r>
          </w:p>
        </w:tc>
      </w:tr>
      <w:tr w:rsidR="00722B1C" w:rsidRPr="00722B1C" w14:paraId="39BA3FD8" w14:textId="77777777">
        <w:trPr>
          <w:trHeight w:val="310"/>
          <w:jc w:val="center"/>
        </w:trPr>
        <w:tc>
          <w:tcPr>
            <w:tcW w:w="1126" w:type="dxa"/>
            <w:tcBorders>
              <w:tl2br w:val="nil"/>
              <w:tr2bl w:val="nil"/>
            </w:tcBorders>
            <w:vAlign w:val="center"/>
          </w:tcPr>
          <w:p w14:paraId="71C709C5" w14:textId="77777777" w:rsidR="00C24483" w:rsidRPr="00722B1C" w:rsidRDefault="00DA3620">
            <w:pPr>
              <w:jc w:val="center"/>
              <w:rPr>
                <w:color w:val="000000" w:themeColor="text1"/>
                <w:sz w:val="18"/>
                <w:szCs w:val="18"/>
              </w:rPr>
            </w:pPr>
            <w:r w:rsidRPr="00722B1C">
              <w:rPr>
                <w:color w:val="000000" w:themeColor="text1"/>
                <w:sz w:val="18"/>
                <w:szCs w:val="18"/>
              </w:rPr>
              <w:t>CRL8-2</w:t>
            </w:r>
          </w:p>
        </w:tc>
        <w:tc>
          <w:tcPr>
            <w:tcW w:w="1560" w:type="dxa"/>
            <w:tcBorders>
              <w:tl2br w:val="nil"/>
              <w:tr2bl w:val="nil"/>
            </w:tcBorders>
            <w:vAlign w:val="center"/>
          </w:tcPr>
          <w:p w14:paraId="7BCEAD2B" w14:textId="77777777" w:rsidR="00C24483" w:rsidRPr="00722B1C" w:rsidRDefault="00DA3620">
            <w:pPr>
              <w:jc w:val="center"/>
              <w:rPr>
                <w:color w:val="000000" w:themeColor="text1"/>
                <w:sz w:val="18"/>
                <w:szCs w:val="18"/>
              </w:rPr>
            </w:pPr>
            <w:r w:rsidRPr="00722B1C">
              <w:rPr>
                <w:color w:val="000000" w:themeColor="text1"/>
                <w:sz w:val="18"/>
                <w:szCs w:val="18"/>
              </w:rPr>
              <w:t>CFRP</w:t>
            </w:r>
            <w:r w:rsidRPr="00722B1C">
              <w:rPr>
                <w:rFonts w:hint="eastAsia"/>
                <w:color w:val="000000" w:themeColor="text1"/>
                <w:sz w:val="18"/>
                <w:szCs w:val="18"/>
              </w:rPr>
              <w:t xml:space="preserve"> bar</w:t>
            </w:r>
          </w:p>
        </w:tc>
        <w:tc>
          <w:tcPr>
            <w:tcW w:w="1365" w:type="dxa"/>
            <w:tcBorders>
              <w:tl2br w:val="nil"/>
              <w:tr2bl w:val="nil"/>
            </w:tcBorders>
            <w:vAlign w:val="center"/>
          </w:tcPr>
          <w:p w14:paraId="42D64C52"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8</w:t>
            </w:r>
          </w:p>
        </w:tc>
        <w:tc>
          <w:tcPr>
            <w:tcW w:w="1335" w:type="dxa"/>
            <w:tcBorders>
              <w:tl2br w:val="nil"/>
              <w:tr2bl w:val="nil"/>
            </w:tcBorders>
            <w:vAlign w:val="center"/>
          </w:tcPr>
          <w:p w14:paraId="323ACFD0" w14:textId="77777777" w:rsidR="00C24483" w:rsidRPr="00722B1C" w:rsidRDefault="00DA3620">
            <w:pPr>
              <w:jc w:val="center"/>
              <w:rPr>
                <w:color w:val="000000" w:themeColor="text1"/>
                <w:sz w:val="18"/>
                <w:szCs w:val="18"/>
              </w:rPr>
            </w:pPr>
            <w:r w:rsidRPr="00722B1C">
              <w:rPr>
                <w:rFonts w:ascii="楷体" w:eastAsia="楷体" w:hAnsi="楷体" w:cs="楷体" w:hint="eastAsia"/>
                <w:color w:val="000000" w:themeColor="text1"/>
                <w:sz w:val="18"/>
                <w:szCs w:val="18"/>
              </w:rPr>
              <w:t>Φ</w:t>
            </w:r>
            <w:r w:rsidRPr="00722B1C">
              <w:rPr>
                <w:rFonts w:asciiTheme="minorHAnsi" w:eastAsia="宋体" w:hAnsi="宋体" w:hint="eastAsia"/>
                <w:color w:val="000000" w:themeColor="text1"/>
                <w:sz w:val="18"/>
                <w:szCs w:val="18"/>
              </w:rPr>
              <w:t xml:space="preserve">6 </w:t>
            </w:r>
            <w:r w:rsidRPr="00722B1C">
              <w:rPr>
                <w:color w:val="000000" w:themeColor="text1"/>
                <w:sz w:val="18"/>
                <w:szCs w:val="18"/>
              </w:rPr>
              <w:t>CFRP</w:t>
            </w:r>
            <w:r w:rsidRPr="00722B1C">
              <w:rPr>
                <w:rFonts w:hint="eastAsia"/>
                <w:color w:val="000000" w:themeColor="text1"/>
                <w:sz w:val="18"/>
                <w:szCs w:val="18"/>
              </w:rPr>
              <w:t xml:space="preserve"> bar</w:t>
            </w:r>
          </w:p>
        </w:tc>
        <w:tc>
          <w:tcPr>
            <w:tcW w:w="1185" w:type="dxa"/>
            <w:tcBorders>
              <w:tl2br w:val="nil"/>
              <w:tr2bl w:val="nil"/>
            </w:tcBorders>
            <w:vAlign w:val="center"/>
          </w:tcPr>
          <w:p w14:paraId="1543393B" w14:textId="77777777" w:rsidR="00C24483" w:rsidRPr="00722B1C" w:rsidRDefault="00DA3620">
            <w:pPr>
              <w:jc w:val="center"/>
              <w:rPr>
                <w:color w:val="000000" w:themeColor="text1"/>
                <w:sz w:val="18"/>
                <w:szCs w:val="18"/>
              </w:rPr>
            </w:pPr>
            <w:r w:rsidRPr="00722B1C">
              <w:rPr>
                <w:color w:val="000000" w:themeColor="text1"/>
                <w:sz w:val="18"/>
                <w:szCs w:val="18"/>
              </w:rPr>
              <w:t>CFRP</w:t>
            </w:r>
            <w:r w:rsidRPr="00722B1C">
              <w:rPr>
                <w:rFonts w:hint="eastAsia"/>
                <w:color w:val="000000" w:themeColor="text1"/>
                <w:sz w:val="18"/>
                <w:szCs w:val="18"/>
              </w:rPr>
              <w:t xml:space="preserve"> bar</w:t>
            </w:r>
          </w:p>
        </w:tc>
        <w:tc>
          <w:tcPr>
            <w:tcW w:w="1785" w:type="dxa"/>
            <w:tcBorders>
              <w:tl2br w:val="nil"/>
              <w:tr2bl w:val="nil"/>
            </w:tcBorders>
            <w:vAlign w:val="center"/>
          </w:tcPr>
          <w:p w14:paraId="4EF737AB"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100</w:t>
            </w:r>
          </w:p>
        </w:tc>
        <w:tc>
          <w:tcPr>
            <w:tcW w:w="1679" w:type="dxa"/>
            <w:tcBorders>
              <w:tl2br w:val="nil"/>
              <w:tr2bl w:val="nil"/>
            </w:tcBorders>
            <w:vAlign w:val="center"/>
          </w:tcPr>
          <w:p w14:paraId="7D1F6D8A" w14:textId="77777777" w:rsidR="00C24483" w:rsidRPr="00722B1C" w:rsidRDefault="00DA3620">
            <w:pPr>
              <w:jc w:val="center"/>
              <w:rPr>
                <w:color w:val="000000" w:themeColor="text1"/>
                <w:sz w:val="18"/>
                <w:szCs w:val="18"/>
              </w:rPr>
            </w:pPr>
            <w:r w:rsidRPr="00722B1C">
              <w:rPr>
                <w:color w:val="000000" w:themeColor="text1"/>
                <w:sz w:val="18"/>
                <w:szCs w:val="18"/>
              </w:rPr>
              <w:t>0.37%</w:t>
            </w:r>
          </w:p>
        </w:tc>
      </w:tr>
      <w:tr w:rsidR="00722B1C" w:rsidRPr="00722B1C" w14:paraId="660E1AB9" w14:textId="77777777">
        <w:trPr>
          <w:trHeight w:val="295"/>
          <w:jc w:val="center"/>
        </w:trPr>
        <w:tc>
          <w:tcPr>
            <w:tcW w:w="1126" w:type="dxa"/>
            <w:tcBorders>
              <w:tl2br w:val="nil"/>
              <w:tr2bl w:val="nil"/>
            </w:tcBorders>
            <w:vAlign w:val="center"/>
          </w:tcPr>
          <w:p w14:paraId="39300CEC" w14:textId="77777777" w:rsidR="00C24483" w:rsidRPr="00722B1C" w:rsidRDefault="00DA3620">
            <w:pPr>
              <w:jc w:val="center"/>
              <w:rPr>
                <w:color w:val="000000" w:themeColor="text1"/>
                <w:sz w:val="18"/>
                <w:szCs w:val="18"/>
              </w:rPr>
            </w:pPr>
            <w:r w:rsidRPr="00722B1C">
              <w:rPr>
                <w:color w:val="000000" w:themeColor="text1"/>
                <w:sz w:val="18"/>
                <w:szCs w:val="18"/>
              </w:rPr>
              <w:t>CRL10-1</w:t>
            </w:r>
          </w:p>
        </w:tc>
        <w:tc>
          <w:tcPr>
            <w:tcW w:w="1560" w:type="dxa"/>
            <w:tcBorders>
              <w:tl2br w:val="nil"/>
              <w:tr2bl w:val="nil"/>
            </w:tcBorders>
            <w:vAlign w:val="center"/>
          </w:tcPr>
          <w:p w14:paraId="036C9035" w14:textId="77777777" w:rsidR="00C24483" w:rsidRPr="00722B1C" w:rsidRDefault="00DA3620">
            <w:pPr>
              <w:jc w:val="center"/>
              <w:rPr>
                <w:color w:val="000000" w:themeColor="text1"/>
                <w:sz w:val="18"/>
                <w:szCs w:val="18"/>
              </w:rPr>
            </w:pPr>
            <w:r w:rsidRPr="00722B1C">
              <w:rPr>
                <w:color w:val="000000" w:themeColor="text1"/>
                <w:sz w:val="18"/>
                <w:szCs w:val="18"/>
              </w:rPr>
              <w:t>CFRP</w:t>
            </w:r>
            <w:r w:rsidRPr="00722B1C">
              <w:rPr>
                <w:rFonts w:hint="eastAsia"/>
                <w:color w:val="000000" w:themeColor="text1"/>
                <w:sz w:val="18"/>
                <w:szCs w:val="18"/>
              </w:rPr>
              <w:t xml:space="preserve"> bar</w:t>
            </w:r>
          </w:p>
        </w:tc>
        <w:tc>
          <w:tcPr>
            <w:tcW w:w="1365" w:type="dxa"/>
            <w:tcBorders>
              <w:tl2br w:val="nil"/>
              <w:tr2bl w:val="nil"/>
            </w:tcBorders>
            <w:vAlign w:val="center"/>
          </w:tcPr>
          <w:p w14:paraId="76E4E5E4"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10</w:t>
            </w:r>
          </w:p>
        </w:tc>
        <w:tc>
          <w:tcPr>
            <w:tcW w:w="1335" w:type="dxa"/>
            <w:tcBorders>
              <w:tl2br w:val="nil"/>
              <w:tr2bl w:val="nil"/>
            </w:tcBorders>
            <w:vAlign w:val="center"/>
          </w:tcPr>
          <w:p w14:paraId="46545536" w14:textId="77777777" w:rsidR="00C24483" w:rsidRPr="00722B1C" w:rsidRDefault="00DA3620">
            <w:pPr>
              <w:jc w:val="center"/>
              <w:rPr>
                <w:color w:val="000000" w:themeColor="text1"/>
                <w:sz w:val="18"/>
                <w:szCs w:val="18"/>
              </w:rPr>
            </w:pPr>
            <w:r w:rsidRPr="00722B1C">
              <w:rPr>
                <w:rFonts w:ascii="楷体" w:eastAsia="楷体" w:hAnsi="楷体" w:cs="楷体" w:hint="eastAsia"/>
                <w:color w:val="000000" w:themeColor="text1"/>
                <w:sz w:val="18"/>
                <w:szCs w:val="18"/>
              </w:rPr>
              <w:t>Φ</w:t>
            </w:r>
            <w:r w:rsidRPr="00722B1C">
              <w:rPr>
                <w:rFonts w:asciiTheme="minorHAnsi" w:eastAsia="宋体" w:hAnsi="宋体" w:hint="eastAsia"/>
                <w:color w:val="000000" w:themeColor="text1"/>
                <w:sz w:val="18"/>
                <w:szCs w:val="18"/>
              </w:rPr>
              <w:t xml:space="preserve">6 </w:t>
            </w:r>
            <w:r w:rsidRPr="00722B1C">
              <w:rPr>
                <w:color w:val="000000" w:themeColor="text1"/>
                <w:sz w:val="18"/>
                <w:szCs w:val="18"/>
              </w:rPr>
              <w:t>CFRP</w:t>
            </w:r>
            <w:r w:rsidRPr="00722B1C">
              <w:rPr>
                <w:rFonts w:hint="eastAsia"/>
                <w:color w:val="000000" w:themeColor="text1"/>
                <w:sz w:val="18"/>
                <w:szCs w:val="18"/>
              </w:rPr>
              <w:t xml:space="preserve"> bar</w:t>
            </w:r>
          </w:p>
        </w:tc>
        <w:tc>
          <w:tcPr>
            <w:tcW w:w="1185" w:type="dxa"/>
            <w:tcBorders>
              <w:tl2br w:val="nil"/>
              <w:tr2bl w:val="nil"/>
            </w:tcBorders>
            <w:vAlign w:val="center"/>
          </w:tcPr>
          <w:p w14:paraId="2C55DC59" w14:textId="77777777" w:rsidR="00C24483" w:rsidRPr="00722B1C" w:rsidRDefault="00DA3620">
            <w:pPr>
              <w:jc w:val="center"/>
              <w:rPr>
                <w:color w:val="000000" w:themeColor="text1"/>
                <w:sz w:val="18"/>
                <w:szCs w:val="18"/>
              </w:rPr>
            </w:pPr>
            <w:r w:rsidRPr="00722B1C">
              <w:rPr>
                <w:color w:val="000000" w:themeColor="text1"/>
                <w:sz w:val="18"/>
                <w:szCs w:val="18"/>
              </w:rPr>
              <w:t>CFRP</w:t>
            </w:r>
            <w:r w:rsidRPr="00722B1C">
              <w:rPr>
                <w:rFonts w:hint="eastAsia"/>
                <w:color w:val="000000" w:themeColor="text1"/>
                <w:sz w:val="18"/>
                <w:szCs w:val="18"/>
              </w:rPr>
              <w:t xml:space="preserve"> bar</w:t>
            </w:r>
          </w:p>
        </w:tc>
        <w:tc>
          <w:tcPr>
            <w:tcW w:w="1785" w:type="dxa"/>
            <w:tcBorders>
              <w:tl2br w:val="nil"/>
              <w:tr2bl w:val="nil"/>
            </w:tcBorders>
            <w:vAlign w:val="center"/>
          </w:tcPr>
          <w:p w14:paraId="74F3131A"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100</w:t>
            </w:r>
          </w:p>
        </w:tc>
        <w:tc>
          <w:tcPr>
            <w:tcW w:w="1679" w:type="dxa"/>
            <w:tcBorders>
              <w:tl2br w:val="nil"/>
              <w:tr2bl w:val="nil"/>
            </w:tcBorders>
            <w:vAlign w:val="center"/>
          </w:tcPr>
          <w:p w14:paraId="2C30C54E" w14:textId="77777777" w:rsidR="00C24483" w:rsidRPr="00722B1C" w:rsidRDefault="00DA3620">
            <w:pPr>
              <w:jc w:val="center"/>
              <w:rPr>
                <w:color w:val="000000" w:themeColor="text1"/>
                <w:sz w:val="18"/>
                <w:szCs w:val="18"/>
              </w:rPr>
            </w:pPr>
            <w:r w:rsidRPr="00722B1C">
              <w:rPr>
                <w:color w:val="000000" w:themeColor="text1"/>
                <w:sz w:val="18"/>
                <w:szCs w:val="18"/>
              </w:rPr>
              <w:t>0.58%</w:t>
            </w:r>
          </w:p>
        </w:tc>
      </w:tr>
      <w:tr w:rsidR="00722B1C" w:rsidRPr="00722B1C" w14:paraId="64911FAD" w14:textId="77777777">
        <w:trPr>
          <w:trHeight w:val="295"/>
          <w:jc w:val="center"/>
        </w:trPr>
        <w:tc>
          <w:tcPr>
            <w:tcW w:w="1126" w:type="dxa"/>
            <w:tcBorders>
              <w:tl2br w:val="nil"/>
              <w:tr2bl w:val="nil"/>
            </w:tcBorders>
            <w:vAlign w:val="center"/>
          </w:tcPr>
          <w:p w14:paraId="46241FCC" w14:textId="77777777" w:rsidR="00C24483" w:rsidRPr="00722B1C" w:rsidRDefault="00DA3620">
            <w:pPr>
              <w:jc w:val="center"/>
              <w:rPr>
                <w:color w:val="000000" w:themeColor="text1"/>
                <w:sz w:val="18"/>
                <w:szCs w:val="18"/>
              </w:rPr>
            </w:pPr>
            <w:r w:rsidRPr="00722B1C">
              <w:rPr>
                <w:color w:val="000000" w:themeColor="text1"/>
                <w:sz w:val="18"/>
                <w:szCs w:val="18"/>
              </w:rPr>
              <w:t>CRL10-2</w:t>
            </w:r>
          </w:p>
        </w:tc>
        <w:tc>
          <w:tcPr>
            <w:tcW w:w="1560" w:type="dxa"/>
            <w:tcBorders>
              <w:tl2br w:val="nil"/>
              <w:tr2bl w:val="nil"/>
            </w:tcBorders>
            <w:vAlign w:val="center"/>
          </w:tcPr>
          <w:p w14:paraId="72E4A0DC" w14:textId="77777777" w:rsidR="00C24483" w:rsidRPr="00722B1C" w:rsidRDefault="00DA3620">
            <w:pPr>
              <w:jc w:val="center"/>
              <w:rPr>
                <w:color w:val="000000" w:themeColor="text1"/>
                <w:sz w:val="18"/>
                <w:szCs w:val="18"/>
              </w:rPr>
            </w:pPr>
            <w:r w:rsidRPr="00722B1C">
              <w:rPr>
                <w:color w:val="000000" w:themeColor="text1"/>
                <w:sz w:val="18"/>
                <w:szCs w:val="18"/>
              </w:rPr>
              <w:t>CFRP</w:t>
            </w:r>
            <w:r w:rsidRPr="00722B1C">
              <w:rPr>
                <w:rFonts w:hint="eastAsia"/>
                <w:color w:val="000000" w:themeColor="text1"/>
                <w:sz w:val="18"/>
                <w:szCs w:val="18"/>
              </w:rPr>
              <w:t xml:space="preserve"> bar</w:t>
            </w:r>
          </w:p>
        </w:tc>
        <w:tc>
          <w:tcPr>
            <w:tcW w:w="1365" w:type="dxa"/>
            <w:tcBorders>
              <w:tl2br w:val="nil"/>
              <w:tr2bl w:val="nil"/>
            </w:tcBorders>
            <w:vAlign w:val="center"/>
          </w:tcPr>
          <w:p w14:paraId="47FC0A43"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10</w:t>
            </w:r>
          </w:p>
        </w:tc>
        <w:tc>
          <w:tcPr>
            <w:tcW w:w="1335" w:type="dxa"/>
            <w:tcBorders>
              <w:tl2br w:val="nil"/>
              <w:tr2bl w:val="nil"/>
            </w:tcBorders>
            <w:vAlign w:val="center"/>
          </w:tcPr>
          <w:p w14:paraId="2B228D60" w14:textId="77777777" w:rsidR="00C24483" w:rsidRPr="00722B1C" w:rsidRDefault="00DA3620">
            <w:pPr>
              <w:jc w:val="center"/>
              <w:rPr>
                <w:color w:val="000000" w:themeColor="text1"/>
                <w:sz w:val="18"/>
                <w:szCs w:val="18"/>
              </w:rPr>
            </w:pPr>
            <w:r w:rsidRPr="00722B1C">
              <w:rPr>
                <w:rFonts w:ascii="楷体" w:eastAsia="楷体" w:hAnsi="楷体" w:cs="楷体" w:hint="eastAsia"/>
                <w:color w:val="000000" w:themeColor="text1"/>
                <w:sz w:val="18"/>
                <w:szCs w:val="18"/>
              </w:rPr>
              <w:t>Φ</w:t>
            </w:r>
            <w:r w:rsidRPr="00722B1C">
              <w:rPr>
                <w:rFonts w:asciiTheme="minorHAnsi" w:eastAsia="宋体" w:hAnsi="宋体" w:hint="eastAsia"/>
                <w:color w:val="000000" w:themeColor="text1"/>
                <w:sz w:val="18"/>
                <w:szCs w:val="18"/>
              </w:rPr>
              <w:t xml:space="preserve">6 </w:t>
            </w:r>
            <w:r w:rsidRPr="00722B1C">
              <w:rPr>
                <w:color w:val="000000" w:themeColor="text1"/>
                <w:sz w:val="18"/>
                <w:szCs w:val="18"/>
              </w:rPr>
              <w:t>CFRP</w:t>
            </w:r>
            <w:r w:rsidRPr="00722B1C">
              <w:rPr>
                <w:rFonts w:hint="eastAsia"/>
                <w:color w:val="000000" w:themeColor="text1"/>
                <w:sz w:val="18"/>
                <w:szCs w:val="18"/>
              </w:rPr>
              <w:t xml:space="preserve"> bar</w:t>
            </w:r>
          </w:p>
        </w:tc>
        <w:tc>
          <w:tcPr>
            <w:tcW w:w="1185" w:type="dxa"/>
            <w:tcBorders>
              <w:tl2br w:val="nil"/>
              <w:tr2bl w:val="nil"/>
            </w:tcBorders>
            <w:vAlign w:val="center"/>
          </w:tcPr>
          <w:p w14:paraId="679657F7" w14:textId="77777777" w:rsidR="00C24483" w:rsidRPr="00722B1C" w:rsidRDefault="00DA3620">
            <w:pPr>
              <w:jc w:val="center"/>
              <w:rPr>
                <w:color w:val="000000" w:themeColor="text1"/>
                <w:sz w:val="18"/>
                <w:szCs w:val="18"/>
              </w:rPr>
            </w:pPr>
            <w:r w:rsidRPr="00722B1C">
              <w:rPr>
                <w:color w:val="000000" w:themeColor="text1"/>
                <w:sz w:val="18"/>
                <w:szCs w:val="18"/>
              </w:rPr>
              <w:t>CFRP</w:t>
            </w:r>
            <w:r w:rsidRPr="00722B1C">
              <w:rPr>
                <w:rFonts w:hint="eastAsia"/>
                <w:color w:val="000000" w:themeColor="text1"/>
                <w:sz w:val="18"/>
                <w:szCs w:val="18"/>
              </w:rPr>
              <w:t xml:space="preserve"> bar</w:t>
            </w:r>
          </w:p>
        </w:tc>
        <w:tc>
          <w:tcPr>
            <w:tcW w:w="1785" w:type="dxa"/>
            <w:tcBorders>
              <w:tl2br w:val="nil"/>
              <w:tr2bl w:val="nil"/>
            </w:tcBorders>
            <w:vAlign w:val="center"/>
          </w:tcPr>
          <w:p w14:paraId="0DB99280"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100</w:t>
            </w:r>
          </w:p>
        </w:tc>
        <w:tc>
          <w:tcPr>
            <w:tcW w:w="1679" w:type="dxa"/>
            <w:tcBorders>
              <w:tl2br w:val="nil"/>
              <w:tr2bl w:val="nil"/>
            </w:tcBorders>
            <w:vAlign w:val="center"/>
          </w:tcPr>
          <w:p w14:paraId="2335DDF7" w14:textId="77777777" w:rsidR="00C24483" w:rsidRPr="00722B1C" w:rsidRDefault="00DA3620">
            <w:pPr>
              <w:jc w:val="center"/>
              <w:rPr>
                <w:color w:val="000000" w:themeColor="text1"/>
                <w:sz w:val="18"/>
                <w:szCs w:val="18"/>
              </w:rPr>
            </w:pPr>
            <w:r w:rsidRPr="00722B1C">
              <w:rPr>
                <w:color w:val="000000" w:themeColor="text1"/>
                <w:sz w:val="18"/>
                <w:szCs w:val="18"/>
              </w:rPr>
              <w:t>0.58%</w:t>
            </w:r>
          </w:p>
        </w:tc>
      </w:tr>
      <w:tr w:rsidR="00722B1C" w:rsidRPr="00722B1C" w14:paraId="7B3EA0D7" w14:textId="77777777">
        <w:trPr>
          <w:trHeight w:val="295"/>
          <w:jc w:val="center"/>
        </w:trPr>
        <w:tc>
          <w:tcPr>
            <w:tcW w:w="1126" w:type="dxa"/>
            <w:tcBorders>
              <w:tl2br w:val="nil"/>
              <w:tr2bl w:val="nil"/>
            </w:tcBorders>
            <w:vAlign w:val="center"/>
          </w:tcPr>
          <w:p w14:paraId="2E790C9C" w14:textId="77777777" w:rsidR="00C24483" w:rsidRPr="00722B1C" w:rsidRDefault="00DA3620">
            <w:pPr>
              <w:jc w:val="center"/>
              <w:rPr>
                <w:color w:val="000000" w:themeColor="text1"/>
                <w:sz w:val="18"/>
                <w:szCs w:val="18"/>
              </w:rPr>
            </w:pPr>
            <w:r w:rsidRPr="00722B1C">
              <w:rPr>
                <w:color w:val="000000" w:themeColor="text1"/>
                <w:sz w:val="18"/>
                <w:szCs w:val="18"/>
              </w:rPr>
              <w:t>CRL12-1</w:t>
            </w:r>
          </w:p>
        </w:tc>
        <w:tc>
          <w:tcPr>
            <w:tcW w:w="1560" w:type="dxa"/>
            <w:tcBorders>
              <w:tl2br w:val="nil"/>
              <w:tr2bl w:val="nil"/>
            </w:tcBorders>
            <w:vAlign w:val="center"/>
          </w:tcPr>
          <w:p w14:paraId="74E59190" w14:textId="77777777" w:rsidR="00C24483" w:rsidRPr="00722B1C" w:rsidRDefault="00DA3620">
            <w:pPr>
              <w:jc w:val="center"/>
              <w:rPr>
                <w:color w:val="000000" w:themeColor="text1"/>
                <w:sz w:val="18"/>
                <w:szCs w:val="18"/>
              </w:rPr>
            </w:pPr>
            <w:r w:rsidRPr="00722B1C">
              <w:rPr>
                <w:color w:val="000000" w:themeColor="text1"/>
                <w:sz w:val="18"/>
                <w:szCs w:val="18"/>
              </w:rPr>
              <w:t>CFRP</w:t>
            </w:r>
            <w:r w:rsidRPr="00722B1C">
              <w:rPr>
                <w:rFonts w:hint="eastAsia"/>
                <w:color w:val="000000" w:themeColor="text1"/>
                <w:sz w:val="18"/>
                <w:szCs w:val="18"/>
              </w:rPr>
              <w:t xml:space="preserve"> bar</w:t>
            </w:r>
          </w:p>
        </w:tc>
        <w:tc>
          <w:tcPr>
            <w:tcW w:w="1365" w:type="dxa"/>
            <w:tcBorders>
              <w:tl2br w:val="nil"/>
              <w:tr2bl w:val="nil"/>
            </w:tcBorders>
            <w:vAlign w:val="center"/>
          </w:tcPr>
          <w:p w14:paraId="260E39CD"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12</w:t>
            </w:r>
          </w:p>
        </w:tc>
        <w:tc>
          <w:tcPr>
            <w:tcW w:w="1335" w:type="dxa"/>
            <w:tcBorders>
              <w:tl2br w:val="nil"/>
              <w:tr2bl w:val="nil"/>
            </w:tcBorders>
            <w:vAlign w:val="center"/>
          </w:tcPr>
          <w:p w14:paraId="0ACC23F3" w14:textId="77777777" w:rsidR="00C24483" w:rsidRPr="00722B1C" w:rsidRDefault="00DA3620">
            <w:pPr>
              <w:jc w:val="center"/>
              <w:rPr>
                <w:color w:val="000000" w:themeColor="text1"/>
                <w:sz w:val="18"/>
                <w:szCs w:val="18"/>
              </w:rPr>
            </w:pPr>
            <w:r w:rsidRPr="00722B1C">
              <w:rPr>
                <w:rFonts w:ascii="楷体" w:eastAsia="楷体" w:hAnsi="楷体" w:cs="楷体" w:hint="eastAsia"/>
                <w:color w:val="000000" w:themeColor="text1"/>
                <w:sz w:val="18"/>
                <w:szCs w:val="18"/>
              </w:rPr>
              <w:t>Φ</w:t>
            </w:r>
            <w:r w:rsidRPr="00722B1C">
              <w:rPr>
                <w:rFonts w:asciiTheme="minorHAnsi" w:eastAsia="宋体" w:hAnsi="宋体" w:hint="eastAsia"/>
                <w:color w:val="000000" w:themeColor="text1"/>
                <w:sz w:val="18"/>
                <w:szCs w:val="18"/>
              </w:rPr>
              <w:t xml:space="preserve">6 </w:t>
            </w:r>
            <w:r w:rsidRPr="00722B1C">
              <w:rPr>
                <w:color w:val="000000" w:themeColor="text1"/>
                <w:sz w:val="18"/>
                <w:szCs w:val="18"/>
              </w:rPr>
              <w:t>CFRP</w:t>
            </w:r>
            <w:r w:rsidRPr="00722B1C">
              <w:rPr>
                <w:rFonts w:hint="eastAsia"/>
                <w:color w:val="000000" w:themeColor="text1"/>
                <w:sz w:val="18"/>
                <w:szCs w:val="18"/>
              </w:rPr>
              <w:t xml:space="preserve"> bar</w:t>
            </w:r>
          </w:p>
        </w:tc>
        <w:tc>
          <w:tcPr>
            <w:tcW w:w="1185" w:type="dxa"/>
            <w:tcBorders>
              <w:tl2br w:val="nil"/>
              <w:tr2bl w:val="nil"/>
            </w:tcBorders>
            <w:vAlign w:val="center"/>
          </w:tcPr>
          <w:p w14:paraId="548BD6C6" w14:textId="77777777" w:rsidR="00C24483" w:rsidRPr="00722B1C" w:rsidRDefault="00DA3620">
            <w:pPr>
              <w:jc w:val="center"/>
              <w:rPr>
                <w:color w:val="000000" w:themeColor="text1"/>
                <w:sz w:val="18"/>
                <w:szCs w:val="18"/>
              </w:rPr>
            </w:pPr>
            <w:r w:rsidRPr="00722B1C">
              <w:rPr>
                <w:color w:val="000000" w:themeColor="text1"/>
                <w:sz w:val="18"/>
                <w:szCs w:val="18"/>
              </w:rPr>
              <w:t>CFRP</w:t>
            </w:r>
            <w:r w:rsidRPr="00722B1C">
              <w:rPr>
                <w:rFonts w:hint="eastAsia"/>
                <w:color w:val="000000" w:themeColor="text1"/>
                <w:sz w:val="18"/>
                <w:szCs w:val="18"/>
              </w:rPr>
              <w:t xml:space="preserve"> bar</w:t>
            </w:r>
          </w:p>
        </w:tc>
        <w:tc>
          <w:tcPr>
            <w:tcW w:w="1785" w:type="dxa"/>
            <w:tcBorders>
              <w:tl2br w:val="nil"/>
              <w:tr2bl w:val="nil"/>
            </w:tcBorders>
            <w:vAlign w:val="center"/>
          </w:tcPr>
          <w:p w14:paraId="13BB5E4C"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100</w:t>
            </w:r>
          </w:p>
        </w:tc>
        <w:tc>
          <w:tcPr>
            <w:tcW w:w="1679" w:type="dxa"/>
            <w:tcBorders>
              <w:tl2br w:val="nil"/>
              <w:tr2bl w:val="nil"/>
            </w:tcBorders>
            <w:vAlign w:val="center"/>
          </w:tcPr>
          <w:p w14:paraId="161D4076" w14:textId="77777777" w:rsidR="00C24483" w:rsidRPr="00722B1C" w:rsidRDefault="00DA3620">
            <w:pPr>
              <w:jc w:val="center"/>
              <w:rPr>
                <w:color w:val="000000" w:themeColor="text1"/>
                <w:sz w:val="18"/>
                <w:szCs w:val="18"/>
              </w:rPr>
            </w:pPr>
            <w:r w:rsidRPr="00722B1C">
              <w:rPr>
                <w:color w:val="000000" w:themeColor="text1"/>
                <w:sz w:val="18"/>
                <w:szCs w:val="18"/>
              </w:rPr>
              <w:t>0.84%</w:t>
            </w:r>
          </w:p>
        </w:tc>
      </w:tr>
      <w:tr w:rsidR="00722B1C" w:rsidRPr="00722B1C" w14:paraId="72A1B847" w14:textId="77777777">
        <w:trPr>
          <w:trHeight w:val="295"/>
          <w:jc w:val="center"/>
        </w:trPr>
        <w:tc>
          <w:tcPr>
            <w:tcW w:w="1126" w:type="dxa"/>
            <w:tcBorders>
              <w:tl2br w:val="nil"/>
              <w:tr2bl w:val="nil"/>
            </w:tcBorders>
            <w:vAlign w:val="center"/>
          </w:tcPr>
          <w:p w14:paraId="2CAD5E3B" w14:textId="77777777" w:rsidR="00C24483" w:rsidRPr="00722B1C" w:rsidRDefault="00DA3620">
            <w:pPr>
              <w:jc w:val="center"/>
              <w:rPr>
                <w:color w:val="000000" w:themeColor="text1"/>
                <w:sz w:val="18"/>
                <w:szCs w:val="18"/>
              </w:rPr>
            </w:pPr>
            <w:r w:rsidRPr="00722B1C">
              <w:rPr>
                <w:color w:val="000000" w:themeColor="text1"/>
                <w:sz w:val="18"/>
                <w:szCs w:val="18"/>
              </w:rPr>
              <w:t>CRL12-2</w:t>
            </w:r>
          </w:p>
        </w:tc>
        <w:tc>
          <w:tcPr>
            <w:tcW w:w="1560" w:type="dxa"/>
            <w:tcBorders>
              <w:tl2br w:val="nil"/>
              <w:tr2bl w:val="nil"/>
            </w:tcBorders>
            <w:vAlign w:val="center"/>
          </w:tcPr>
          <w:p w14:paraId="1204B64F" w14:textId="77777777" w:rsidR="00C24483" w:rsidRPr="00722B1C" w:rsidRDefault="00DA3620">
            <w:pPr>
              <w:jc w:val="center"/>
              <w:rPr>
                <w:color w:val="000000" w:themeColor="text1"/>
                <w:sz w:val="18"/>
                <w:szCs w:val="18"/>
              </w:rPr>
            </w:pPr>
            <w:r w:rsidRPr="00722B1C">
              <w:rPr>
                <w:color w:val="000000" w:themeColor="text1"/>
                <w:sz w:val="18"/>
                <w:szCs w:val="18"/>
              </w:rPr>
              <w:t>CFRP</w:t>
            </w:r>
            <w:r w:rsidRPr="00722B1C">
              <w:rPr>
                <w:rFonts w:hint="eastAsia"/>
                <w:color w:val="000000" w:themeColor="text1"/>
                <w:sz w:val="18"/>
                <w:szCs w:val="18"/>
              </w:rPr>
              <w:t xml:space="preserve"> bar</w:t>
            </w:r>
          </w:p>
        </w:tc>
        <w:tc>
          <w:tcPr>
            <w:tcW w:w="1365" w:type="dxa"/>
            <w:tcBorders>
              <w:tl2br w:val="nil"/>
              <w:tr2bl w:val="nil"/>
            </w:tcBorders>
            <w:vAlign w:val="center"/>
          </w:tcPr>
          <w:p w14:paraId="59D2A301"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12</w:t>
            </w:r>
          </w:p>
        </w:tc>
        <w:tc>
          <w:tcPr>
            <w:tcW w:w="1335" w:type="dxa"/>
            <w:tcBorders>
              <w:tl2br w:val="nil"/>
              <w:tr2bl w:val="nil"/>
            </w:tcBorders>
            <w:vAlign w:val="center"/>
          </w:tcPr>
          <w:p w14:paraId="00C440F2" w14:textId="77777777" w:rsidR="00C24483" w:rsidRPr="00722B1C" w:rsidRDefault="00DA3620">
            <w:pPr>
              <w:jc w:val="center"/>
              <w:rPr>
                <w:color w:val="000000" w:themeColor="text1"/>
                <w:sz w:val="18"/>
                <w:szCs w:val="18"/>
              </w:rPr>
            </w:pPr>
            <w:r w:rsidRPr="00722B1C">
              <w:rPr>
                <w:rFonts w:ascii="楷体" w:eastAsia="楷体" w:hAnsi="楷体" w:cs="楷体" w:hint="eastAsia"/>
                <w:color w:val="000000" w:themeColor="text1"/>
                <w:sz w:val="18"/>
                <w:szCs w:val="18"/>
              </w:rPr>
              <w:t>Φ</w:t>
            </w:r>
            <w:r w:rsidRPr="00722B1C">
              <w:rPr>
                <w:rFonts w:asciiTheme="minorHAnsi" w:eastAsia="宋体" w:hAnsi="宋体" w:hint="eastAsia"/>
                <w:color w:val="000000" w:themeColor="text1"/>
                <w:sz w:val="18"/>
                <w:szCs w:val="18"/>
              </w:rPr>
              <w:t xml:space="preserve">6 </w:t>
            </w:r>
            <w:r w:rsidRPr="00722B1C">
              <w:rPr>
                <w:color w:val="000000" w:themeColor="text1"/>
                <w:sz w:val="18"/>
                <w:szCs w:val="18"/>
              </w:rPr>
              <w:t>CFRP</w:t>
            </w:r>
            <w:r w:rsidRPr="00722B1C">
              <w:rPr>
                <w:rFonts w:hint="eastAsia"/>
                <w:color w:val="000000" w:themeColor="text1"/>
                <w:sz w:val="18"/>
                <w:szCs w:val="18"/>
              </w:rPr>
              <w:t xml:space="preserve"> bar</w:t>
            </w:r>
          </w:p>
        </w:tc>
        <w:tc>
          <w:tcPr>
            <w:tcW w:w="1185" w:type="dxa"/>
            <w:tcBorders>
              <w:tl2br w:val="nil"/>
              <w:tr2bl w:val="nil"/>
            </w:tcBorders>
            <w:vAlign w:val="center"/>
          </w:tcPr>
          <w:p w14:paraId="03FC46C1" w14:textId="77777777" w:rsidR="00C24483" w:rsidRPr="00722B1C" w:rsidRDefault="00DA3620">
            <w:pPr>
              <w:jc w:val="center"/>
              <w:rPr>
                <w:color w:val="000000" w:themeColor="text1"/>
                <w:sz w:val="18"/>
                <w:szCs w:val="18"/>
              </w:rPr>
            </w:pPr>
            <w:r w:rsidRPr="00722B1C">
              <w:rPr>
                <w:color w:val="000000" w:themeColor="text1"/>
                <w:sz w:val="18"/>
                <w:szCs w:val="18"/>
              </w:rPr>
              <w:t>CFRP</w:t>
            </w:r>
            <w:r w:rsidRPr="00722B1C">
              <w:rPr>
                <w:rFonts w:hint="eastAsia"/>
                <w:color w:val="000000" w:themeColor="text1"/>
                <w:sz w:val="18"/>
                <w:szCs w:val="18"/>
              </w:rPr>
              <w:t xml:space="preserve"> bar</w:t>
            </w:r>
          </w:p>
        </w:tc>
        <w:tc>
          <w:tcPr>
            <w:tcW w:w="1785" w:type="dxa"/>
            <w:tcBorders>
              <w:tl2br w:val="nil"/>
              <w:tr2bl w:val="nil"/>
            </w:tcBorders>
            <w:vAlign w:val="center"/>
          </w:tcPr>
          <w:p w14:paraId="00330E7E"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100</w:t>
            </w:r>
          </w:p>
        </w:tc>
        <w:tc>
          <w:tcPr>
            <w:tcW w:w="1679" w:type="dxa"/>
            <w:tcBorders>
              <w:tl2br w:val="nil"/>
              <w:tr2bl w:val="nil"/>
            </w:tcBorders>
            <w:vAlign w:val="center"/>
          </w:tcPr>
          <w:p w14:paraId="41BFB579" w14:textId="77777777" w:rsidR="00C24483" w:rsidRPr="00722B1C" w:rsidRDefault="00DA3620">
            <w:pPr>
              <w:jc w:val="center"/>
              <w:rPr>
                <w:color w:val="000000" w:themeColor="text1"/>
                <w:sz w:val="18"/>
                <w:szCs w:val="18"/>
              </w:rPr>
            </w:pPr>
            <w:r w:rsidRPr="00722B1C">
              <w:rPr>
                <w:color w:val="000000" w:themeColor="text1"/>
                <w:sz w:val="18"/>
                <w:szCs w:val="18"/>
              </w:rPr>
              <w:t>0.84%</w:t>
            </w:r>
          </w:p>
        </w:tc>
      </w:tr>
      <w:tr w:rsidR="00722B1C" w:rsidRPr="00722B1C" w14:paraId="0A220930" w14:textId="77777777">
        <w:trPr>
          <w:trHeight w:val="295"/>
          <w:jc w:val="center"/>
        </w:trPr>
        <w:tc>
          <w:tcPr>
            <w:tcW w:w="1126" w:type="dxa"/>
            <w:tcBorders>
              <w:tl2br w:val="nil"/>
              <w:tr2bl w:val="nil"/>
            </w:tcBorders>
            <w:vAlign w:val="center"/>
          </w:tcPr>
          <w:p w14:paraId="41275FF9" w14:textId="77777777" w:rsidR="00C24483" w:rsidRPr="00722B1C" w:rsidRDefault="00DA3620">
            <w:pPr>
              <w:jc w:val="center"/>
              <w:rPr>
                <w:color w:val="000000" w:themeColor="text1"/>
                <w:sz w:val="18"/>
                <w:szCs w:val="18"/>
              </w:rPr>
            </w:pPr>
            <w:r w:rsidRPr="00722B1C">
              <w:rPr>
                <w:color w:val="000000" w:themeColor="text1"/>
                <w:sz w:val="18"/>
                <w:szCs w:val="18"/>
              </w:rPr>
              <w:t>GJL</w:t>
            </w:r>
            <w:r w:rsidRPr="00722B1C">
              <w:rPr>
                <w:rFonts w:hint="eastAsia"/>
                <w:color w:val="000000" w:themeColor="text1"/>
                <w:sz w:val="18"/>
                <w:szCs w:val="18"/>
              </w:rPr>
              <w:t>14</w:t>
            </w:r>
            <w:r w:rsidRPr="00722B1C">
              <w:rPr>
                <w:color w:val="000000" w:themeColor="text1"/>
                <w:sz w:val="18"/>
                <w:szCs w:val="18"/>
              </w:rPr>
              <w:t>-1</w:t>
            </w:r>
          </w:p>
        </w:tc>
        <w:tc>
          <w:tcPr>
            <w:tcW w:w="1560" w:type="dxa"/>
            <w:tcBorders>
              <w:tl2br w:val="nil"/>
              <w:tr2bl w:val="nil"/>
            </w:tcBorders>
            <w:vAlign w:val="center"/>
          </w:tcPr>
          <w:p w14:paraId="1E99A7C1" w14:textId="77777777" w:rsidR="00C24483" w:rsidRPr="00722B1C" w:rsidRDefault="00DA3620">
            <w:pPr>
              <w:jc w:val="center"/>
              <w:rPr>
                <w:color w:val="000000" w:themeColor="text1"/>
                <w:sz w:val="18"/>
                <w:szCs w:val="18"/>
              </w:rPr>
            </w:pPr>
            <w:r w:rsidRPr="00722B1C">
              <w:rPr>
                <w:color w:val="000000" w:themeColor="text1"/>
                <w:sz w:val="18"/>
                <w:szCs w:val="18"/>
              </w:rPr>
              <w:t>Rebar</w:t>
            </w:r>
          </w:p>
        </w:tc>
        <w:tc>
          <w:tcPr>
            <w:tcW w:w="1365" w:type="dxa"/>
            <w:tcBorders>
              <w:tl2br w:val="nil"/>
              <w:tr2bl w:val="nil"/>
            </w:tcBorders>
            <w:vAlign w:val="center"/>
          </w:tcPr>
          <w:p w14:paraId="07C557DB"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14</w:t>
            </w:r>
          </w:p>
        </w:tc>
        <w:tc>
          <w:tcPr>
            <w:tcW w:w="1335" w:type="dxa"/>
            <w:tcBorders>
              <w:tl2br w:val="nil"/>
              <w:tr2bl w:val="nil"/>
            </w:tcBorders>
            <w:vAlign w:val="center"/>
          </w:tcPr>
          <w:p w14:paraId="38C81DA3" w14:textId="77777777" w:rsidR="00C24483" w:rsidRPr="00722B1C" w:rsidRDefault="00DA3620">
            <w:pPr>
              <w:jc w:val="center"/>
              <w:rPr>
                <w:color w:val="000000" w:themeColor="text1"/>
                <w:sz w:val="18"/>
                <w:szCs w:val="18"/>
              </w:rPr>
            </w:pPr>
            <w:r w:rsidRPr="00722B1C">
              <w:rPr>
                <w:rFonts w:ascii="楷体" w:eastAsia="楷体" w:hAnsi="楷体" w:cs="楷体" w:hint="eastAsia"/>
                <w:color w:val="000000" w:themeColor="text1"/>
                <w:sz w:val="18"/>
                <w:szCs w:val="18"/>
              </w:rPr>
              <w:t>Φ</w:t>
            </w:r>
            <w:r w:rsidRPr="00722B1C">
              <w:rPr>
                <w:rFonts w:asciiTheme="minorHAnsi" w:eastAsia="宋体" w:hAnsi="宋体" w:hint="eastAsia"/>
                <w:color w:val="000000" w:themeColor="text1"/>
                <w:sz w:val="18"/>
                <w:szCs w:val="18"/>
              </w:rPr>
              <w:t xml:space="preserve">6 </w:t>
            </w:r>
            <w:r w:rsidRPr="00722B1C">
              <w:rPr>
                <w:color w:val="000000" w:themeColor="text1"/>
                <w:sz w:val="18"/>
                <w:szCs w:val="18"/>
              </w:rPr>
              <w:t>CFRP</w:t>
            </w:r>
            <w:r w:rsidRPr="00722B1C">
              <w:rPr>
                <w:rFonts w:hint="eastAsia"/>
                <w:color w:val="000000" w:themeColor="text1"/>
                <w:sz w:val="18"/>
                <w:szCs w:val="18"/>
              </w:rPr>
              <w:t xml:space="preserve"> bar</w:t>
            </w:r>
          </w:p>
        </w:tc>
        <w:tc>
          <w:tcPr>
            <w:tcW w:w="1185" w:type="dxa"/>
            <w:tcBorders>
              <w:tl2br w:val="nil"/>
              <w:tr2bl w:val="nil"/>
            </w:tcBorders>
            <w:vAlign w:val="center"/>
          </w:tcPr>
          <w:p w14:paraId="7025CF14" w14:textId="77777777" w:rsidR="00C24483" w:rsidRPr="00722B1C" w:rsidRDefault="00DA3620">
            <w:pPr>
              <w:jc w:val="center"/>
              <w:rPr>
                <w:color w:val="000000" w:themeColor="text1"/>
                <w:sz w:val="18"/>
                <w:szCs w:val="18"/>
              </w:rPr>
            </w:pPr>
            <w:r w:rsidRPr="00722B1C">
              <w:rPr>
                <w:color w:val="000000" w:themeColor="text1"/>
                <w:sz w:val="18"/>
                <w:szCs w:val="18"/>
              </w:rPr>
              <w:t>Rebar</w:t>
            </w:r>
          </w:p>
        </w:tc>
        <w:tc>
          <w:tcPr>
            <w:tcW w:w="1785" w:type="dxa"/>
            <w:tcBorders>
              <w:tl2br w:val="nil"/>
              <w:tr2bl w:val="nil"/>
            </w:tcBorders>
            <w:vAlign w:val="center"/>
          </w:tcPr>
          <w:p w14:paraId="75861C70"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100</w:t>
            </w:r>
          </w:p>
        </w:tc>
        <w:tc>
          <w:tcPr>
            <w:tcW w:w="1679" w:type="dxa"/>
            <w:tcBorders>
              <w:tl2br w:val="nil"/>
              <w:tr2bl w:val="nil"/>
            </w:tcBorders>
            <w:vAlign w:val="center"/>
          </w:tcPr>
          <w:p w14:paraId="34FDDD5D" w14:textId="77777777" w:rsidR="00C24483" w:rsidRPr="00722B1C" w:rsidRDefault="00DA3620">
            <w:pPr>
              <w:jc w:val="center"/>
              <w:rPr>
                <w:color w:val="000000" w:themeColor="text1"/>
                <w:sz w:val="18"/>
                <w:szCs w:val="18"/>
              </w:rPr>
            </w:pPr>
            <w:r w:rsidRPr="00722B1C">
              <w:rPr>
                <w:color w:val="000000" w:themeColor="text1"/>
                <w:sz w:val="18"/>
                <w:szCs w:val="18"/>
              </w:rPr>
              <w:t>1.14%</w:t>
            </w:r>
          </w:p>
        </w:tc>
      </w:tr>
      <w:tr w:rsidR="00722B1C" w:rsidRPr="00722B1C" w14:paraId="69194077" w14:textId="77777777">
        <w:trPr>
          <w:trHeight w:val="295"/>
          <w:jc w:val="center"/>
        </w:trPr>
        <w:tc>
          <w:tcPr>
            <w:tcW w:w="1126" w:type="dxa"/>
            <w:tcBorders>
              <w:tl2br w:val="nil"/>
              <w:tr2bl w:val="nil"/>
            </w:tcBorders>
            <w:vAlign w:val="center"/>
          </w:tcPr>
          <w:p w14:paraId="56C72617" w14:textId="77777777" w:rsidR="00C24483" w:rsidRPr="00722B1C" w:rsidRDefault="00DA3620">
            <w:pPr>
              <w:jc w:val="center"/>
              <w:rPr>
                <w:color w:val="000000" w:themeColor="text1"/>
                <w:sz w:val="18"/>
                <w:szCs w:val="18"/>
              </w:rPr>
            </w:pPr>
            <w:r w:rsidRPr="00722B1C">
              <w:rPr>
                <w:color w:val="000000" w:themeColor="text1"/>
                <w:sz w:val="18"/>
                <w:szCs w:val="18"/>
              </w:rPr>
              <w:t>GJL</w:t>
            </w:r>
            <w:r w:rsidRPr="00722B1C">
              <w:rPr>
                <w:rFonts w:hint="eastAsia"/>
                <w:color w:val="000000" w:themeColor="text1"/>
                <w:sz w:val="18"/>
                <w:szCs w:val="18"/>
              </w:rPr>
              <w:t>16</w:t>
            </w:r>
            <w:r w:rsidRPr="00722B1C">
              <w:rPr>
                <w:color w:val="000000" w:themeColor="text1"/>
                <w:sz w:val="18"/>
                <w:szCs w:val="18"/>
              </w:rPr>
              <w:t>-</w:t>
            </w:r>
            <w:r w:rsidRPr="00722B1C">
              <w:rPr>
                <w:rFonts w:hint="eastAsia"/>
                <w:color w:val="000000" w:themeColor="text1"/>
                <w:sz w:val="18"/>
                <w:szCs w:val="18"/>
              </w:rPr>
              <w:t>1</w:t>
            </w:r>
          </w:p>
        </w:tc>
        <w:tc>
          <w:tcPr>
            <w:tcW w:w="1560" w:type="dxa"/>
            <w:tcBorders>
              <w:tl2br w:val="nil"/>
              <w:tr2bl w:val="nil"/>
            </w:tcBorders>
            <w:vAlign w:val="center"/>
          </w:tcPr>
          <w:p w14:paraId="310D2E47" w14:textId="77777777" w:rsidR="00C24483" w:rsidRPr="00722B1C" w:rsidRDefault="00DA3620">
            <w:pPr>
              <w:jc w:val="center"/>
              <w:rPr>
                <w:color w:val="000000" w:themeColor="text1"/>
                <w:sz w:val="18"/>
                <w:szCs w:val="18"/>
              </w:rPr>
            </w:pPr>
            <w:r w:rsidRPr="00722B1C">
              <w:rPr>
                <w:color w:val="000000" w:themeColor="text1"/>
                <w:sz w:val="18"/>
                <w:szCs w:val="18"/>
              </w:rPr>
              <w:t>Rebar</w:t>
            </w:r>
          </w:p>
        </w:tc>
        <w:tc>
          <w:tcPr>
            <w:tcW w:w="1365" w:type="dxa"/>
            <w:tcBorders>
              <w:tl2br w:val="nil"/>
              <w:tr2bl w:val="nil"/>
            </w:tcBorders>
            <w:vAlign w:val="center"/>
          </w:tcPr>
          <w:p w14:paraId="61B51F2D"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16</w:t>
            </w:r>
          </w:p>
        </w:tc>
        <w:tc>
          <w:tcPr>
            <w:tcW w:w="1335" w:type="dxa"/>
            <w:tcBorders>
              <w:tl2br w:val="nil"/>
              <w:tr2bl w:val="nil"/>
            </w:tcBorders>
            <w:vAlign w:val="center"/>
          </w:tcPr>
          <w:p w14:paraId="7C79E2D3" w14:textId="77777777" w:rsidR="00C24483" w:rsidRPr="00722B1C" w:rsidRDefault="00DA3620">
            <w:pPr>
              <w:jc w:val="center"/>
              <w:rPr>
                <w:color w:val="000000" w:themeColor="text1"/>
                <w:sz w:val="18"/>
                <w:szCs w:val="18"/>
              </w:rPr>
            </w:pPr>
            <w:r w:rsidRPr="00722B1C">
              <w:rPr>
                <w:rFonts w:ascii="楷体" w:eastAsia="楷体" w:hAnsi="楷体" w:cs="楷体" w:hint="eastAsia"/>
                <w:color w:val="000000" w:themeColor="text1"/>
                <w:sz w:val="18"/>
                <w:szCs w:val="18"/>
              </w:rPr>
              <w:t>Φ</w:t>
            </w:r>
            <w:r w:rsidRPr="00722B1C">
              <w:rPr>
                <w:rFonts w:asciiTheme="minorHAnsi" w:eastAsia="宋体" w:hAnsi="宋体" w:hint="eastAsia"/>
                <w:color w:val="000000" w:themeColor="text1"/>
                <w:sz w:val="18"/>
                <w:szCs w:val="18"/>
              </w:rPr>
              <w:t xml:space="preserve">6 </w:t>
            </w:r>
            <w:r w:rsidRPr="00722B1C">
              <w:rPr>
                <w:color w:val="000000" w:themeColor="text1"/>
                <w:sz w:val="18"/>
                <w:szCs w:val="18"/>
              </w:rPr>
              <w:t>CFRP</w:t>
            </w:r>
            <w:r w:rsidRPr="00722B1C">
              <w:rPr>
                <w:rFonts w:hint="eastAsia"/>
                <w:color w:val="000000" w:themeColor="text1"/>
                <w:sz w:val="18"/>
                <w:szCs w:val="18"/>
              </w:rPr>
              <w:t xml:space="preserve"> bar</w:t>
            </w:r>
          </w:p>
        </w:tc>
        <w:tc>
          <w:tcPr>
            <w:tcW w:w="1185" w:type="dxa"/>
            <w:tcBorders>
              <w:tl2br w:val="nil"/>
              <w:tr2bl w:val="nil"/>
            </w:tcBorders>
            <w:vAlign w:val="center"/>
          </w:tcPr>
          <w:p w14:paraId="6AFFC4EA" w14:textId="77777777" w:rsidR="00C24483" w:rsidRPr="00722B1C" w:rsidRDefault="00DA3620">
            <w:pPr>
              <w:jc w:val="center"/>
              <w:rPr>
                <w:color w:val="000000" w:themeColor="text1"/>
                <w:sz w:val="18"/>
                <w:szCs w:val="18"/>
              </w:rPr>
            </w:pPr>
            <w:r w:rsidRPr="00722B1C">
              <w:rPr>
                <w:color w:val="000000" w:themeColor="text1"/>
                <w:sz w:val="18"/>
                <w:szCs w:val="18"/>
              </w:rPr>
              <w:t>Rebar</w:t>
            </w:r>
          </w:p>
        </w:tc>
        <w:tc>
          <w:tcPr>
            <w:tcW w:w="1785" w:type="dxa"/>
            <w:tcBorders>
              <w:tl2br w:val="nil"/>
              <w:tr2bl w:val="nil"/>
            </w:tcBorders>
            <w:vAlign w:val="center"/>
          </w:tcPr>
          <w:p w14:paraId="71324668" w14:textId="77777777" w:rsidR="00C24483" w:rsidRPr="00722B1C" w:rsidRDefault="00DA3620">
            <w:pPr>
              <w:jc w:val="center"/>
              <w:rPr>
                <w:color w:val="000000" w:themeColor="text1"/>
                <w:sz w:val="18"/>
                <w:szCs w:val="18"/>
              </w:rPr>
            </w:pPr>
            <w:r w:rsidRPr="00722B1C">
              <w:rPr>
                <w:rFonts w:hint="eastAsia"/>
                <w:color w:val="000000" w:themeColor="text1"/>
                <w:sz w:val="18"/>
                <w:szCs w:val="18"/>
              </w:rPr>
              <w:t>100</w:t>
            </w:r>
          </w:p>
        </w:tc>
        <w:tc>
          <w:tcPr>
            <w:tcW w:w="1679" w:type="dxa"/>
            <w:tcBorders>
              <w:tl2br w:val="nil"/>
              <w:tr2bl w:val="nil"/>
            </w:tcBorders>
            <w:vAlign w:val="center"/>
          </w:tcPr>
          <w:p w14:paraId="30C3F84C" w14:textId="77777777" w:rsidR="00C24483" w:rsidRPr="00722B1C" w:rsidRDefault="00DA3620">
            <w:pPr>
              <w:jc w:val="center"/>
              <w:rPr>
                <w:color w:val="000000" w:themeColor="text1"/>
                <w:sz w:val="18"/>
                <w:szCs w:val="18"/>
              </w:rPr>
            </w:pPr>
            <w:r w:rsidRPr="00722B1C">
              <w:rPr>
                <w:color w:val="000000" w:themeColor="text1"/>
                <w:sz w:val="18"/>
                <w:szCs w:val="18"/>
              </w:rPr>
              <w:t>1.49%</w:t>
            </w:r>
          </w:p>
        </w:tc>
      </w:tr>
    </w:tbl>
    <w:p w14:paraId="08CB12AA" w14:textId="77777777" w:rsidR="00C24483" w:rsidRPr="00722B1C" w:rsidRDefault="00DA3620">
      <w:pPr>
        <w:spacing w:beforeLines="50" w:before="156"/>
        <w:jc w:val="center"/>
        <w:rPr>
          <w:rFonts w:eastAsia="黑体"/>
          <w:b/>
          <w:bCs/>
          <w:color w:val="000000" w:themeColor="text1"/>
          <w:sz w:val="18"/>
          <w:szCs w:val="18"/>
        </w:rPr>
      </w:pPr>
      <w:r w:rsidRPr="00722B1C">
        <w:rPr>
          <w:noProof/>
          <w:color w:val="000000" w:themeColor="text1"/>
        </w:rPr>
        <w:lastRenderedPageBreak/>
        <w:drawing>
          <wp:inline distT="0" distB="0" distL="114300" distR="114300" wp14:anchorId="218D77FD" wp14:editId="4B40DF94">
            <wp:extent cx="6113145" cy="2087880"/>
            <wp:effectExtent l="0" t="0" r="1905" b="7620"/>
            <wp:docPr id="3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3"/>
                    <pic:cNvPicPr>
                      <a:picLocks noChangeAspect="1"/>
                    </pic:cNvPicPr>
                  </pic:nvPicPr>
                  <pic:blipFill>
                    <a:blip r:embed="rId16"/>
                    <a:stretch>
                      <a:fillRect/>
                    </a:stretch>
                  </pic:blipFill>
                  <pic:spPr>
                    <a:xfrm>
                      <a:off x="0" y="0"/>
                      <a:ext cx="6113145" cy="2087880"/>
                    </a:xfrm>
                    <a:prstGeom prst="rect">
                      <a:avLst/>
                    </a:prstGeom>
                    <a:noFill/>
                    <a:ln>
                      <a:noFill/>
                    </a:ln>
                  </pic:spPr>
                </pic:pic>
              </a:graphicData>
            </a:graphic>
          </wp:inline>
        </w:drawing>
      </w:r>
    </w:p>
    <w:p w14:paraId="7197B9C7" w14:textId="77777777" w:rsidR="00C24483" w:rsidRPr="00722B1C" w:rsidRDefault="00DA3620">
      <w:pPr>
        <w:spacing w:afterLines="50" w:after="156" w:line="200" w:lineRule="exact"/>
        <w:jc w:val="left"/>
        <w:rPr>
          <w:rFonts w:eastAsia="黑体"/>
          <w:color w:val="000000" w:themeColor="text1"/>
          <w:sz w:val="18"/>
          <w:szCs w:val="18"/>
        </w:rPr>
      </w:pPr>
      <w:r w:rsidRPr="00722B1C">
        <w:rPr>
          <w:rFonts w:eastAsia="黑体" w:hint="eastAsia"/>
          <w:color w:val="000000" w:themeColor="text1"/>
          <w:sz w:val="18"/>
          <w:szCs w:val="18"/>
        </w:rPr>
        <w:t xml:space="preserve">  </w:t>
      </w:r>
      <w:r w:rsidRPr="00722B1C">
        <w:rPr>
          <w:rFonts w:eastAsia="黑体" w:hint="eastAsia"/>
          <w:color w:val="000000" w:themeColor="text1"/>
          <w:sz w:val="18"/>
          <w:szCs w:val="18"/>
        </w:rPr>
        <w:t xml:space="preserve">NB: Numbers 1-11 indicate the measuring points of the strain gauge. </w:t>
      </w:r>
    </w:p>
    <w:p w14:paraId="64BF0612" w14:textId="77777777" w:rsidR="00C24483" w:rsidRPr="00722B1C" w:rsidRDefault="00DA3620">
      <w:pPr>
        <w:spacing w:afterLines="50" w:after="156" w:line="200" w:lineRule="exact"/>
        <w:jc w:val="left"/>
        <w:rPr>
          <w:rFonts w:eastAsia="黑体"/>
          <w:color w:val="000000" w:themeColor="text1"/>
          <w:sz w:val="18"/>
          <w:szCs w:val="18"/>
        </w:rPr>
      </w:pPr>
      <w:r w:rsidRPr="00722B1C">
        <w:rPr>
          <w:rFonts w:eastAsia="黑体"/>
          <w:b/>
          <w:bCs/>
          <w:color w:val="000000" w:themeColor="text1"/>
          <w:sz w:val="18"/>
          <w:szCs w:val="18"/>
        </w:rPr>
        <w:t xml:space="preserve">Fig. </w:t>
      </w:r>
      <w:r w:rsidRPr="00722B1C">
        <w:rPr>
          <w:rFonts w:eastAsia="黑体" w:hint="eastAsia"/>
          <w:b/>
          <w:bCs/>
          <w:color w:val="000000" w:themeColor="text1"/>
          <w:sz w:val="18"/>
          <w:szCs w:val="18"/>
        </w:rPr>
        <w:t>2</w:t>
      </w:r>
      <w:r w:rsidRPr="00722B1C">
        <w:rPr>
          <w:rFonts w:eastAsia="黑体"/>
          <w:b/>
          <w:bCs/>
          <w:color w:val="000000" w:themeColor="text1"/>
          <w:sz w:val="18"/>
          <w:szCs w:val="18"/>
        </w:rPr>
        <w:t xml:space="preserve"> </w:t>
      </w:r>
      <w:r w:rsidRPr="00722B1C">
        <w:rPr>
          <w:rFonts w:eastAsia="黑体"/>
          <w:color w:val="000000" w:themeColor="text1"/>
          <w:sz w:val="18"/>
          <w:szCs w:val="18"/>
        </w:rPr>
        <w:t>Test rigs and dimension, RC detail of test beams</w:t>
      </w:r>
      <w:r w:rsidRPr="00722B1C">
        <w:rPr>
          <w:rFonts w:eastAsia="黑体" w:hint="eastAsia"/>
          <w:color w:val="000000" w:themeColor="text1"/>
          <w:sz w:val="18"/>
          <w:szCs w:val="18"/>
        </w:rPr>
        <w:t>.</w:t>
      </w:r>
    </w:p>
    <w:p w14:paraId="0F58C745" w14:textId="77777777" w:rsidR="00C24483" w:rsidRPr="00722B1C" w:rsidRDefault="00DA3620">
      <w:pPr>
        <w:spacing w:beforeLines="50" w:before="156"/>
        <w:jc w:val="center"/>
        <w:rPr>
          <w:rFonts w:cs="Times New Roman"/>
          <w:color w:val="000000" w:themeColor="text1"/>
        </w:rPr>
      </w:pPr>
      <w:r w:rsidRPr="00722B1C">
        <w:rPr>
          <w:rFonts w:cs="Times New Roman"/>
          <w:noProof/>
          <w:color w:val="000000" w:themeColor="text1"/>
        </w:rPr>
        <w:drawing>
          <wp:inline distT="0" distB="0" distL="114300" distR="114300" wp14:anchorId="12CE1339" wp14:editId="06C43F1D">
            <wp:extent cx="3284855" cy="2160270"/>
            <wp:effectExtent l="0" t="0" r="10795" b="11430"/>
            <wp:docPr id="10" name="图片 10" descr="IMG2017111415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20171114150517"/>
                    <pic:cNvPicPr>
                      <a:picLocks noChangeAspect="1"/>
                    </pic:cNvPicPr>
                  </pic:nvPicPr>
                  <pic:blipFill>
                    <a:blip r:embed="rId17"/>
                    <a:srcRect t="2051" b="10254"/>
                    <a:stretch>
                      <a:fillRect/>
                    </a:stretch>
                  </pic:blipFill>
                  <pic:spPr>
                    <a:xfrm>
                      <a:off x="0" y="0"/>
                      <a:ext cx="3284855" cy="2160270"/>
                    </a:xfrm>
                    <a:prstGeom prst="rect">
                      <a:avLst/>
                    </a:prstGeom>
                  </pic:spPr>
                </pic:pic>
              </a:graphicData>
            </a:graphic>
          </wp:inline>
        </w:drawing>
      </w:r>
    </w:p>
    <w:p w14:paraId="5BE156AA" w14:textId="77777777" w:rsidR="00C24483" w:rsidRPr="00722B1C" w:rsidRDefault="00DA3620">
      <w:pPr>
        <w:rPr>
          <w:rFonts w:eastAsia="黑体"/>
          <w:color w:val="000000" w:themeColor="text1"/>
          <w:sz w:val="18"/>
          <w:szCs w:val="18"/>
        </w:rPr>
      </w:pPr>
      <w:r w:rsidRPr="00722B1C">
        <w:rPr>
          <w:rFonts w:eastAsia="黑体"/>
          <w:b/>
          <w:bCs/>
          <w:color w:val="000000" w:themeColor="text1"/>
          <w:sz w:val="18"/>
          <w:szCs w:val="18"/>
        </w:rPr>
        <w:t xml:space="preserve">Fig. </w:t>
      </w:r>
      <w:r w:rsidRPr="00722B1C">
        <w:rPr>
          <w:rFonts w:eastAsia="黑体" w:hint="eastAsia"/>
          <w:b/>
          <w:bCs/>
          <w:color w:val="000000" w:themeColor="text1"/>
          <w:sz w:val="18"/>
          <w:szCs w:val="18"/>
        </w:rPr>
        <w:t>3</w:t>
      </w:r>
      <w:r w:rsidRPr="00722B1C">
        <w:rPr>
          <w:rFonts w:eastAsia="楷体" w:cs="楷体" w:hint="eastAsia"/>
          <w:b/>
          <w:bCs/>
          <w:color w:val="000000" w:themeColor="text1"/>
          <w:sz w:val="18"/>
          <w:szCs w:val="18"/>
        </w:rPr>
        <w:t xml:space="preserve"> </w:t>
      </w:r>
      <w:r w:rsidRPr="00722B1C">
        <w:rPr>
          <w:rFonts w:eastAsia="楷体" w:cs="楷体" w:hint="eastAsia"/>
          <w:color w:val="000000" w:themeColor="text1"/>
          <w:sz w:val="18"/>
          <w:szCs w:val="18"/>
        </w:rPr>
        <w:t>Test beam loading condition</w:t>
      </w:r>
      <w:r w:rsidRPr="00722B1C">
        <w:rPr>
          <w:rFonts w:eastAsia="楷体" w:cs="楷体" w:hint="eastAsia"/>
          <w:color w:val="000000" w:themeColor="text1"/>
          <w:sz w:val="18"/>
          <w:szCs w:val="18"/>
        </w:rPr>
        <w:t xml:space="preserve">. </w:t>
      </w:r>
    </w:p>
    <w:p w14:paraId="6EC6A53A" w14:textId="77777777" w:rsidR="00C24483" w:rsidRPr="00722B1C" w:rsidRDefault="00DA3620">
      <w:pPr>
        <w:keepNext/>
        <w:keepLines/>
        <w:adjustRightInd w:val="0"/>
        <w:spacing w:beforeLines="50" w:before="156" w:afterLines="50" w:after="156" w:line="240" w:lineRule="auto"/>
        <w:jc w:val="left"/>
        <w:rPr>
          <w:rFonts w:cs="Times New Roman"/>
          <w:color w:val="000000" w:themeColor="text1"/>
        </w:rPr>
      </w:pPr>
      <w:r w:rsidRPr="00722B1C">
        <w:rPr>
          <w:rFonts w:hint="eastAsia"/>
          <w:color w:val="000000" w:themeColor="text1"/>
        </w:rPr>
        <w:t>2.2</w:t>
      </w:r>
      <w:r w:rsidRPr="00722B1C">
        <w:rPr>
          <w:rFonts w:hint="eastAsia"/>
          <w:color w:val="000000" w:themeColor="text1"/>
        </w:rPr>
        <w:t xml:space="preserve"> </w:t>
      </w:r>
      <w:r w:rsidRPr="00722B1C">
        <w:rPr>
          <w:i/>
          <w:iCs/>
          <w:color w:val="000000" w:themeColor="text1"/>
        </w:rPr>
        <w:t>Instrumentation and loading process</w:t>
      </w:r>
    </w:p>
    <w:p w14:paraId="55BD8A5F" w14:textId="77777777" w:rsidR="00C24483" w:rsidRPr="00722B1C" w:rsidRDefault="00DA3620">
      <w:pPr>
        <w:ind w:firstLineChars="200" w:firstLine="420"/>
        <w:rPr>
          <w:rFonts w:cs="Times New Roman"/>
          <w:color w:val="000000" w:themeColor="text1"/>
          <w:sz w:val="24"/>
          <w:szCs w:val="24"/>
        </w:rPr>
      </w:pPr>
      <w:r w:rsidRPr="00722B1C">
        <w:rPr>
          <w:rFonts w:cs="Times New Roman"/>
          <w:color w:val="000000" w:themeColor="text1"/>
        </w:rPr>
        <w:t xml:space="preserve">The test is carried out according to Chinese design code "Standard for Testing Methods of Concrete Structures" (GB50152-2012). The Four-point bending method is adopted. </w:t>
      </w:r>
      <w:r w:rsidRPr="00722B1C">
        <w:rPr>
          <w:rFonts w:cs="Times New Roman"/>
          <w:color w:val="000000" w:themeColor="text1"/>
        </w:rPr>
        <w:t xml:space="preserve">The loading is controlled by load, </w:t>
      </w:r>
      <w:r w:rsidRPr="00722B1C">
        <w:rPr>
          <w:rFonts w:cs="Times New Roman" w:hint="eastAsia"/>
          <w:color w:val="000000" w:themeColor="text1"/>
        </w:rPr>
        <w:t xml:space="preserve">and </w:t>
      </w:r>
      <w:r w:rsidRPr="00722B1C">
        <w:rPr>
          <w:rFonts w:cs="Times New Roman"/>
          <w:color w:val="000000" w:themeColor="text1"/>
        </w:rPr>
        <w:t>the load control system includes</w:t>
      </w:r>
      <w:r w:rsidRPr="00722B1C">
        <w:rPr>
          <w:rFonts w:cs="Times New Roman" w:hint="eastAsia"/>
          <w:color w:val="000000" w:themeColor="text1"/>
        </w:rPr>
        <w:t xml:space="preserve"> the</w:t>
      </w:r>
      <w:r w:rsidRPr="00722B1C">
        <w:rPr>
          <w:rFonts w:cs="Times New Roman"/>
          <w:color w:val="000000" w:themeColor="text1"/>
        </w:rPr>
        <w:t xml:space="preserve"> hydraulic j</w:t>
      </w:r>
      <w:r w:rsidRPr="00722B1C">
        <w:rPr>
          <w:rFonts w:cs="Times New Roman"/>
          <w:color w:val="000000" w:themeColor="text1"/>
        </w:rPr>
        <w:t>ack with a load cell.</w:t>
      </w:r>
      <w:r w:rsidRPr="00722B1C">
        <w:rPr>
          <w:rFonts w:cs="Times New Roman"/>
          <w:color w:val="000000" w:themeColor="text1"/>
        </w:rPr>
        <w:t xml:space="preserve"> The load increment is 3kN at each step</w:t>
      </w:r>
      <w:r w:rsidRPr="00722B1C">
        <w:rPr>
          <w:rFonts w:cs="Times New Roman" w:hint="eastAsia"/>
          <w:color w:val="000000" w:themeColor="text1"/>
        </w:rPr>
        <w:t xml:space="preserve"> </w:t>
      </w:r>
      <w:r w:rsidRPr="00722B1C">
        <w:rPr>
          <w:rFonts w:cs="Times New Roman" w:hint="eastAsia"/>
          <w:color w:val="000000" w:themeColor="text1"/>
        </w:rPr>
        <w:t xml:space="preserve">and using a loading rate of 0.3 </w:t>
      </w:r>
      <w:proofErr w:type="spellStart"/>
      <w:r w:rsidRPr="00722B1C">
        <w:rPr>
          <w:rFonts w:cs="Times New Roman" w:hint="eastAsia"/>
          <w:color w:val="000000" w:themeColor="text1"/>
        </w:rPr>
        <w:t>kN</w:t>
      </w:r>
      <w:proofErr w:type="spellEnd"/>
      <w:r w:rsidRPr="00722B1C">
        <w:rPr>
          <w:rFonts w:cs="Times New Roman" w:hint="eastAsia"/>
          <w:color w:val="000000" w:themeColor="text1"/>
        </w:rPr>
        <w:t>/s</w:t>
      </w:r>
      <w:r w:rsidRPr="00722B1C">
        <w:rPr>
          <w:rFonts w:cs="Times New Roman"/>
          <w:color w:val="000000" w:themeColor="text1"/>
        </w:rPr>
        <w:t>.</w:t>
      </w:r>
      <w:r w:rsidRPr="00722B1C">
        <w:rPr>
          <w:rFonts w:cs="Times New Roman"/>
          <w:color w:val="000000" w:themeColor="text1"/>
        </w:rPr>
        <w:t xml:space="preserve"> Each loading step is lasted for 5 minutes. </w:t>
      </w:r>
      <w:r w:rsidRPr="00722B1C">
        <w:rPr>
          <w:rFonts w:cs="Times New Roman" w:hint="eastAsia"/>
          <w:color w:val="000000" w:themeColor="text1"/>
        </w:rPr>
        <w:t>T</w:t>
      </w:r>
      <w:r w:rsidRPr="00722B1C">
        <w:rPr>
          <w:rFonts w:cs="Times New Roman"/>
          <w:color w:val="000000" w:themeColor="text1"/>
        </w:rPr>
        <w:t>he electronic crack monitor device is used to measure the crack width of the concrete at the height of the longit</w:t>
      </w:r>
      <w:r w:rsidRPr="00722B1C">
        <w:rPr>
          <w:rFonts w:cs="Times New Roman"/>
          <w:color w:val="000000" w:themeColor="text1"/>
        </w:rPr>
        <w:t>udinal rebars, and the crack development height and crack development speed are measured and recorded. The interval between each measurement is 9kN. Five dial gauges were installed at mid span, loading point and support to measure the deformation of the te</w:t>
      </w:r>
      <w:r w:rsidRPr="00722B1C">
        <w:rPr>
          <w:rFonts w:cs="Times New Roman"/>
          <w:color w:val="000000" w:themeColor="text1"/>
        </w:rPr>
        <w:t xml:space="preserve">st beam under different load conditions. </w:t>
      </w:r>
      <w:r w:rsidRPr="00722B1C">
        <w:rPr>
          <w:rFonts w:hint="eastAsia"/>
          <w:color w:val="000000" w:themeColor="text1"/>
        </w:rPr>
        <w:t>The amount of deformation at the mid-span and loading point minus the amount of bearing settlement, and the maximum deformation is taken as the deflection of the test beam</w:t>
      </w:r>
      <w:r w:rsidRPr="00722B1C">
        <w:rPr>
          <w:rFonts w:hint="eastAsia"/>
          <w:color w:val="000000" w:themeColor="text1"/>
        </w:rPr>
        <w:t xml:space="preserve">. </w:t>
      </w:r>
      <w:r w:rsidRPr="00722B1C">
        <w:rPr>
          <w:rFonts w:cs="Times New Roman"/>
          <w:color w:val="000000" w:themeColor="text1"/>
        </w:rPr>
        <w:t xml:space="preserve">Dial gauges were also placed at both ends </w:t>
      </w:r>
      <w:r w:rsidRPr="00722B1C">
        <w:rPr>
          <w:rFonts w:cs="Times New Roman"/>
          <w:color w:val="000000" w:themeColor="text1"/>
        </w:rPr>
        <w:t>of the test beam at the location of the extended CFRP rebars. Another two dial gauges were placed set on the concrete surface. These four gauges were used to measure the relative slip between the CFRP rebar and the concrete.</w:t>
      </w:r>
      <w:r w:rsidRPr="00722B1C">
        <w:rPr>
          <w:rFonts w:cs="Times New Roman" w:hint="eastAsia"/>
          <w:color w:val="000000" w:themeColor="text1"/>
        </w:rPr>
        <w:t xml:space="preserve"> </w:t>
      </w:r>
      <w:r w:rsidRPr="00722B1C">
        <w:rPr>
          <w:rFonts w:hint="eastAsia"/>
          <w:color w:val="000000" w:themeColor="text1"/>
        </w:rPr>
        <w:t>Because coral concrete is diffe</w:t>
      </w:r>
      <w:r w:rsidRPr="00722B1C">
        <w:rPr>
          <w:rFonts w:hint="eastAsia"/>
          <w:color w:val="000000" w:themeColor="text1"/>
        </w:rPr>
        <w:t xml:space="preserve">rent from ordinary concrete, placing </w:t>
      </w:r>
      <w:r w:rsidRPr="00722B1C">
        <w:rPr>
          <w:rFonts w:hint="eastAsia"/>
          <w:color w:val="000000" w:themeColor="text1"/>
        </w:rPr>
        <w:t>five</w:t>
      </w:r>
      <w:r w:rsidRPr="00722B1C">
        <w:rPr>
          <w:rFonts w:hint="eastAsia"/>
          <w:color w:val="000000" w:themeColor="text1"/>
        </w:rPr>
        <w:t xml:space="preserve"> strain gauge</w:t>
      </w:r>
      <w:r w:rsidRPr="00722B1C">
        <w:rPr>
          <w:rFonts w:hint="eastAsia"/>
          <w:color w:val="000000" w:themeColor="text1"/>
        </w:rPr>
        <w:t>s</w:t>
      </w:r>
      <w:r w:rsidRPr="00722B1C">
        <w:rPr>
          <w:rFonts w:hint="eastAsia"/>
          <w:color w:val="000000" w:themeColor="text1"/>
        </w:rPr>
        <w:t xml:space="preserve"> on the concrete is to verify the assumption of a flat section, measure the surface strain change of the concrete, and judge the height change of the compressed area.</w:t>
      </w:r>
      <w:r w:rsidRPr="00722B1C">
        <w:rPr>
          <w:rFonts w:cs="Times New Roman"/>
          <w:color w:val="000000" w:themeColor="text1"/>
        </w:rPr>
        <w:t xml:space="preserve"> The test loading device and instru</w:t>
      </w:r>
      <w:r w:rsidRPr="00722B1C">
        <w:rPr>
          <w:rFonts w:cs="Times New Roman"/>
          <w:color w:val="000000" w:themeColor="text1"/>
        </w:rPr>
        <w:t>mentation arrangement are shown in Fig 2</w:t>
      </w:r>
      <w:r w:rsidRPr="00722B1C">
        <w:rPr>
          <w:rFonts w:cs="Times New Roman" w:hint="eastAsia"/>
          <w:color w:val="000000" w:themeColor="text1"/>
        </w:rPr>
        <w:t xml:space="preserve">, </w:t>
      </w:r>
      <w:r w:rsidRPr="00722B1C">
        <w:rPr>
          <w:rFonts w:cs="Times New Roman" w:hint="eastAsia"/>
          <w:color w:val="000000" w:themeColor="text1"/>
        </w:rPr>
        <w:t>and t</w:t>
      </w:r>
      <w:r w:rsidRPr="00722B1C">
        <w:rPr>
          <w:rFonts w:cs="Times New Roman" w:hint="eastAsia"/>
          <w:color w:val="000000" w:themeColor="text1"/>
        </w:rPr>
        <w:t>he loading condition of the test beam is shown in</w:t>
      </w:r>
      <w:r w:rsidRPr="00722B1C">
        <w:rPr>
          <w:rFonts w:cs="Times New Roman"/>
          <w:color w:val="000000" w:themeColor="text1"/>
        </w:rPr>
        <w:t xml:space="preserve"> Fig. </w:t>
      </w:r>
      <w:r w:rsidRPr="00722B1C">
        <w:rPr>
          <w:rFonts w:cs="Times New Roman" w:hint="eastAsia"/>
          <w:color w:val="000000" w:themeColor="text1"/>
        </w:rPr>
        <w:lastRenderedPageBreak/>
        <w:t>3.</w:t>
      </w:r>
      <w:r w:rsidRPr="00722B1C">
        <w:rPr>
          <w:rFonts w:cs="Times New Roman" w:hint="eastAsia"/>
          <w:color w:val="000000" w:themeColor="text1"/>
        </w:rPr>
        <w:t xml:space="preserve"> </w:t>
      </w:r>
    </w:p>
    <w:p w14:paraId="6372325B" w14:textId="77777777" w:rsidR="00C24483" w:rsidRPr="00722B1C" w:rsidRDefault="00DA3620">
      <w:pPr>
        <w:spacing w:beforeLines="100" w:before="312" w:afterLines="100" w:after="312"/>
        <w:rPr>
          <w:b/>
          <w:bCs/>
          <w:color w:val="000000" w:themeColor="text1"/>
          <w:sz w:val="24"/>
          <w:szCs w:val="24"/>
        </w:rPr>
      </w:pPr>
      <w:r w:rsidRPr="00722B1C">
        <w:rPr>
          <w:rFonts w:hint="eastAsia"/>
          <w:b/>
          <w:bCs/>
          <w:color w:val="000000" w:themeColor="text1"/>
          <w:sz w:val="24"/>
          <w:szCs w:val="24"/>
        </w:rPr>
        <w:t xml:space="preserve">3. </w:t>
      </w:r>
      <w:r w:rsidRPr="00722B1C">
        <w:rPr>
          <w:rFonts w:hint="eastAsia"/>
          <w:b/>
          <w:bCs/>
          <w:color w:val="000000" w:themeColor="text1"/>
          <w:sz w:val="24"/>
          <w:szCs w:val="24"/>
        </w:rPr>
        <w:t xml:space="preserve">Test result </w:t>
      </w:r>
    </w:p>
    <w:p w14:paraId="2F02B0B7" w14:textId="77777777" w:rsidR="00C24483" w:rsidRPr="00722B1C" w:rsidRDefault="00DA3620">
      <w:pPr>
        <w:pStyle w:val="Heading2"/>
        <w:numPr>
          <w:ilvl w:val="1"/>
          <w:numId w:val="0"/>
        </w:numPr>
        <w:spacing w:line="240" w:lineRule="auto"/>
        <w:rPr>
          <w:b w:val="0"/>
          <w:bCs w:val="0"/>
          <w:color w:val="000000" w:themeColor="text1"/>
          <w:sz w:val="21"/>
          <w:szCs w:val="21"/>
        </w:rPr>
      </w:pPr>
      <w:r w:rsidRPr="00722B1C">
        <w:rPr>
          <w:rFonts w:hint="eastAsia"/>
          <w:b w:val="0"/>
          <w:bCs w:val="0"/>
          <w:i w:val="0"/>
          <w:iCs w:val="0"/>
          <w:color w:val="000000" w:themeColor="text1"/>
          <w:sz w:val="21"/>
          <w:szCs w:val="21"/>
        </w:rPr>
        <w:t>3.1</w:t>
      </w:r>
      <w:r w:rsidRPr="00722B1C">
        <w:rPr>
          <w:rFonts w:hint="eastAsia"/>
          <w:b w:val="0"/>
          <w:bCs w:val="0"/>
          <w:color w:val="000000" w:themeColor="text1"/>
          <w:sz w:val="21"/>
          <w:szCs w:val="21"/>
        </w:rPr>
        <w:t xml:space="preserve"> </w:t>
      </w:r>
      <w:r w:rsidRPr="00722B1C">
        <w:rPr>
          <w:b w:val="0"/>
          <w:bCs w:val="0"/>
          <w:color w:val="000000" w:themeColor="text1"/>
          <w:sz w:val="21"/>
          <w:szCs w:val="21"/>
        </w:rPr>
        <w:t>Crack development process</w:t>
      </w:r>
    </w:p>
    <w:p w14:paraId="1542264A" w14:textId="77777777" w:rsidR="00C24483" w:rsidRPr="00722B1C" w:rsidRDefault="00DA3620">
      <w:pPr>
        <w:ind w:firstLineChars="200" w:firstLine="420"/>
        <w:rPr>
          <w:rFonts w:cs="Times New Roman"/>
          <w:color w:val="000000" w:themeColor="text1"/>
        </w:rPr>
      </w:pPr>
      <w:r w:rsidRPr="00722B1C">
        <w:rPr>
          <w:rFonts w:cs="Times New Roman"/>
          <w:color w:val="000000" w:themeColor="text1"/>
        </w:rPr>
        <w:t xml:space="preserve">It can be seen from Fig. </w:t>
      </w:r>
      <w:r w:rsidRPr="00722B1C">
        <w:rPr>
          <w:rFonts w:cs="Times New Roman" w:hint="eastAsia"/>
          <w:color w:val="000000" w:themeColor="text1"/>
        </w:rPr>
        <w:t>4</w:t>
      </w:r>
      <w:r w:rsidRPr="00722B1C">
        <w:rPr>
          <w:rFonts w:cs="Times New Roman"/>
          <w:color w:val="000000" w:themeColor="text1"/>
        </w:rPr>
        <w:t xml:space="preserve">, the cracks can be divided into three types: vertical cracks in the pure </w:t>
      </w:r>
      <w:r w:rsidRPr="00722B1C">
        <w:rPr>
          <w:rFonts w:cs="Times New Roman"/>
          <w:color w:val="000000" w:themeColor="text1"/>
        </w:rPr>
        <w:t xml:space="preserve">bending zone, diagonal cracks in the shear bending zone, and the longitudinal cracks along the direction of the longitudinal reinforcement. For steel reinforced coral concrete beam, cracks were noticed at the load of 15kN in the pure bending zone, and the </w:t>
      </w:r>
      <w:r w:rsidRPr="00722B1C">
        <w:rPr>
          <w:rFonts w:cs="Times New Roman"/>
          <w:color w:val="000000" w:themeColor="text1"/>
        </w:rPr>
        <w:t>average crack height is 4.5cm. A diagonal crack was observed at about 26% P</w:t>
      </w:r>
      <w:r w:rsidRPr="00722B1C">
        <w:rPr>
          <w:rFonts w:cs="Times New Roman"/>
          <w:color w:val="000000" w:themeColor="text1"/>
          <w:vertAlign w:val="subscript"/>
        </w:rPr>
        <w:t>u</w:t>
      </w:r>
      <w:r w:rsidRPr="00722B1C">
        <w:rPr>
          <w:rFonts w:cs="Times New Roman"/>
          <w:color w:val="000000" w:themeColor="text1"/>
        </w:rPr>
        <w:t xml:space="preserve">, and the crack </w:t>
      </w:r>
      <w:r w:rsidRPr="00722B1C">
        <w:rPr>
          <w:rFonts w:cs="Times New Roman" w:hint="eastAsia"/>
          <w:color w:val="000000" w:themeColor="text1"/>
        </w:rPr>
        <w:t>width and crack height development</w:t>
      </w:r>
      <w:r w:rsidRPr="00722B1C">
        <w:rPr>
          <w:rFonts w:cs="Times New Roman"/>
          <w:color w:val="000000" w:themeColor="text1"/>
        </w:rPr>
        <w:t xml:space="preserve"> </w:t>
      </w:r>
      <w:proofErr w:type="gramStart"/>
      <w:r w:rsidRPr="00722B1C">
        <w:rPr>
          <w:rFonts w:cs="Times New Roman"/>
          <w:color w:val="000000" w:themeColor="text1"/>
        </w:rPr>
        <w:t>is</w:t>
      </w:r>
      <w:proofErr w:type="gramEnd"/>
      <w:r w:rsidRPr="00722B1C">
        <w:rPr>
          <w:rFonts w:cs="Times New Roman"/>
          <w:color w:val="000000" w:themeColor="text1"/>
        </w:rPr>
        <w:t xml:space="preserve"> very slow throughout the loading process. The crack development is slow with the increase of the load. </w:t>
      </w:r>
    </w:p>
    <w:p w14:paraId="25C39523" w14:textId="77777777" w:rsidR="00C24483" w:rsidRPr="00722B1C" w:rsidRDefault="00DA3620">
      <w:pPr>
        <w:rPr>
          <w:rFonts w:eastAsia="楷体" w:cs="Times New Roman"/>
          <w:color w:val="000000" w:themeColor="text1"/>
        </w:rPr>
      </w:pPr>
      <w:r w:rsidRPr="00722B1C">
        <w:rPr>
          <w:rFonts w:cs="Times New Roman"/>
          <w:color w:val="000000" w:themeColor="text1"/>
        </w:rPr>
        <w:t>While for CFRP reinfor</w:t>
      </w:r>
      <w:r w:rsidRPr="00722B1C">
        <w:rPr>
          <w:rFonts w:cs="Times New Roman"/>
          <w:color w:val="000000" w:themeColor="text1"/>
        </w:rPr>
        <w:t>ced coral concrete beams, cracks were first noticed at 9kN, the average crack height reaches 14cm, the initial crack development speed is relatively fast.</w:t>
      </w:r>
      <w:r w:rsidRPr="00722B1C">
        <w:rPr>
          <w:rFonts w:cs="Times New Roman" w:hint="eastAsia"/>
          <w:color w:val="000000" w:themeColor="text1"/>
        </w:rPr>
        <w:t xml:space="preserve"> The reason for the different cracking load is that the elastic modulus of CFRP bars is smaller than t</w:t>
      </w:r>
      <w:r w:rsidRPr="00722B1C">
        <w:rPr>
          <w:rFonts w:cs="Times New Roman" w:hint="eastAsia"/>
          <w:color w:val="000000" w:themeColor="text1"/>
        </w:rPr>
        <w:t>hat of steel bars, which makes the axial stiffness of CFRP bars test beams smaller than that of steel bars.</w:t>
      </w:r>
      <w:r w:rsidRPr="00722B1C">
        <w:rPr>
          <w:rFonts w:cs="Times New Roman"/>
          <w:color w:val="000000" w:themeColor="text1"/>
        </w:rPr>
        <w:t xml:space="preserve"> After 30% P</w:t>
      </w:r>
      <w:r w:rsidRPr="00722B1C">
        <w:rPr>
          <w:rFonts w:cs="Times New Roman"/>
          <w:color w:val="000000" w:themeColor="text1"/>
          <w:vertAlign w:val="subscript"/>
        </w:rPr>
        <w:t>u</w:t>
      </w:r>
      <w:r w:rsidRPr="00722B1C">
        <w:rPr>
          <w:rFonts w:cs="Times New Roman" w:hint="eastAsia"/>
          <w:color w:val="000000" w:themeColor="text1"/>
        </w:rPr>
        <w:t xml:space="preserve"> (</w:t>
      </w:r>
      <w:r w:rsidRPr="00722B1C">
        <w:rPr>
          <w:rFonts w:cs="Times New Roman"/>
          <w:color w:val="000000" w:themeColor="text1"/>
        </w:rPr>
        <w:t>P</w:t>
      </w:r>
      <w:r w:rsidRPr="00722B1C">
        <w:rPr>
          <w:rFonts w:cs="Times New Roman"/>
          <w:color w:val="000000" w:themeColor="text1"/>
          <w:vertAlign w:val="subscript"/>
        </w:rPr>
        <w:t>u</w:t>
      </w:r>
      <w:r w:rsidRPr="00722B1C">
        <w:rPr>
          <w:rFonts w:cs="Times New Roman"/>
          <w:color w:val="000000" w:themeColor="text1"/>
        </w:rPr>
        <w:t xml:space="preserve"> is the ultimate bearing capacity), the vertical cracks in the pure bending zone were not developed further. At this time, the avera</w:t>
      </w:r>
      <w:r w:rsidRPr="00722B1C">
        <w:rPr>
          <w:rFonts w:cs="Times New Roman"/>
          <w:color w:val="000000" w:themeColor="text1"/>
        </w:rPr>
        <w:t>ge crack height has reached 80% of the beam height. The first diagonal crack was observed at 23% P</w:t>
      </w:r>
      <w:r w:rsidRPr="00722B1C">
        <w:rPr>
          <w:rFonts w:cs="Times New Roman"/>
          <w:color w:val="000000" w:themeColor="text1"/>
          <w:vertAlign w:val="subscript"/>
        </w:rPr>
        <w:t>u</w:t>
      </w:r>
      <w:r w:rsidRPr="00722B1C">
        <w:rPr>
          <w:rFonts w:cs="Times New Roman"/>
          <w:color w:val="000000" w:themeColor="text1"/>
        </w:rPr>
        <w:t xml:space="preserve">, and it quickly extends to the loading point with the increase of the load. </w:t>
      </w:r>
      <w:proofErr w:type="gramStart"/>
      <w:r w:rsidRPr="00722B1C">
        <w:rPr>
          <w:rFonts w:cs="Times New Roman"/>
          <w:color w:val="000000" w:themeColor="text1"/>
        </w:rPr>
        <w:t>At this time</w:t>
      </w:r>
      <w:proofErr w:type="gramEnd"/>
      <w:r w:rsidRPr="00722B1C">
        <w:rPr>
          <w:rFonts w:cs="Times New Roman"/>
          <w:color w:val="000000" w:themeColor="text1"/>
        </w:rPr>
        <w:t>, the development speed of the diagonal crack is much higher than th</w:t>
      </w:r>
      <w:r w:rsidRPr="00722B1C">
        <w:rPr>
          <w:rFonts w:cs="Times New Roman"/>
          <w:color w:val="000000" w:themeColor="text1"/>
        </w:rPr>
        <w:t xml:space="preserve">at of the vertical crack in the pure bending zone. For the longitudinal crack, the CFRP bars reinforced beam has obvious large-area longitudinal cracks in the compression zone when it approaches the ultimate load. </w:t>
      </w:r>
      <w:r w:rsidRPr="00722B1C">
        <w:rPr>
          <w:rFonts w:cs="Times New Roman" w:hint="eastAsia"/>
          <w:color w:val="000000" w:themeColor="text1"/>
        </w:rPr>
        <w:t>The concrete surface at the same height as</w:t>
      </w:r>
      <w:r w:rsidRPr="00722B1C">
        <w:rPr>
          <w:rFonts w:cs="Times New Roman" w:hint="eastAsia"/>
          <w:color w:val="000000" w:themeColor="text1"/>
        </w:rPr>
        <w:t xml:space="preserve"> the longitudinal bars has more transverse cracks and they are connected to each other</w:t>
      </w:r>
      <w:r w:rsidRPr="00722B1C">
        <w:rPr>
          <w:rFonts w:cs="Times New Roman"/>
          <w:color w:val="000000" w:themeColor="text1"/>
        </w:rPr>
        <w:t xml:space="preserve">, and there is a large area of concrete spalling observed. </w:t>
      </w:r>
    </w:p>
    <w:p w14:paraId="5B3D38A7" w14:textId="77777777" w:rsidR="00C24483" w:rsidRPr="00722B1C" w:rsidRDefault="00DA3620">
      <w:pPr>
        <w:ind w:firstLineChars="200" w:firstLine="420"/>
        <w:rPr>
          <w:rFonts w:cs="Times New Roman"/>
          <w:color w:val="000000" w:themeColor="text1"/>
        </w:rPr>
      </w:pPr>
      <w:r w:rsidRPr="00722B1C">
        <w:rPr>
          <w:rFonts w:cs="Times New Roman"/>
          <w:color w:val="000000" w:themeColor="text1"/>
        </w:rPr>
        <w:t xml:space="preserve">In contrast, there is no obvious longitudinal crack in the steel reinforced beam and along the </w:t>
      </w:r>
      <w:r w:rsidRPr="00722B1C">
        <w:rPr>
          <w:rFonts w:cs="Times New Roman"/>
          <w:color w:val="000000" w:themeColor="text1"/>
        </w:rPr>
        <w:t xml:space="preserve">direction of the longitudinal rebars. Under the condition of similar reinforcement ratio, the crack development height of CFRP test beam is obviously larger than that of steel reinforced beam, and there are many crack branches. The reinforcement ratio has </w:t>
      </w:r>
      <w:r w:rsidRPr="00722B1C">
        <w:rPr>
          <w:rFonts w:cs="Times New Roman"/>
          <w:color w:val="000000" w:themeColor="text1"/>
        </w:rPr>
        <w:t>no obvious influence on the development height of crack. The average crack height at failure is about 90% of the beam height. While, the average crack height at the time of failure of the steel reinforced beam is about 70% of the beam height.</w:t>
      </w:r>
      <w:r w:rsidRPr="00722B1C">
        <w:rPr>
          <w:rFonts w:cs="Times New Roman" w:hint="eastAsia"/>
          <w:color w:val="000000" w:themeColor="text1"/>
        </w:rPr>
        <w:t xml:space="preserve"> </w:t>
      </w:r>
    </w:p>
    <w:p w14:paraId="56B34FCF" w14:textId="77777777" w:rsidR="00C24483" w:rsidRPr="00722B1C" w:rsidRDefault="00DA3620">
      <w:pPr>
        <w:ind w:firstLineChars="200" w:firstLine="420"/>
        <w:rPr>
          <w:rFonts w:cs="Times New Roman"/>
          <w:color w:val="000000" w:themeColor="text1"/>
          <w:sz w:val="24"/>
          <w:szCs w:val="24"/>
        </w:rPr>
      </w:pPr>
      <w:r w:rsidRPr="00722B1C">
        <w:rPr>
          <w:rFonts w:cs="Times New Roman"/>
          <w:color w:val="000000" w:themeColor="text1"/>
        </w:rPr>
        <w:t>The main rea</w:t>
      </w:r>
      <w:r w:rsidRPr="00722B1C">
        <w:rPr>
          <w:rFonts w:cs="Times New Roman"/>
          <w:color w:val="000000" w:themeColor="text1"/>
        </w:rPr>
        <w:t>sons</w:t>
      </w:r>
      <w:r w:rsidRPr="00722B1C">
        <w:rPr>
          <w:rFonts w:cs="Times New Roman" w:hint="eastAsia"/>
          <w:color w:val="000000" w:themeColor="text1"/>
        </w:rPr>
        <w:t xml:space="preserve"> for the large deformation and obvious failure patterns of the test beam</w:t>
      </w:r>
      <w:r w:rsidRPr="00722B1C">
        <w:rPr>
          <w:rFonts w:cs="Times New Roman"/>
          <w:color w:val="000000" w:themeColor="text1"/>
        </w:rPr>
        <w:t xml:space="preserve"> are as follows: Firstly, after the cracking, the tensile stress at the crack is mainly borne by the longitudinal rebars. The elastic modulus of the CFRP rebar is about 1/2 of the </w:t>
      </w:r>
      <w:r w:rsidRPr="00722B1C">
        <w:rPr>
          <w:rFonts w:cs="Times New Roman"/>
          <w:color w:val="000000" w:themeColor="text1"/>
        </w:rPr>
        <w:t>steel rebar, and the bond performance with the coral concrete is weaker compared to normal concrete. Secondly, the CFRP stirrup has poor restraining ability on the coral concrete, which makes the diagonal crack in the bending and shear zone develop rapidly</w:t>
      </w:r>
      <w:r w:rsidRPr="00722B1C">
        <w:rPr>
          <w:rFonts w:cs="Times New Roman"/>
          <w:color w:val="000000" w:themeColor="text1"/>
        </w:rPr>
        <w:t>; Thirdly, for FRP rebar, the stress difference between the crack and uncracked zone is larger than that of steel rebar. The radial stress from the bond causes larger longitudinal cracks. In addition, the coral concrete is more brittle than ordinary concre</w:t>
      </w:r>
      <w:r w:rsidRPr="00722B1C">
        <w:rPr>
          <w:rFonts w:cs="Times New Roman"/>
          <w:color w:val="000000" w:themeColor="text1"/>
        </w:rPr>
        <w:t>te</w:t>
      </w:r>
      <w:r w:rsidRPr="00722B1C">
        <w:rPr>
          <w:rFonts w:cs="Times New Roman" w:hint="eastAsia"/>
          <w:color w:val="000000" w:themeColor="text1"/>
        </w:rPr>
        <w:t xml:space="preserve">. Because the </w:t>
      </w:r>
      <w:r w:rsidRPr="00722B1C">
        <w:rPr>
          <w:rFonts w:hint="eastAsia"/>
          <w:color w:val="000000" w:themeColor="text1"/>
        </w:rPr>
        <w:t>c</w:t>
      </w:r>
      <w:r w:rsidRPr="00722B1C">
        <w:rPr>
          <w:rFonts w:hint="eastAsia"/>
          <w:color w:val="000000" w:themeColor="text1"/>
        </w:rPr>
        <w:t>oral concrete is a lightweight aggregate concrete.</w:t>
      </w:r>
      <w:r w:rsidRPr="00722B1C">
        <w:rPr>
          <w:rFonts w:hint="eastAsia"/>
          <w:b/>
          <w:bCs/>
          <w:color w:val="000000" w:themeColor="text1"/>
        </w:rPr>
        <w:t xml:space="preserve"> </w:t>
      </w:r>
      <w:r w:rsidRPr="00722B1C">
        <w:rPr>
          <w:rFonts w:hint="eastAsia"/>
          <w:color w:val="000000" w:themeColor="text1"/>
        </w:rPr>
        <w:t>When the concrete is cracked, the crack runs through the coarse aggregate and the section is relatively flat, and the frictional force and mechanical occlusion force between the cracks are</w:t>
      </w:r>
      <w:r w:rsidRPr="00722B1C">
        <w:rPr>
          <w:rFonts w:hint="eastAsia"/>
          <w:color w:val="000000" w:themeColor="text1"/>
        </w:rPr>
        <w:t xml:space="preserve"> low</w:t>
      </w:r>
      <w:r w:rsidRPr="00722B1C">
        <w:rPr>
          <w:rFonts w:hint="eastAsia"/>
          <w:color w:val="000000" w:themeColor="text1"/>
        </w:rPr>
        <w:t>er than that of the ordinary concrete,</w:t>
      </w:r>
      <w:r w:rsidRPr="00722B1C">
        <w:rPr>
          <w:rFonts w:cs="Times New Roman"/>
          <w:color w:val="000000" w:themeColor="text1"/>
        </w:rPr>
        <w:t xml:space="preserve"> which causes larger crack height</w:t>
      </w:r>
      <w:r w:rsidRPr="00722B1C">
        <w:rPr>
          <w:rFonts w:cs="Times New Roman" w:hint="eastAsia"/>
          <w:color w:val="000000" w:themeColor="text1"/>
        </w:rPr>
        <w:t xml:space="preserve"> and </w:t>
      </w:r>
      <w:r w:rsidRPr="00722B1C">
        <w:rPr>
          <w:rFonts w:cs="Times New Roman"/>
          <w:color w:val="000000" w:themeColor="text1"/>
        </w:rPr>
        <w:t xml:space="preserve">crack </w:t>
      </w:r>
      <w:r w:rsidRPr="00722B1C">
        <w:rPr>
          <w:rFonts w:cs="Times New Roman" w:hint="eastAsia"/>
          <w:color w:val="000000" w:themeColor="text1"/>
        </w:rPr>
        <w:t>width</w:t>
      </w:r>
      <w:r w:rsidRPr="00722B1C">
        <w:rPr>
          <w:rFonts w:cs="Times New Roman"/>
          <w:color w:val="000000" w:themeColor="text1"/>
        </w:rPr>
        <w:t xml:space="preserve">. </w:t>
      </w:r>
    </w:p>
    <w:p w14:paraId="38099CAE" w14:textId="77777777" w:rsidR="00C24483" w:rsidRPr="00722B1C" w:rsidRDefault="00DA3620">
      <w:pPr>
        <w:spacing w:beforeLines="50" w:before="156"/>
        <w:jc w:val="center"/>
        <w:rPr>
          <w:rFonts w:eastAsia="宋体"/>
          <w:color w:val="000000" w:themeColor="text1"/>
        </w:rPr>
      </w:pPr>
      <w:r w:rsidRPr="00722B1C">
        <w:rPr>
          <w:noProof/>
          <w:color w:val="000000" w:themeColor="text1"/>
        </w:rPr>
        <w:lastRenderedPageBreak/>
        <w:drawing>
          <wp:inline distT="0" distB="0" distL="114300" distR="114300" wp14:anchorId="31B5E100" wp14:editId="29858FF3">
            <wp:extent cx="4319905" cy="756285"/>
            <wp:effectExtent l="0" t="0" r="4445" b="5715"/>
            <wp:docPr id="4" name="图片 10"/>
            <wp:cNvGraphicFramePr/>
            <a:graphic xmlns:a="http://schemas.openxmlformats.org/drawingml/2006/main">
              <a:graphicData uri="http://schemas.openxmlformats.org/drawingml/2006/picture">
                <pic:pic xmlns:pic="http://schemas.openxmlformats.org/drawingml/2006/picture">
                  <pic:nvPicPr>
                    <pic:cNvPr id="4" name="图片 10"/>
                    <pic:cNvPicPr/>
                  </pic:nvPicPr>
                  <pic:blipFill>
                    <a:blip r:embed="rId18"/>
                    <a:srcRect t="9923" r="1769" b="1176"/>
                    <a:stretch>
                      <a:fillRect/>
                    </a:stretch>
                  </pic:blipFill>
                  <pic:spPr>
                    <a:xfrm>
                      <a:off x="0" y="0"/>
                      <a:ext cx="4319905" cy="756285"/>
                    </a:xfrm>
                    <a:prstGeom prst="rect">
                      <a:avLst/>
                    </a:prstGeom>
                    <a:noFill/>
                    <a:ln>
                      <a:noFill/>
                    </a:ln>
                  </pic:spPr>
                </pic:pic>
              </a:graphicData>
            </a:graphic>
          </wp:inline>
        </w:drawing>
      </w:r>
    </w:p>
    <w:p w14:paraId="63CC88F0" w14:textId="77777777" w:rsidR="00C24483" w:rsidRPr="00722B1C" w:rsidRDefault="00DA3620">
      <w:pPr>
        <w:spacing w:line="180" w:lineRule="exact"/>
        <w:jc w:val="center"/>
        <w:rPr>
          <w:rFonts w:eastAsia="黑体" w:cs="Times New Roman"/>
          <w:color w:val="000000" w:themeColor="text1"/>
          <w:sz w:val="18"/>
          <w:szCs w:val="18"/>
        </w:rPr>
      </w:pPr>
      <w:r w:rsidRPr="00722B1C">
        <w:rPr>
          <w:rFonts w:eastAsia="黑体" w:cs="Times New Roman" w:hint="eastAsia"/>
          <w:color w:val="000000" w:themeColor="text1"/>
          <w:sz w:val="18"/>
          <w:szCs w:val="18"/>
        </w:rPr>
        <w:t>(a)</w:t>
      </w:r>
    </w:p>
    <w:p w14:paraId="38AE5533" w14:textId="77777777" w:rsidR="00C24483" w:rsidRPr="00722B1C" w:rsidRDefault="00DA3620">
      <w:pPr>
        <w:tabs>
          <w:tab w:val="left" w:pos="312"/>
        </w:tabs>
        <w:jc w:val="center"/>
        <w:rPr>
          <w:rFonts w:ascii="黑体" w:eastAsia="黑体" w:hAnsi="黑体" w:cs="黑体"/>
          <w:color w:val="000000" w:themeColor="text1"/>
          <w:sz w:val="18"/>
          <w:szCs w:val="18"/>
        </w:rPr>
      </w:pPr>
      <w:r w:rsidRPr="00722B1C">
        <w:rPr>
          <w:noProof/>
          <w:color w:val="000000" w:themeColor="text1"/>
        </w:rPr>
        <w:drawing>
          <wp:inline distT="0" distB="0" distL="114300" distR="114300" wp14:anchorId="03F013AE" wp14:editId="2C2FA8BE">
            <wp:extent cx="4319905" cy="756285"/>
            <wp:effectExtent l="0" t="0" r="4445" b="5715"/>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9"/>
                    <a:srcRect l="538" t="11765" r="807" b="1412"/>
                    <a:stretch>
                      <a:fillRect/>
                    </a:stretch>
                  </pic:blipFill>
                  <pic:spPr>
                    <a:xfrm>
                      <a:off x="0" y="0"/>
                      <a:ext cx="4319905" cy="756285"/>
                    </a:xfrm>
                    <a:prstGeom prst="rect">
                      <a:avLst/>
                    </a:prstGeom>
                    <a:noFill/>
                    <a:ln>
                      <a:noFill/>
                    </a:ln>
                  </pic:spPr>
                </pic:pic>
              </a:graphicData>
            </a:graphic>
          </wp:inline>
        </w:drawing>
      </w:r>
    </w:p>
    <w:p w14:paraId="13076297" w14:textId="77777777" w:rsidR="00C24483" w:rsidRPr="00722B1C" w:rsidRDefault="00DA3620">
      <w:pPr>
        <w:spacing w:line="180" w:lineRule="exact"/>
        <w:jc w:val="center"/>
        <w:rPr>
          <w:rFonts w:eastAsia="黑体" w:cs="Times New Roman"/>
          <w:color w:val="000000" w:themeColor="text1"/>
          <w:sz w:val="18"/>
          <w:szCs w:val="18"/>
        </w:rPr>
      </w:pPr>
      <w:r w:rsidRPr="00722B1C">
        <w:rPr>
          <w:rFonts w:eastAsia="黑体" w:cs="Times New Roman"/>
          <w:color w:val="000000" w:themeColor="text1"/>
          <w:sz w:val="18"/>
          <w:szCs w:val="18"/>
        </w:rPr>
        <w:t>(b)</w:t>
      </w:r>
    </w:p>
    <w:p w14:paraId="1D5E0543" w14:textId="77777777" w:rsidR="00C24483" w:rsidRPr="00722B1C" w:rsidRDefault="00DA3620">
      <w:pPr>
        <w:jc w:val="center"/>
        <w:rPr>
          <w:rFonts w:eastAsia="楷体" w:cs="楷体"/>
          <w:b/>
          <w:bCs/>
          <w:color w:val="000000" w:themeColor="text1"/>
          <w:sz w:val="18"/>
          <w:szCs w:val="18"/>
        </w:rPr>
      </w:pPr>
      <w:r w:rsidRPr="00722B1C">
        <w:rPr>
          <w:noProof/>
          <w:color w:val="000000" w:themeColor="text1"/>
        </w:rPr>
        <w:drawing>
          <wp:inline distT="0" distB="0" distL="114300" distR="114300" wp14:anchorId="3B695325" wp14:editId="52A78F47">
            <wp:extent cx="4319905" cy="756285"/>
            <wp:effectExtent l="0" t="0" r="4445" b="5715"/>
            <wp:docPr id="6" name="图片 13"/>
            <wp:cNvGraphicFramePr/>
            <a:graphic xmlns:a="http://schemas.openxmlformats.org/drawingml/2006/main">
              <a:graphicData uri="http://schemas.openxmlformats.org/drawingml/2006/picture">
                <pic:pic xmlns:pic="http://schemas.openxmlformats.org/drawingml/2006/picture">
                  <pic:nvPicPr>
                    <pic:cNvPr id="6" name="图片 13"/>
                    <pic:cNvPicPr/>
                  </pic:nvPicPr>
                  <pic:blipFill>
                    <a:blip r:embed="rId20"/>
                    <a:srcRect l="1108" t="12348" b="2756"/>
                    <a:stretch>
                      <a:fillRect/>
                    </a:stretch>
                  </pic:blipFill>
                  <pic:spPr>
                    <a:xfrm>
                      <a:off x="0" y="0"/>
                      <a:ext cx="4319905" cy="756285"/>
                    </a:xfrm>
                    <a:prstGeom prst="rect">
                      <a:avLst/>
                    </a:prstGeom>
                    <a:noFill/>
                    <a:ln>
                      <a:noFill/>
                    </a:ln>
                  </pic:spPr>
                </pic:pic>
              </a:graphicData>
            </a:graphic>
          </wp:inline>
        </w:drawing>
      </w:r>
    </w:p>
    <w:p w14:paraId="3AFC9CFA" w14:textId="77777777" w:rsidR="00C24483" w:rsidRPr="00722B1C" w:rsidRDefault="00DA3620">
      <w:pPr>
        <w:spacing w:line="180" w:lineRule="exact"/>
        <w:jc w:val="center"/>
        <w:rPr>
          <w:rFonts w:eastAsia="黑体" w:cs="Times New Roman"/>
          <w:color w:val="000000" w:themeColor="text1"/>
          <w:sz w:val="18"/>
          <w:szCs w:val="18"/>
        </w:rPr>
      </w:pPr>
      <w:r w:rsidRPr="00722B1C">
        <w:rPr>
          <w:rFonts w:eastAsia="黑体" w:cs="Times New Roman"/>
          <w:color w:val="000000" w:themeColor="text1"/>
          <w:sz w:val="18"/>
          <w:szCs w:val="18"/>
        </w:rPr>
        <w:t>(c)</w:t>
      </w:r>
    </w:p>
    <w:p w14:paraId="081F0129" w14:textId="77777777" w:rsidR="00C24483" w:rsidRPr="00722B1C" w:rsidRDefault="00DA3620">
      <w:pPr>
        <w:jc w:val="center"/>
        <w:rPr>
          <w:rFonts w:eastAsia="楷体" w:cs="楷体"/>
          <w:b/>
          <w:bCs/>
          <w:color w:val="000000" w:themeColor="text1"/>
          <w:sz w:val="18"/>
          <w:szCs w:val="18"/>
        </w:rPr>
      </w:pPr>
      <w:r w:rsidRPr="00722B1C">
        <w:rPr>
          <w:noProof/>
          <w:color w:val="000000" w:themeColor="text1"/>
        </w:rPr>
        <w:drawing>
          <wp:inline distT="0" distB="0" distL="114300" distR="114300" wp14:anchorId="013072A9" wp14:editId="3AAB6508">
            <wp:extent cx="4319905" cy="756285"/>
            <wp:effectExtent l="0" t="0" r="4445" b="5715"/>
            <wp:docPr id="7" name="图片 14"/>
            <wp:cNvGraphicFramePr/>
            <a:graphic xmlns:a="http://schemas.openxmlformats.org/drawingml/2006/main">
              <a:graphicData uri="http://schemas.openxmlformats.org/drawingml/2006/picture">
                <pic:pic xmlns:pic="http://schemas.openxmlformats.org/drawingml/2006/picture">
                  <pic:nvPicPr>
                    <pic:cNvPr id="7" name="图片 14"/>
                    <pic:cNvPicPr/>
                  </pic:nvPicPr>
                  <pic:blipFill>
                    <a:blip r:embed="rId21"/>
                    <a:srcRect t="13782" b="1433"/>
                    <a:stretch>
                      <a:fillRect/>
                    </a:stretch>
                  </pic:blipFill>
                  <pic:spPr>
                    <a:xfrm>
                      <a:off x="0" y="0"/>
                      <a:ext cx="4319905" cy="756285"/>
                    </a:xfrm>
                    <a:prstGeom prst="rect">
                      <a:avLst/>
                    </a:prstGeom>
                    <a:noFill/>
                    <a:ln>
                      <a:noFill/>
                    </a:ln>
                  </pic:spPr>
                </pic:pic>
              </a:graphicData>
            </a:graphic>
          </wp:inline>
        </w:drawing>
      </w:r>
    </w:p>
    <w:p w14:paraId="287C294F" w14:textId="77777777" w:rsidR="00C24483" w:rsidRPr="00722B1C" w:rsidRDefault="00DA3620">
      <w:pPr>
        <w:spacing w:line="180" w:lineRule="exact"/>
        <w:jc w:val="center"/>
        <w:rPr>
          <w:rFonts w:eastAsia="楷体" w:cs="楷体"/>
          <w:color w:val="000000" w:themeColor="text1"/>
          <w:sz w:val="18"/>
          <w:szCs w:val="18"/>
        </w:rPr>
      </w:pPr>
      <w:r w:rsidRPr="00722B1C">
        <w:rPr>
          <w:rFonts w:eastAsia="楷体" w:cs="楷体" w:hint="eastAsia"/>
          <w:color w:val="000000" w:themeColor="text1"/>
          <w:sz w:val="18"/>
          <w:szCs w:val="18"/>
        </w:rPr>
        <w:t>(d)</w:t>
      </w:r>
    </w:p>
    <w:p w14:paraId="3E498401" w14:textId="77777777" w:rsidR="00C24483" w:rsidRPr="00722B1C" w:rsidRDefault="00DA3620">
      <w:pPr>
        <w:jc w:val="center"/>
        <w:rPr>
          <w:rFonts w:eastAsia="楷体" w:cs="楷体"/>
          <w:b/>
          <w:bCs/>
          <w:color w:val="000000" w:themeColor="text1"/>
          <w:sz w:val="18"/>
          <w:szCs w:val="18"/>
        </w:rPr>
      </w:pPr>
      <w:r w:rsidRPr="00722B1C">
        <w:rPr>
          <w:noProof/>
          <w:color w:val="000000" w:themeColor="text1"/>
        </w:rPr>
        <w:drawing>
          <wp:inline distT="0" distB="0" distL="114300" distR="114300" wp14:anchorId="5C4FC11E" wp14:editId="7AB07FB3">
            <wp:extent cx="4319905" cy="756285"/>
            <wp:effectExtent l="0" t="0" r="4445" b="5715"/>
            <wp:docPr id="9" name="图片 16"/>
            <wp:cNvGraphicFramePr/>
            <a:graphic xmlns:a="http://schemas.openxmlformats.org/drawingml/2006/main">
              <a:graphicData uri="http://schemas.openxmlformats.org/drawingml/2006/picture">
                <pic:pic xmlns:pic="http://schemas.openxmlformats.org/drawingml/2006/picture">
                  <pic:nvPicPr>
                    <pic:cNvPr id="9" name="图片 16"/>
                    <pic:cNvPicPr/>
                  </pic:nvPicPr>
                  <pic:blipFill>
                    <a:blip r:embed="rId22"/>
                    <a:srcRect l="-689" t="8379" r="1182" b="2426"/>
                    <a:stretch>
                      <a:fillRect/>
                    </a:stretch>
                  </pic:blipFill>
                  <pic:spPr>
                    <a:xfrm>
                      <a:off x="0" y="0"/>
                      <a:ext cx="4319905" cy="756285"/>
                    </a:xfrm>
                    <a:prstGeom prst="rect">
                      <a:avLst/>
                    </a:prstGeom>
                    <a:noFill/>
                    <a:ln>
                      <a:noFill/>
                    </a:ln>
                  </pic:spPr>
                </pic:pic>
              </a:graphicData>
            </a:graphic>
          </wp:inline>
        </w:drawing>
      </w:r>
    </w:p>
    <w:p w14:paraId="2559FF12" w14:textId="77777777" w:rsidR="00C24483" w:rsidRPr="00722B1C" w:rsidRDefault="00DA3620">
      <w:pPr>
        <w:spacing w:line="200" w:lineRule="exact"/>
        <w:jc w:val="center"/>
        <w:rPr>
          <w:rFonts w:eastAsia="楷体" w:cs="楷体"/>
          <w:color w:val="000000" w:themeColor="text1"/>
          <w:sz w:val="18"/>
          <w:szCs w:val="18"/>
        </w:rPr>
      </w:pPr>
      <w:r w:rsidRPr="00722B1C">
        <w:rPr>
          <w:rFonts w:eastAsia="楷体" w:cs="楷体" w:hint="eastAsia"/>
          <w:color w:val="000000" w:themeColor="text1"/>
          <w:sz w:val="18"/>
          <w:szCs w:val="18"/>
        </w:rPr>
        <w:t>(e)</w:t>
      </w:r>
    </w:p>
    <w:p w14:paraId="089B0DD0" w14:textId="77777777" w:rsidR="00C24483" w:rsidRPr="00722B1C" w:rsidRDefault="00DA3620">
      <w:pPr>
        <w:spacing w:beforeLines="30" w:before="93" w:afterLines="50" w:after="156" w:line="200" w:lineRule="exact"/>
        <w:jc w:val="left"/>
        <w:rPr>
          <w:rFonts w:eastAsia="楷体" w:cs="Times New Roman"/>
          <w:color w:val="000000" w:themeColor="text1"/>
        </w:rPr>
      </w:pPr>
      <w:r w:rsidRPr="00722B1C">
        <w:rPr>
          <w:rFonts w:eastAsia="黑体"/>
          <w:b/>
          <w:bCs/>
          <w:color w:val="000000" w:themeColor="text1"/>
          <w:sz w:val="18"/>
          <w:szCs w:val="18"/>
        </w:rPr>
        <w:t xml:space="preserve">Fig. </w:t>
      </w:r>
      <w:r w:rsidRPr="00722B1C">
        <w:rPr>
          <w:rFonts w:eastAsia="黑体" w:hint="eastAsia"/>
          <w:b/>
          <w:bCs/>
          <w:color w:val="000000" w:themeColor="text1"/>
          <w:sz w:val="18"/>
          <w:szCs w:val="18"/>
        </w:rPr>
        <w:t>4</w:t>
      </w:r>
      <w:r w:rsidRPr="00722B1C">
        <w:rPr>
          <w:rFonts w:eastAsia="楷体" w:cs="楷体" w:hint="eastAsia"/>
          <w:b/>
          <w:bCs/>
          <w:color w:val="000000" w:themeColor="text1"/>
          <w:sz w:val="18"/>
          <w:szCs w:val="18"/>
        </w:rPr>
        <w:t xml:space="preserve"> </w:t>
      </w:r>
      <w:r w:rsidRPr="00722B1C">
        <w:rPr>
          <w:rFonts w:eastAsia="楷体" w:cs="楷体"/>
          <w:color w:val="000000" w:themeColor="text1"/>
          <w:sz w:val="18"/>
          <w:szCs w:val="18"/>
        </w:rPr>
        <w:t>Crack distribution and development of the test bea</w:t>
      </w:r>
      <w:r w:rsidRPr="00722B1C">
        <w:rPr>
          <w:rFonts w:eastAsia="楷体" w:cs="楷体" w:hint="eastAsia"/>
          <w:color w:val="000000" w:themeColor="text1"/>
          <w:sz w:val="18"/>
          <w:szCs w:val="18"/>
        </w:rPr>
        <w:t>ms</w:t>
      </w:r>
      <w:r w:rsidRPr="00722B1C">
        <w:rPr>
          <w:rFonts w:eastAsia="楷体" w:cs="楷体" w:hint="eastAsia"/>
          <w:color w:val="000000" w:themeColor="text1"/>
          <w:sz w:val="18"/>
          <w:szCs w:val="18"/>
        </w:rPr>
        <w:t xml:space="preserve">: (a) GJL14-1; </w:t>
      </w:r>
      <w:r w:rsidRPr="00722B1C">
        <w:rPr>
          <w:rFonts w:eastAsia="黑体" w:cs="Times New Roman"/>
          <w:color w:val="000000" w:themeColor="text1"/>
          <w:sz w:val="18"/>
          <w:szCs w:val="18"/>
        </w:rPr>
        <w:t>(b)</w:t>
      </w:r>
      <w:r w:rsidRPr="00722B1C">
        <w:rPr>
          <w:rFonts w:eastAsia="楷体" w:cs="楷体" w:hint="eastAsia"/>
          <w:color w:val="000000" w:themeColor="text1"/>
          <w:sz w:val="18"/>
          <w:szCs w:val="18"/>
        </w:rPr>
        <w:t xml:space="preserve"> GJL16-1</w:t>
      </w:r>
      <w:r w:rsidRPr="00722B1C">
        <w:rPr>
          <w:rFonts w:eastAsia="楷体" w:cs="楷体" w:hint="eastAsia"/>
          <w:color w:val="000000" w:themeColor="text1"/>
          <w:sz w:val="18"/>
          <w:szCs w:val="18"/>
        </w:rPr>
        <w:t xml:space="preserve">; </w:t>
      </w:r>
      <w:r w:rsidRPr="00722B1C">
        <w:rPr>
          <w:rFonts w:eastAsia="黑体" w:cs="Times New Roman"/>
          <w:color w:val="000000" w:themeColor="text1"/>
          <w:sz w:val="18"/>
          <w:szCs w:val="18"/>
        </w:rPr>
        <w:t>(c)</w:t>
      </w:r>
      <w:r w:rsidRPr="00722B1C">
        <w:rPr>
          <w:rFonts w:eastAsia="楷体" w:cs="楷体" w:hint="eastAsia"/>
          <w:color w:val="000000" w:themeColor="text1"/>
          <w:sz w:val="18"/>
          <w:szCs w:val="18"/>
        </w:rPr>
        <w:t xml:space="preserve"> CR</w:t>
      </w:r>
      <w:r w:rsidRPr="00722B1C">
        <w:rPr>
          <w:rFonts w:eastAsia="楷体" w:cs="楷体" w:hint="eastAsia"/>
          <w:color w:val="000000" w:themeColor="text1"/>
          <w:sz w:val="18"/>
          <w:szCs w:val="18"/>
        </w:rPr>
        <w:t>L</w:t>
      </w:r>
      <w:r w:rsidRPr="00722B1C">
        <w:rPr>
          <w:rFonts w:eastAsia="楷体" w:cs="楷体" w:hint="eastAsia"/>
          <w:color w:val="000000" w:themeColor="text1"/>
          <w:sz w:val="18"/>
          <w:szCs w:val="18"/>
        </w:rPr>
        <w:t>8-1</w:t>
      </w:r>
      <w:r w:rsidRPr="00722B1C">
        <w:rPr>
          <w:rFonts w:eastAsia="楷体" w:cs="楷体" w:hint="eastAsia"/>
          <w:color w:val="000000" w:themeColor="text1"/>
          <w:sz w:val="18"/>
          <w:szCs w:val="18"/>
        </w:rPr>
        <w:t xml:space="preserve">; </w:t>
      </w:r>
      <w:r w:rsidRPr="00722B1C">
        <w:rPr>
          <w:rFonts w:eastAsia="楷体" w:cs="楷体" w:hint="eastAsia"/>
          <w:color w:val="000000" w:themeColor="text1"/>
          <w:sz w:val="18"/>
          <w:szCs w:val="18"/>
        </w:rPr>
        <w:t>(d) CRL10-1</w:t>
      </w:r>
      <w:r w:rsidRPr="00722B1C">
        <w:rPr>
          <w:rFonts w:eastAsia="楷体" w:cs="楷体" w:hint="eastAsia"/>
          <w:color w:val="000000" w:themeColor="text1"/>
          <w:sz w:val="18"/>
          <w:szCs w:val="18"/>
        </w:rPr>
        <w:t xml:space="preserve">; </w:t>
      </w:r>
      <w:r w:rsidRPr="00722B1C">
        <w:rPr>
          <w:rFonts w:eastAsia="楷体" w:cs="楷体" w:hint="eastAsia"/>
          <w:color w:val="000000" w:themeColor="text1"/>
          <w:sz w:val="18"/>
          <w:szCs w:val="18"/>
        </w:rPr>
        <w:t>(e) CRL12-1.</w:t>
      </w:r>
      <w:r w:rsidRPr="00722B1C">
        <w:rPr>
          <w:rFonts w:eastAsia="楷体" w:cs="楷体" w:hint="eastAsia"/>
          <w:b/>
          <w:bCs/>
          <w:color w:val="000000" w:themeColor="text1"/>
          <w:sz w:val="18"/>
          <w:szCs w:val="18"/>
        </w:rPr>
        <w:t xml:space="preserve"> </w:t>
      </w:r>
    </w:p>
    <w:p w14:paraId="3F6DA7D9" w14:textId="77777777" w:rsidR="00C24483" w:rsidRPr="00722B1C" w:rsidRDefault="00DA3620">
      <w:pPr>
        <w:ind w:firstLineChars="200" w:firstLine="420"/>
        <w:rPr>
          <w:rFonts w:cs="Times New Roman"/>
          <w:color w:val="000000" w:themeColor="text1"/>
        </w:rPr>
      </w:pPr>
      <w:r w:rsidRPr="00722B1C">
        <w:rPr>
          <w:rFonts w:cs="Times New Roman"/>
          <w:color w:val="000000" w:themeColor="text1"/>
        </w:rPr>
        <w:t xml:space="preserve">From the comparison of Fig. </w:t>
      </w:r>
      <w:r w:rsidRPr="00722B1C">
        <w:rPr>
          <w:rFonts w:cs="Times New Roman" w:hint="eastAsia"/>
          <w:color w:val="000000" w:themeColor="text1"/>
        </w:rPr>
        <w:t>4</w:t>
      </w:r>
      <w:r w:rsidRPr="00722B1C">
        <w:rPr>
          <w:rFonts w:cs="Times New Roman"/>
          <w:color w:val="000000" w:themeColor="text1"/>
        </w:rPr>
        <w:t xml:space="preserve"> and Fig. </w:t>
      </w:r>
      <w:r w:rsidRPr="00722B1C">
        <w:rPr>
          <w:rFonts w:cs="Times New Roman" w:hint="eastAsia"/>
          <w:color w:val="000000" w:themeColor="text1"/>
        </w:rPr>
        <w:t>5</w:t>
      </w:r>
      <w:r w:rsidRPr="00722B1C">
        <w:rPr>
          <w:rFonts w:cs="Times New Roman"/>
          <w:color w:val="000000" w:themeColor="text1"/>
        </w:rPr>
        <w:t xml:space="preserve">, it can be seen that, under the same load conditions, with the increase of the reinforcement ratio of CFRP bars, the crack development speed is slowed down, the average crack width and maximum crack width are </w:t>
      </w:r>
      <w:r w:rsidRPr="00722B1C">
        <w:rPr>
          <w:rFonts w:cs="Times New Roman"/>
          <w:color w:val="000000" w:themeColor="text1"/>
        </w:rPr>
        <w:t>also significantly reduced, but their influence on the spacing is not obvious. The number of major cracks in each test beam at the bottom of the beam is between 13-16.</w:t>
      </w:r>
      <w:r w:rsidRPr="00722B1C">
        <w:rPr>
          <w:rFonts w:cs="Times New Roman" w:hint="eastAsia"/>
          <w:color w:val="000000" w:themeColor="text1"/>
        </w:rPr>
        <w:t xml:space="preserve"> As can be seen from figure 5,</w:t>
      </w:r>
      <w:r w:rsidRPr="00722B1C">
        <w:rPr>
          <w:rFonts w:cs="Times New Roman"/>
          <w:color w:val="000000" w:themeColor="text1"/>
        </w:rPr>
        <w:t xml:space="preserve"> </w:t>
      </w:r>
      <w:r w:rsidRPr="00722B1C">
        <w:rPr>
          <w:rFonts w:cs="Times New Roman" w:hint="eastAsia"/>
          <w:color w:val="000000" w:themeColor="text1"/>
        </w:rPr>
        <w:t>w</w:t>
      </w:r>
      <w:r w:rsidRPr="00722B1C">
        <w:rPr>
          <w:rFonts w:cs="Times New Roman"/>
          <w:color w:val="000000" w:themeColor="text1"/>
        </w:rPr>
        <w:t>hen the steel reinforced concrete beams GJL14-1 and GJL16</w:t>
      </w:r>
      <w:r w:rsidRPr="00722B1C">
        <w:rPr>
          <w:rFonts w:cs="Times New Roman"/>
          <w:color w:val="000000" w:themeColor="text1"/>
        </w:rPr>
        <w:t>-1 are cracked, the average crack width is 0.05mm, the average crack width at failure is 0.55mm and 0.27mm, the maximum crack width is 1.1mm and 0.5mm, respectively, and correspondent crack spacing is 121mm and 120mm. While the average crack width of the C</w:t>
      </w:r>
      <w:r w:rsidRPr="00722B1C">
        <w:rPr>
          <w:rFonts w:cs="Times New Roman"/>
          <w:color w:val="000000" w:themeColor="text1"/>
        </w:rPr>
        <w:t xml:space="preserve">FRP bar reinforced beams is 0.13mm for the first crack, the average crack width is between 0.89~1.33mm, the maximum crack width is between 1.16~2.45mm, and the crack spacing is between 123mm~142mm. </w:t>
      </w:r>
      <w:r w:rsidRPr="00722B1C">
        <w:rPr>
          <w:rFonts w:cs="Times New Roman" w:hint="eastAsia"/>
          <w:color w:val="000000" w:themeColor="text1"/>
        </w:rPr>
        <w:t>In addition, as the reinforcement ratio of CFRP bars incre</w:t>
      </w:r>
      <w:r w:rsidRPr="00722B1C">
        <w:rPr>
          <w:rFonts w:cs="Times New Roman" w:hint="eastAsia"/>
          <w:color w:val="000000" w:themeColor="text1"/>
        </w:rPr>
        <w:t>ases, the amount of slip in the test beam decreases. The maximum slip of the test beam is 2.45mm, and the minimum slip is 0.59mm. However, no slippage of the reinforced beam occurred.</w:t>
      </w:r>
      <w:r w:rsidRPr="00722B1C">
        <w:rPr>
          <w:rFonts w:cs="Times New Roman" w:hint="eastAsia"/>
          <w:color w:val="000000" w:themeColor="text1"/>
        </w:rPr>
        <w:t xml:space="preserve"> </w:t>
      </w:r>
    </w:p>
    <w:p w14:paraId="6CCD0E04" w14:textId="77777777" w:rsidR="00C24483" w:rsidRPr="00722B1C" w:rsidRDefault="00DA3620">
      <w:pPr>
        <w:ind w:firstLineChars="200" w:firstLine="420"/>
        <w:rPr>
          <w:rFonts w:cs="Times New Roman"/>
          <w:color w:val="000000" w:themeColor="text1"/>
          <w:sz w:val="24"/>
          <w:szCs w:val="24"/>
        </w:rPr>
      </w:pPr>
      <w:r w:rsidRPr="00722B1C">
        <w:rPr>
          <w:rFonts w:cs="Times New Roman"/>
          <w:color w:val="000000" w:themeColor="text1"/>
        </w:rPr>
        <w:t xml:space="preserve">The main reason is that the elastic modulus of CFRP rebars is low, and </w:t>
      </w:r>
      <w:r w:rsidRPr="00722B1C">
        <w:rPr>
          <w:rFonts w:cs="Times New Roman"/>
          <w:color w:val="000000" w:themeColor="text1"/>
        </w:rPr>
        <w:t xml:space="preserve">the bonding performance with coral concrete is poor, and it is easy to produce relative slip, which makes the crack width relatively large. At the same time, </w:t>
      </w:r>
      <w:r w:rsidRPr="00722B1C">
        <w:rPr>
          <w:rFonts w:cs="Times New Roman"/>
          <w:color w:val="000000" w:themeColor="text1"/>
        </w:rPr>
        <w:lastRenderedPageBreak/>
        <w:t xml:space="preserve">the </w:t>
      </w:r>
      <w:r w:rsidRPr="00722B1C">
        <w:rPr>
          <w:rFonts w:cs="Times New Roman" w:hint="eastAsia"/>
          <w:color w:val="000000" w:themeColor="text1"/>
        </w:rPr>
        <w:t xml:space="preserve">longitudinal </w:t>
      </w:r>
      <w:proofErr w:type="gramStart"/>
      <w:r w:rsidRPr="00722B1C">
        <w:rPr>
          <w:rFonts w:cs="Times New Roman" w:hint="eastAsia"/>
          <w:color w:val="000000" w:themeColor="text1"/>
        </w:rPr>
        <w:t>cracks</w:t>
      </w:r>
      <w:proofErr w:type="gramEnd"/>
      <w:r w:rsidRPr="00722B1C">
        <w:rPr>
          <w:rFonts w:cs="Times New Roman"/>
          <w:color w:val="000000" w:themeColor="text1"/>
        </w:rPr>
        <w:t xml:space="preserve"> and relative slips of the CFRP rebar under high stress state are the impor</w:t>
      </w:r>
      <w:r w:rsidRPr="00722B1C">
        <w:rPr>
          <w:rFonts w:cs="Times New Roman"/>
          <w:color w:val="000000" w:themeColor="text1"/>
        </w:rPr>
        <w:t xml:space="preserve">tant reasons for the large crack width and spacing in Fig. </w:t>
      </w:r>
      <w:r w:rsidRPr="00722B1C">
        <w:rPr>
          <w:rFonts w:cs="Times New Roman" w:hint="eastAsia"/>
          <w:color w:val="000000" w:themeColor="text1"/>
        </w:rPr>
        <w:t>5</w:t>
      </w:r>
      <w:r w:rsidRPr="00722B1C">
        <w:rPr>
          <w:rFonts w:cs="Times New Roman"/>
          <w:color w:val="000000" w:themeColor="text1"/>
        </w:rPr>
        <w:t>(b). The relative bonding performance of steel bars reinforced coral concrete is better, and the modulus of elasticity is higher, so that the crack width and spacing are relatively small.</w:t>
      </w:r>
    </w:p>
    <w:p w14:paraId="119F95A9" w14:textId="77777777" w:rsidR="00C24483" w:rsidRPr="00722B1C" w:rsidRDefault="00DA3620">
      <w:pPr>
        <w:spacing w:beforeLines="50" w:before="156"/>
        <w:jc w:val="center"/>
        <w:rPr>
          <w:color w:val="000000" w:themeColor="text1"/>
        </w:rPr>
      </w:pPr>
      <w:r w:rsidRPr="00722B1C">
        <w:rPr>
          <w:noProof/>
          <w:color w:val="000000" w:themeColor="text1"/>
        </w:rPr>
        <w:drawing>
          <wp:inline distT="0" distB="0" distL="114300" distR="114300" wp14:anchorId="601FF421" wp14:editId="44E58ACD">
            <wp:extent cx="2592070" cy="1979930"/>
            <wp:effectExtent l="0" t="0" r="17780" b="1270"/>
            <wp:docPr id="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5"/>
                    <pic:cNvPicPr>
                      <a:picLocks noChangeAspect="1"/>
                    </pic:cNvPicPr>
                  </pic:nvPicPr>
                  <pic:blipFill>
                    <a:blip r:embed="rId23"/>
                    <a:stretch>
                      <a:fillRect/>
                    </a:stretch>
                  </pic:blipFill>
                  <pic:spPr>
                    <a:xfrm>
                      <a:off x="0" y="0"/>
                      <a:ext cx="2592070" cy="1979930"/>
                    </a:xfrm>
                    <a:prstGeom prst="rect">
                      <a:avLst/>
                    </a:prstGeom>
                    <a:noFill/>
                    <a:ln>
                      <a:noFill/>
                    </a:ln>
                  </pic:spPr>
                </pic:pic>
              </a:graphicData>
            </a:graphic>
          </wp:inline>
        </w:drawing>
      </w:r>
      <w:r w:rsidRPr="00722B1C">
        <w:rPr>
          <w:rFonts w:hint="eastAsia"/>
          <w:color w:val="000000" w:themeColor="text1"/>
        </w:rPr>
        <w:t xml:space="preserve">    </w:t>
      </w:r>
      <w:r w:rsidRPr="00722B1C">
        <w:rPr>
          <w:noProof/>
          <w:color w:val="000000" w:themeColor="text1"/>
        </w:rPr>
        <w:drawing>
          <wp:inline distT="0" distB="0" distL="114300" distR="114300" wp14:anchorId="350ABB22" wp14:editId="77B9C6F6">
            <wp:extent cx="2592705" cy="1979930"/>
            <wp:effectExtent l="0" t="0" r="17145" b="1270"/>
            <wp:docPr id="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4"/>
                    <pic:cNvPicPr>
                      <a:picLocks noChangeAspect="1"/>
                    </pic:cNvPicPr>
                  </pic:nvPicPr>
                  <pic:blipFill>
                    <a:blip r:embed="rId24"/>
                    <a:stretch>
                      <a:fillRect/>
                    </a:stretch>
                  </pic:blipFill>
                  <pic:spPr>
                    <a:xfrm>
                      <a:off x="0" y="0"/>
                      <a:ext cx="2592705" cy="1979930"/>
                    </a:xfrm>
                    <a:prstGeom prst="rect">
                      <a:avLst/>
                    </a:prstGeom>
                    <a:noFill/>
                    <a:ln>
                      <a:noFill/>
                    </a:ln>
                  </pic:spPr>
                </pic:pic>
              </a:graphicData>
            </a:graphic>
          </wp:inline>
        </w:drawing>
      </w:r>
    </w:p>
    <w:p w14:paraId="323D1E95" w14:textId="77777777" w:rsidR="00C24483" w:rsidRPr="00722B1C" w:rsidRDefault="00DA3620">
      <w:pPr>
        <w:spacing w:line="180" w:lineRule="exact"/>
        <w:jc w:val="center"/>
        <w:rPr>
          <w:rFonts w:eastAsia="黑体" w:cs="Times New Roman"/>
          <w:color w:val="000000" w:themeColor="text1"/>
          <w:sz w:val="18"/>
          <w:szCs w:val="18"/>
        </w:rPr>
      </w:pPr>
      <w:r w:rsidRPr="00722B1C">
        <w:rPr>
          <w:rFonts w:eastAsia="黑体" w:cs="Times New Roman"/>
          <w:color w:val="000000" w:themeColor="text1"/>
          <w:sz w:val="18"/>
          <w:szCs w:val="18"/>
        </w:rPr>
        <w:t>(</w:t>
      </w:r>
      <w:r w:rsidRPr="00722B1C">
        <w:rPr>
          <w:rFonts w:eastAsia="黑体" w:cs="Times New Roman"/>
          <w:color w:val="000000" w:themeColor="text1"/>
          <w:sz w:val="18"/>
          <w:szCs w:val="18"/>
        </w:rPr>
        <w:t>a)</w:t>
      </w:r>
      <w:r w:rsidRPr="00722B1C">
        <w:rPr>
          <w:rFonts w:eastAsia="黑体" w:hint="eastAsia"/>
          <w:color w:val="000000" w:themeColor="text1"/>
          <w:sz w:val="18"/>
          <w:szCs w:val="18"/>
        </w:rPr>
        <w:t xml:space="preserve"> </w:t>
      </w:r>
      <w:r w:rsidRPr="00722B1C">
        <w:rPr>
          <w:rFonts w:eastAsia="黑体" w:hint="eastAsia"/>
          <w:color w:val="000000" w:themeColor="text1"/>
          <w:sz w:val="18"/>
          <w:szCs w:val="18"/>
        </w:rPr>
        <w:t xml:space="preserve">                                             </w:t>
      </w:r>
      <w:proofErr w:type="gramStart"/>
      <w:r w:rsidRPr="00722B1C">
        <w:rPr>
          <w:rFonts w:eastAsia="黑体" w:cs="Times New Roman"/>
          <w:color w:val="000000" w:themeColor="text1"/>
          <w:sz w:val="18"/>
          <w:szCs w:val="18"/>
        </w:rPr>
        <w:t xml:space="preserve">   </w:t>
      </w:r>
      <w:r w:rsidRPr="00722B1C">
        <w:rPr>
          <w:rFonts w:eastAsia="黑体" w:cs="Times New Roman" w:hint="eastAsia"/>
          <w:color w:val="000000" w:themeColor="text1"/>
          <w:sz w:val="18"/>
          <w:szCs w:val="18"/>
        </w:rPr>
        <w:t>(</w:t>
      </w:r>
      <w:proofErr w:type="gramEnd"/>
      <w:r w:rsidRPr="00722B1C">
        <w:rPr>
          <w:rFonts w:eastAsia="黑体" w:cs="Times New Roman" w:hint="eastAsia"/>
          <w:color w:val="000000" w:themeColor="text1"/>
          <w:sz w:val="18"/>
          <w:szCs w:val="18"/>
        </w:rPr>
        <w:t>b)</w:t>
      </w:r>
    </w:p>
    <w:p w14:paraId="6DCAF7B8" w14:textId="77777777" w:rsidR="00C24483" w:rsidRPr="00722B1C" w:rsidRDefault="00DA3620">
      <w:pPr>
        <w:spacing w:line="180" w:lineRule="exact"/>
        <w:jc w:val="left"/>
        <w:rPr>
          <w:rFonts w:ascii="黑体" w:eastAsia="黑体" w:hAnsi="黑体" w:cs="黑体"/>
          <w:color w:val="000000" w:themeColor="text1"/>
          <w:sz w:val="18"/>
          <w:szCs w:val="18"/>
        </w:rPr>
      </w:pPr>
      <w:r w:rsidRPr="00722B1C">
        <w:rPr>
          <w:rFonts w:eastAsia="黑体"/>
          <w:b/>
          <w:bCs/>
          <w:color w:val="000000" w:themeColor="text1"/>
          <w:sz w:val="18"/>
          <w:szCs w:val="18"/>
        </w:rPr>
        <w:t xml:space="preserve">Fig. </w:t>
      </w:r>
      <w:r w:rsidRPr="00722B1C">
        <w:rPr>
          <w:rFonts w:eastAsia="黑体" w:hint="eastAsia"/>
          <w:b/>
          <w:bCs/>
          <w:color w:val="000000" w:themeColor="text1"/>
          <w:sz w:val="18"/>
          <w:szCs w:val="18"/>
        </w:rPr>
        <w:t>5</w:t>
      </w:r>
      <w:r w:rsidRPr="00722B1C">
        <w:rPr>
          <w:rFonts w:eastAsia="黑体" w:hint="eastAsia"/>
          <w:b/>
          <w:bCs/>
          <w:color w:val="000000" w:themeColor="text1"/>
          <w:sz w:val="18"/>
          <w:szCs w:val="18"/>
        </w:rPr>
        <w:t xml:space="preserve"> </w:t>
      </w:r>
      <w:r w:rsidRPr="00722B1C">
        <w:rPr>
          <w:rFonts w:eastAsia="黑体" w:hint="eastAsia"/>
          <w:color w:val="000000" w:themeColor="text1"/>
          <w:sz w:val="18"/>
          <w:szCs w:val="18"/>
        </w:rPr>
        <w:t xml:space="preserve">crack width and slip of </w:t>
      </w:r>
      <w:r w:rsidRPr="00722B1C">
        <w:rPr>
          <w:rFonts w:eastAsia="黑体"/>
          <w:color w:val="000000" w:themeColor="text1"/>
          <w:sz w:val="18"/>
          <w:szCs w:val="18"/>
        </w:rPr>
        <w:t>for each</w:t>
      </w:r>
      <w:r w:rsidRPr="00722B1C">
        <w:rPr>
          <w:rFonts w:eastAsia="黑体" w:hint="eastAsia"/>
          <w:color w:val="000000" w:themeColor="text1"/>
          <w:sz w:val="18"/>
          <w:szCs w:val="18"/>
        </w:rPr>
        <w:t xml:space="preserve"> test beams: </w:t>
      </w:r>
      <w:r w:rsidRPr="00722B1C">
        <w:rPr>
          <w:rFonts w:eastAsia="黑体" w:cs="Times New Roman"/>
          <w:color w:val="000000" w:themeColor="text1"/>
          <w:sz w:val="18"/>
          <w:szCs w:val="18"/>
        </w:rPr>
        <w:t>(a)</w:t>
      </w:r>
      <w:r w:rsidRPr="00722B1C">
        <w:rPr>
          <w:rFonts w:eastAsia="黑体" w:hint="eastAsia"/>
          <w:color w:val="000000" w:themeColor="text1"/>
          <w:sz w:val="18"/>
          <w:szCs w:val="18"/>
        </w:rPr>
        <w:t xml:space="preserve"> Average crack width and slip </w:t>
      </w:r>
      <w:r w:rsidRPr="00722B1C">
        <w:rPr>
          <w:rFonts w:eastAsia="黑体"/>
          <w:color w:val="000000" w:themeColor="text1"/>
          <w:sz w:val="18"/>
          <w:szCs w:val="18"/>
        </w:rPr>
        <w:t>for each</w:t>
      </w:r>
      <w:r w:rsidRPr="00722B1C">
        <w:rPr>
          <w:rFonts w:eastAsia="黑体" w:hint="eastAsia"/>
          <w:color w:val="000000" w:themeColor="text1"/>
          <w:sz w:val="18"/>
          <w:szCs w:val="18"/>
        </w:rPr>
        <w:t xml:space="preserve"> test beams</w:t>
      </w:r>
      <w:r w:rsidRPr="00722B1C">
        <w:rPr>
          <w:rFonts w:eastAsia="黑体" w:hint="eastAsia"/>
          <w:color w:val="000000" w:themeColor="text1"/>
          <w:sz w:val="18"/>
          <w:szCs w:val="18"/>
        </w:rPr>
        <w:t xml:space="preserve"> (1 and 2 represent the first and second test beams, respectively); (b) </w:t>
      </w:r>
      <w:r w:rsidRPr="00722B1C">
        <w:rPr>
          <w:rFonts w:eastAsia="黑体" w:hint="eastAsia"/>
          <w:color w:val="000000" w:themeColor="text1"/>
          <w:sz w:val="18"/>
          <w:szCs w:val="18"/>
        </w:rPr>
        <w:t xml:space="preserve">Maximum crack width </w:t>
      </w:r>
      <w:r w:rsidRPr="00722B1C">
        <w:rPr>
          <w:rFonts w:eastAsia="黑体"/>
          <w:color w:val="000000" w:themeColor="text1"/>
          <w:sz w:val="18"/>
          <w:szCs w:val="18"/>
        </w:rPr>
        <w:t xml:space="preserve">for each </w:t>
      </w:r>
      <w:r w:rsidRPr="00722B1C">
        <w:rPr>
          <w:rFonts w:eastAsia="黑体" w:hint="eastAsia"/>
          <w:color w:val="000000" w:themeColor="text1"/>
          <w:sz w:val="18"/>
          <w:szCs w:val="18"/>
        </w:rPr>
        <w:t>test beams.</w:t>
      </w:r>
    </w:p>
    <w:p w14:paraId="1E8E3386" w14:textId="77777777" w:rsidR="00C24483" w:rsidRPr="00722B1C" w:rsidRDefault="00DA3620">
      <w:pPr>
        <w:pStyle w:val="Heading2"/>
        <w:numPr>
          <w:ilvl w:val="1"/>
          <w:numId w:val="0"/>
        </w:numPr>
        <w:spacing w:line="240" w:lineRule="auto"/>
        <w:rPr>
          <w:rFonts w:eastAsia="宋体"/>
          <w:b w:val="0"/>
          <w:bCs w:val="0"/>
          <w:color w:val="000000" w:themeColor="text1"/>
          <w:sz w:val="21"/>
          <w:szCs w:val="21"/>
        </w:rPr>
      </w:pPr>
      <w:r w:rsidRPr="00722B1C">
        <w:rPr>
          <w:rFonts w:eastAsia="宋体" w:hint="eastAsia"/>
          <w:b w:val="0"/>
          <w:bCs w:val="0"/>
          <w:i w:val="0"/>
          <w:iCs w:val="0"/>
          <w:color w:val="000000" w:themeColor="text1"/>
          <w:sz w:val="21"/>
          <w:szCs w:val="21"/>
        </w:rPr>
        <w:t>3.2</w:t>
      </w:r>
      <w:r w:rsidRPr="00722B1C">
        <w:rPr>
          <w:rFonts w:eastAsia="宋体" w:hint="eastAsia"/>
          <w:b w:val="0"/>
          <w:bCs w:val="0"/>
          <w:color w:val="000000" w:themeColor="text1"/>
          <w:sz w:val="21"/>
          <w:szCs w:val="21"/>
        </w:rPr>
        <w:t xml:space="preserve"> </w:t>
      </w:r>
      <w:r w:rsidRPr="00722B1C">
        <w:rPr>
          <w:rFonts w:eastAsia="宋体"/>
          <w:b w:val="0"/>
          <w:bCs w:val="0"/>
          <w:color w:val="000000" w:themeColor="text1"/>
          <w:sz w:val="21"/>
          <w:szCs w:val="21"/>
        </w:rPr>
        <w:t>Effect of CFRP bar slip on crack width</w:t>
      </w:r>
    </w:p>
    <w:p w14:paraId="505B61E3" w14:textId="77777777" w:rsidR="00C24483" w:rsidRPr="00722B1C" w:rsidRDefault="00DA3620">
      <w:pPr>
        <w:ind w:firstLineChars="200" w:firstLine="420"/>
        <w:rPr>
          <w:rFonts w:cs="Times New Roman"/>
          <w:color w:val="000000" w:themeColor="text1"/>
        </w:rPr>
      </w:pPr>
      <w:proofErr w:type="gramStart"/>
      <w:r w:rsidRPr="00722B1C">
        <w:rPr>
          <w:rFonts w:cs="Times New Roman"/>
          <w:color w:val="000000" w:themeColor="text1"/>
        </w:rPr>
        <w:t>It should be pointed out that, almost</w:t>
      </w:r>
      <w:proofErr w:type="gramEnd"/>
      <w:r w:rsidRPr="00722B1C">
        <w:rPr>
          <w:rFonts w:cs="Times New Roman"/>
          <w:color w:val="000000" w:themeColor="text1"/>
        </w:rPr>
        <w:t xml:space="preserve"> all CFRP bars in test beams have different degrees of slip. Un</w:t>
      </w:r>
      <w:r w:rsidRPr="00722B1C">
        <w:rPr>
          <w:rFonts w:cs="Times New Roman"/>
          <w:color w:val="000000" w:themeColor="text1"/>
        </w:rPr>
        <w:t xml:space="preserve">der the condition of the same diameter, the greater the relative slip between the CFRP bars and the coral concrete, the larger of the average crack width, but this law has certain contingency on the maximum crack width, especially under high stress state. </w:t>
      </w:r>
      <w:r w:rsidRPr="00722B1C">
        <w:rPr>
          <w:rFonts w:cs="Times New Roman"/>
          <w:color w:val="000000" w:themeColor="text1"/>
        </w:rPr>
        <w:t xml:space="preserve">The crack width and slip of the test beam are shown in Fig. </w:t>
      </w:r>
      <w:r w:rsidRPr="00722B1C">
        <w:rPr>
          <w:rFonts w:cs="Times New Roman" w:hint="eastAsia"/>
          <w:color w:val="000000" w:themeColor="text1"/>
        </w:rPr>
        <w:t>5</w:t>
      </w:r>
      <w:r w:rsidRPr="00722B1C">
        <w:rPr>
          <w:rFonts w:cs="Times New Roman"/>
          <w:color w:val="000000" w:themeColor="text1"/>
        </w:rPr>
        <w:t>. The slip between CFRP bars and coral concrete has great influence on the ultimate flexural capacity and deflection of the beam</w:t>
      </w:r>
      <w:r w:rsidRPr="00722B1C">
        <w:rPr>
          <w:rFonts w:cs="Times New Roman" w:hint="eastAsia"/>
          <w:color w:val="000000" w:themeColor="text1"/>
        </w:rPr>
        <w:t xml:space="preserve">, </w:t>
      </w:r>
      <w:r w:rsidRPr="00722B1C">
        <w:rPr>
          <w:rFonts w:cs="Times New Roman" w:hint="eastAsia"/>
          <w:color w:val="000000" w:themeColor="text1"/>
        </w:rPr>
        <w:t>and it</w:t>
      </w:r>
      <w:r w:rsidRPr="00722B1C">
        <w:rPr>
          <w:rFonts w:cs="Times New Roman" w:hint="eastAsia"/>
          <w:color w:val="000000" w:themeColor="text1"/>
        </w:rPr>
        <w:t xml:space="preserve"> is shown in F</w:t>
      </w:r>
      <w:r w:rsidRPr="00722B1C">
        <w:rPr>
          <w:rFonts w:cs="Times New Roman" w:hint="eastAsia"/>
          <w:color w:val="000000" w:themeColor="text1"/>
        </w:rPr>
        <w:t>ig</w:t>
      </w:r>
      <w:r w:rsidRPr="00722B1C">
        <w:rPr>
          <w:rFonts w:cs="Times New Roman" w:hint="eastAsia"/>
          <w:color w:val="000000" w:themeColor="text1"/>
        </w:rPr>
        <w:t>. 6.</w:t>
      </w:r>
      <w:r w:rsidRPr="00722B1C">
        <w:rPr>
          <w:rFonts w:cs="Times New Roman"/>
          <w:color w:val="000000" w:themeColor="text1"/>
        </w:rPr>
        <w:t xml:space="preserve"> The structural design should consider the influence of bond slip on the working performance of the flexural members, especially the difference in mechanical properties of the members. </w:t>
      </w:r>
    </w:p>
    <w:p w14:paraId="5CC722DF" w14:textId="77777777" w:rsidR="00C24483" w:rsidRPr="00722B1C" w:rsidRDefault="00DA3620">
      <w:pPr>
        <w:jc w:val="center"/>
        <w:rPr>
          <w:color w:val="000000" w:themeColor="text1"/>
        </w:rPr>
      </w:pPr>
      <w:r w:rsidRPr="00722B1C">
        <w:rPr>
          <w:noProof/>
          <w:color w:val="000000" w:themeColor="text1"/>
        </w:rPr>
        <w:drawing>
          <wp:inline distT="0" distB="0" distL="114300" distR="114300" wp14:anchorId="2D12D3BD" wp14:editId="4651C39D">
            <wp:extent cx="2519680" cy="1979930"/>
            <wp:effectExtent l="0" t="0" r="13970" b="1270"/>
            <wp:docPr id="2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0"/>
                    <pic:cNvPicPr>
                      <a:picLocks noChangeAspect="1"/>
                    </pic:cNvPicPr>
                  </pic:nvPicPr>
                  <pic:blipFill>
                    <a:blip r:embed="rId25"/>
                    <a:stretch>
                      <a:fillRect/>
                    </a:stretch>
                  </pic:blipFill>
                  <pic:spPr>
                    <a:xfrm>
                      <a:off x="0" y="0"/>
                      <a:ext cx="2519680" cy="1979930"/>
                    </a:xfrm>
                    <a:prstGeom prst="rect">
                      <a:avLst/>
                    </a:prstGeom>
                    <a:noFill/>
                    <a:ln>
                      <a:noFill/>
                    </a:ln>
                  </pic:spPr>
                </pic:pic>
              </a:graphicData>
            </a:graphic>
          </wp:inline>
        </w:drawing>
      </w:r>
    </w:p>
    <w:p w14:paraId="5E91A3F2" w14:textId="77777777" w:rsidR="00C24483" w:rsidRPr="00722B1C" w:rsidRDefault="00DA3620">
      <w:pPr>
        <w:rPr>
          <w:color w:val="000000" w:themeColor="text1"/>
        </w:rPr>
      </w:pPr>
      <w:r w:rsidRPr="00722B1C">
        <w:rPr>
          <w:rFonts w:eastAsia="黑体"/>
          <w:b/>
          <w:bCs/>
          <w:color w:val="000000" w:themeColor="text1"/>
          <w:sz w:val="18"/>
          <w:szCs w:val="18"/>
        </w:rPr>
        <w:t xml:space="preserve">Fig. </w:t>
      </w:r>
      <w:r w:rsidRPr="00722B1C">
        <w:rPr>
          <w:rFonts w:eastAsia="黑体" w:hint="eastAsia"/>
          <w:b/>
          <w:bCs/>
          <w:color w:val="000000" w:themeColor="text1"/>
          <w:sz w:val="18"/>
          <w:szCs w:val="18"/>
        </w:rPr>
        <w:t>6</w:t>
      </w:r>
      <w:r w:rsidRPr="00722B1C">
        <w:rPr>
          <w:rFonts w:eastAsia="黑体" w:hint="eastAsia"/>
          <w:b/>
          <w:bCs/>
          <w:color w:val="000000" w:themeColor="text1"/>
          <w:sz w:val="18"/>
          <w:szCs w:val="18"/>
        </w:rPr>
        <w:t xml:space="preserve"> </w:t>
      </w:r>
      <w:r w:rsidRPr="00722B1C">
        <w:rPr>
          <w:rFonts w:eastAsia="黑体" w:hint="eastAsia"/>
          <w:color w:val="000000" w:themeColor="text1"/>
          <w:sz w:val="18"/>
          <w:szCs w:val="18"/>
        </w:rPr>
        <w:t>Load-deflection curve of test beam.</w:t>
      </w:r>
    </w:p>
    <w:p w14:paraId="144B5A13" w14:textId="77777777" w:rsidR="00C24483" w:rsidRPr="00722B1C" w:rsidRDefault="00DA3620">
      <w:pPr>
        <w:spacing w:beforeLines="100" w:before="312" w:afterLines="100" w:after="312"/>
        <w:jc w:val="left"/>
        <w:rPr>
          <w:b/>
          <w:bCs/>
          <w:color w:val="000000" w:themeColor="text1"/>
          <w:sz w:val="24"/>
          <w:szCs w:val="24"/>
        </w:rPr>
      </w:pPr>
      <w:r w:rsidRPr="00722B1C">
        <w:rPr>
          <w:rFonts w:hint="eastAsia"/>
          <w:b/>
          <w:bCs/>
          <w:color w:val="000000" w:themeColor="text1"/>
          <w:sz w:val="24"/>
          <w:szCs w:val="24"/>
        </w:rPr>
        <w:t xml:space="preserve">4. </w:t>
      </w:r>
      <w:r w:rsidRPr="00722B1C">
        <w:rPr>
          <w:rFonts w:hint="eastAsia"/>
          <w:b/>
          <w:bCs/>
          <w:color w:val="000000" w:themeColor="text1"/>
          <w:sz w:val="24"/>
          <w:szCs w:val="24"/>
        </w:rPr>
        <w:t>Existing formula for S</w:t>
      </w:r>
      <w:r w:rsidRPr="00722B1C">
        <w:rPr>
          <w:rFonts w:hint="eastAsia"/>
          <w:b/>
          <w:bCs/>
          <w:color w:val="000000" w:themeColor="text1"/>
          <w:sz w:val="24"/>
          <w:szCs w:val="24"/>
        </w:rPr>
        <w:t xml:space="preserve">hort term </w:t>
      </w:r>
      <w:r w:rsidRPr="00722B1C">
        <w:rPr>
          <w:b/>
          <w:bCs/>
          <w:color w:val="000000" w:themeColor="text1"/>
          <w:sz w:val="24"/>
          <w:szCs w:val="24"/>
        </w:rPr>
        <w:t>Crack width</w:t>
      </w:r>
    </w:p>
    <w:p w14:paraId="29CB589B" w14:textId="77777777" w:rsidR="00C24483" w:rsidRPr="00722B1C" w:rsidRDefault="00DA3620">
      <w:pPr>
        <w:pStyle w:val="Heading2"/>
        <w:numPr>
          <w:ilvl w:val="1"/>
          <w:numId w:val="0"/>
        </w:numPr>
        <w:spacing w:line="240" w:lineRule="auto"/>
        <w:rPr>
          <w:rFonts w:eastAsia="宋体"/>
          <w:b w:val="0"/>
          <w:bCs w:val="0"/>
          <w:color w:val="000000" w:themeColor="text1"/>
          <w:sz w:val="21"/>
          <w:szCs w:val="21"/>
        </w:rPr>
      </w:pPr>
      <w:r w:rsidRPr="00722B1C">
        <w:rPr>
          <w:rFonts w:eastAsia="宋体" w:hint="eastAsia"/>
          <w:b w:val="0"/>
          <w:bCs w:val="0"/>
          <w:i w:val="0"/>
          <w:iCs w:val="0"/>
          <w:color w:val="000000" w:themeColor="text1"/>
          <w:sz w:val="21"/>
          <w:szCs w:val="21"/>
        </w:rPr>
        <w:lastRenderedPageBreak/>
        <w:t xml:space="preserve">4.1 </w:t>
      </w:r>
      <w:r w:rsidRPr="00722B1C">
        <w:rPr>
          <w:rFonts w:eastAsia="宋体"/>
          <w:b w:val="0"/>
          <w:bCs w:val="0"/>
          <w:color w:val="000000" w:themeColor="text1"/>
          <w:sz w:val="21"/>
          <w:szCs w:val="21"/>
        </w:rPr>
        <w:t>Existing design formula from the code</w:t>
      </w:r>
    </w:p>
    <w:p w14:paraId="7912F3A5" w14:textId="77777777" w:rsidR="00C24483" w:rsidRPr="00722B1C" w:rsidRDefault="00DA3620">
      <w:pPr>
        <w:ind w:firstLineChars="200" w:firstLine="420"/>
        <w:rPr>
          <w:rFonts w:cs="Times New Roman"/>
          <w:color w:val="000000" w:themeColor="text1"/>
        </w:rPr>
      </w:pPr>
      <w:r w:rsidRPr="00722B1C">
        <w:rPr>
          <w:rFonts w:cs="Times New Roman"/>
          <w:color w:val="000000" w:themeColor="text1"/>
        </w:rPr>
        <w:t xml:space="preserve">In general, the calculation method of the crack width of the flexural members is mostly a linear function of the cover thickness C, the rebar spacing S, the rebar diameter d, the </w:t>
      </w:r>
      <w:r w:rsidRPr="00722B1C">
        <w:rPr>
          <w:rFonts w:cs="Times New Roman"/>
          <w:color w:val="000000" w:themeColor="text1"/>
        </w:rPr>
        <w:t>effective reinforcement ratio [21]. In this paper, the maximum crack width, average crack spacing are calculated from the existing formula from FRP design specification and modified based on the experimental results.</w:t>
      </w:r>
    </w:p>
    <w:p w14:paraId="6719E9C4" w14:textId="77777777" w:rsidR="00C24483" w:rsidRPr="00722B1C" w:rsidRDefault="00DA3620">
      <w:pPr>
        <w:pStyle w:val="Heading3"/>
        <w:numPr>
          <w:ilvl w:val="2"/>
          <w:numId w:val="0"/>
        </w:numPr>
        <w:spacing w:beforeLines="20" w:before="62" w:afterLines="20" w:after="62"/>
        <w:jc w:val="left"/>
        <w:rPr>
          <w:i w:val="0"/>
          <w:iCs w:val="0"/>
          <w:sz w:val="21"/>
          <w:szCs w:val="21"/>
        </w:rPr>
      </w:pPr>
      <w:r w:rsidRPr="00722B1C">
        <w:rPr>
          <w:rFonts w:hint="eastAsia"/>
          <w:i w:val="0"/>
          <w:iCs w:val="0"/>
          <w:sz w:val="21"/>
          <w:szCs w:val="21"/>
        </w:rPr>
        <w:t xml:space="preserve">4.1.1 </w:t>
      </w:r>
      <w:r w:rsidRPr="00722B1C">
        <w:rPr>
          <w:i w:val="0"/>
          <w:iCs w:val="0"/>
          <w:sz w:val="21"/>
          <w:szCs w:val="21"/>
        </w:rPr>
        <w:t>ACI 440.1R-06</w:t>
      </w:r>
    </w:p>
    <w:p w14:paraId="6829E289" w14:textId="77777777" w:rsidR="00C24483" w:rsidRPr="00722B1C" w:rsidRDefault="00DA3620">
      <w:pPr>
        <w:ind w:firstLineChars="200" w:firstLine="420"/>
        <w:rPr>
          <w:rFonts w:cs="Times New Roman"/>
          <w:color w:val="000000" w:themeColor="text1"/>
        </w:rPr>
      </w:pPr>
      <w:r w:rsidRPr="00722B1C">
        <w:rPr>
          <w:rFonts w:cs="Times New Roman"/>
          <w:color w:val="000000" w:themeColor="text1"/>
        </w:rPr>
        <w:t xml:space="preserve">In 2015, </w:t>
      </w:r>
      <w:r w:rsidRPr="00722B1C">
        <w:rPr>
          <w:rFonts w:cs="Times New Roman" w:hint="eastAsia"/>
          <w:color w:val="000000" w:themeColor="text1"/>
        </w:rPr>
        <w:t xml:space="preserve">the US </w:t>
      </w:r>
      <w:r w:rsidRPr="00722B1C">
        <w:rPr>
          <w:rFonts w:cs="Times New Roman" w:hint="eastAsia"/>
          <w:color w:val="000000" w:themeColor="text1"/>
        </w:rPr>
        <w:t xml:space="preserve">ACI 440.1R-15 modified the calculation formula of the maximum FRP </w:t>
      </w:r>
      <w:proofErr w:type="gramStart"/>
      <w:r w:rsidRPr="00722B1C">
        <w:rPr>
          <w:rFonts w:cs="Times New Roman" w:hint="eastAsia"/>
          <w:color w:val="000000" w:themeColor="text1"/>
        </w:rPr>
        <w:t>spacing</w:t>
      </w:r>
      <w:r w:rsidRPr="00722B1C">
        <w:rPr>
          <w:rFonts w:cs="Times New Roman" w:hint="eastAsia"/>
          <w:color w:val="000000" w:themeColor="text1"/>
        </w:rPr>
        <w:t>, and</w:t>
      </w:r>
      <w:proofErr w:type="gramEnd"/>
      <w:r w:rsidRPr="00722B1C">
        <w:rPr>
          <w:rFonts w:cs="Times New Roman" w:hint="eastAsia"/>
          <w:color w:val="000000" w:themeColor="text1"/>
        </w:rPr>
        <w:t xml:space="preserve"> limit the maximum crack width by limiting the maximum FRP spacing. When calculating the maximum crack width, the calculation forms of US ACI 440.1R-15 and ACI 440.1R-06 are cons</w:t>
      </w:r>
      <w:r w:rsidRPr="00722B1C">
        <w:rPr>
          <w:rFonts w:cs="Times New Roman" w:hint="eastAsia"/>
          <w:color w:val="000000" w:themeColor="text1"/>
        </w:rPr>
        <w:t>istent</w:t>
      </w:r>
      <w:r w:rsidRPr="00722B1C">
        <w:rPr>
          <w:rFonts w:cs="Times New Roman"/>
          <w:color w:val="000000" w:themeColor="text1"/>
        </w:rPr>
        <w:t>. There is no crack spacing calculation, and the crack width is calculated as:</w:t>
      </w:r>
    </w:p>
    <w:p w14:paraId="29E495E9" w14:textId="77777777" w:rsidR="00C24483" w:rsidRPr="00722B1C" w:rsidRDefault="00DA3620">
      <w:pPr>
        <w:jc w:val="center"/>
        <w:rPr>
          <w:color w:val="000000" w:themeColor="text1"/>
        </w:rPr>
      </w:pPr>
      <w:r w:rsidRPr="00722B1C">
        <w:rPr>
          <w:rFonts w:hint="eastAsia"/>
          <w:color w:val="000000" w:themeColor="text1"/>
          <w:position w:val="-32"/>
        </w:rPr>
        <w:object w:dxaOrig="2041" w:dyaOrig="563" w14:anchorId="49CA4297">
          <v:shape id="_x0000_i1028" type="#_x0000_t75" style="width:102.1pt;height:27.95pt" o:ole="">
            <v:imagedata r:id="rId26" o:title=""/>
          </v:shape>
          <o:OLEObject Type="Embed" ProgID="Equation.3" ShapeID="_x0000_i1028" DrawAspect="Content" ObjectID="_1650954368" r:id="rId27"/>
        </w:object>
      </w:r>
      <w:r w:rsidRPr="00722B1C">
        <w:rPr>
          <w:rFonts w:hint="eastAsia"/>
          <w:color w:val="000000" w:themeColor="text1"/>
        </w:rPr>
        <w:t xml:space="preserve">     </w:t>
      </w:r>
      <w:r w:rsidRPr="00722B1C">
        <w:rPr>
          <w:rFonts w:hint="eastAsia"/>
          <w:color w:val="000000" w:themeColor="text1"/>
          <w:sz w:val="18"/>
          <w:szCs w:val="18"/>
        </w:rPr>
        <w:t>（</w:t>
      </w:r>
      <w:r w:rsidRPr="00722B1C">
        <w:rPr>
          <w:rFonts w:hint="eastAsia"/>
          <w:color w:val="000000" w:themeColor="text1"/>
          <w:sz w:val="18"/>
          <w:szCs w:val="18"/>
        </w:rPr>
        <w:t>1</w:t>
      </w:r>
      <w:r w:rsidRPr="00722B1C">
        <w:rPr>
          <w:rFonts w:hint="eastAsia"/>
          <w:color w:val="000000" w:themeColor="text1"/>
          <w:sz w:val="18"/>
          <w:szCs w:val="18"/>
        </w:rPr>
        <w:t>）</w:t>
      </w:r>
    </w:p>
    <w:p w14:paraId="4157D3F3" w14:textId="77777777" w:rsidR="00C24483" w:rsidRPr="00722B1C" w:rsidRDefault="00DA3620">
      <w:pPr>
        <w:spacing w:line="320" w:lineRule="exact"/>
        <w:rPr>
          <w:rFonts w:cs="Times New Roman"/>
          <w:color w:val="000000" w:themeColor="text1"/>
        </w:rPr>
      </w:pPr>
      <w:r w:rsidRPr="00722B1C">
        <w:rPr>
          <w:rFonts w:cs="Times New Roman"/>
          <w:color w:val="000000" w:themeColor="text1"/>
        </w:rPr>
        <w:t xml:space="preserve">Where: </w:t>
      </w:r>
      <w:r w:rsidRPr="00722B1C">
        <w:rPr>
          <w:rFonts w:hint="eastAsia"/>
          <w:color w:val="000000" w:themeColor="text1"/>
          <w:position w:val="-14"/>
        </w:rPr>
        <w:object w:dxaOrig="272" w:dyaOrig="340" w14:anchorId="6F696B8D">
          <v:shape id="_x0000_i1029" type="#_x0000_t75" style="width:13.45pt;height:17.2pt" o:ole="">
            <v:imagedata r:id="rId28" o:title=""/>
          </v:shape>
          <o:OLEObject Type="Embed" ProgID="Equation.3" ShapeID="_x0000_i1029" DrawAspect="Content" ObjectID="_1650954369" r:id="rId29"/>
        </w:object>
      </w:r>
      <w:r w:rsidRPr="00722B1C">
        <w:rPr>
          <w:color w:val="000000" w:themeColor="text1"/>
        </w:rPr>
        <w:t xml:space="preserve"> </w:t>
      </w:r>
      <w:r w:rsidRPr="00722B1C">
        <w:rPr>
          <w:rFonts w:cs="Times New Roman"/>
          <w:color w:val="000000" w:themeColor="text1"/>
        </w:rPr>
        <w:t>is the tensile stress of the FRP rebar;</w:t>
      </w:r>
      <w:r w:rsidRPr="00722B1C">
        <w:rPr>
          <w:rFonts w:cs="Times New Roman" w:hint="eastAsia"/>
          <w:color w:val="000000" w:themeColor="text1"/>
        </w:rPr>
        <w:t xml:space="preserve"> </w:t>
      </w:r>
      <w:r w:rsidRPr="00722B1C">
        <w:rPr>
          <w:rFonts w:hint="eastAsia"/>
          <w:color w:val="000000" w:themeColor="text1"/>
          <w:position w:val="-14"/>
        </w:rPr>
        <w:object w:dxaOrig="306" w:dyaOrig="340" w14:anchorId="3A4FF21D">
          <v:shape id="_x0000_i1030" type="#_x0000_t75" style="width:15.05pt;height:17.2pt" o:ole="">
            <v:imagedata r:id="rId30" o:title=""/>
          </v:shape>
          <o:OLEObject Type="Embed" ProgID="Equation.3" ShapeID="_x0000_i1030" DrawAspect="Content" ObjectID="_1650954370" r:id="rId31"/>
        </w:object>
      </w:r>
      <w:r w:rsidRPr="00722B1C">
        <w:rPr>
          <w:rFonts w:ascii="Arial" w:hAnsi="Arial" w:cs="Arial"/>
          <w:color w:val="000000" w:themeColor="text1"/>
        </w:rPr>
        <w:t xml:space="preserve"> </w:t>
      </w:r>
      <w:r w:rsidRPr="00722B1C">
        <w:rPr>
          <w:rFonts w:cs="Times New Roman"/>
          <w:color w:val="000000" w:themeColor="text1"/>
        </w:rPr>
        <w:t xml:space="preserve">is the elastic modulus of the FRP rebar; </w:t>
      </w:r>
      <w:r w:rsidRPr="00722B1C">
        <w:rPr>
          <w:rFonts w:hint="eastAsia"/>
          <w:color w:val="000000" w:themeColor="text1"/>
          <w:position w:val="-10"/>
        </w:rPr>
        <w:object w:dxaOrig="215" w:dyaOrig="283" w14:anchorId="28081FF9">
          <v:shape id="_x0000_i1031" type="#_x0000_t75" style="width:10.75pt;height:13.95pt" o:ole="">
            <v:imagedata r:id="rId32" o:title=""/>
          </v:shape>
          <o:OLEObject Type="Embed" ProgID="Equation.3" ShapeID="_x0000_i1031" DrawAspect="Content" ObjectID="_1650954371" r:id="rId33"/>
        </w:object>
      </w:r>
      <w:r w:rsidRPr="00722B1C">
        <w:rPr>
          <w:color w:val="000000" w:themeColor="text1"/>
        </w:rPr>
        <w:t xml:space="preserve"> </w:t>
      </w:r>
      <w:r w:rsidRPr="00722B1C">
        <w:rPr>
          <w:rFonts w:cs="Times New Roman"/>
          <w:color w:val="000000" w:themeColor="text1"/>
        </w:rPr>
        <w:t>represents the ratio of the distance from the neutral axis to the bottom edge of the tension zone and the distance from the neutral axis to the center of the longitudinal bar;</w:t>
      </w:r>
      <w:r w:rsidRPr="00722B1C">
        <w:rPr>
          <w:rFonts w:cs="Times New Roman" w:hint="eastAsia"/>
          <w:color w:val="000000" w:themeColor="text1"/>
        </w:rPr>
        <w:t xml:space="preserve"> </w:t>
      </w:r>
      <w:r w:rsidRPr="00722B1C">
        <w:rPr>
          <w:rFonts w:hint="eastAsia"/>
          <w:color w:val="000000" w:themeColor="text1"/>
          <w:position w:val="-12"/>
        </w:rPr>
        <w:object w:dxaOrig="238" w:dyaOrig="340" w14:anchorId="5ABF5A57">
          <v:shape id="_x0000_i1032" type="#_x0000_t75" style="width:11.8pt;height:17.2pt" o:ole="">
            <v:imagedata r:id="rId34" o:title=""/>
          </v:shape>
          <o:OLEObject Type="Embed" ProgID="Equation.3" ShapeID="_x0000_i1032" DrawAspect="Content" ObjectID="_1650954372" r:id="rId35"/>
        </w:object>
      </w:r>
      <w:r w:rsidRPr="00722B1C">
        <w:rPr>
          <w:rFonts w:hint="eastAsia"/>
          <w:color w:val="000000" w:themeColor="text1"/>
        </w:rPr>
        <w:t xml:space="preserve"> </w:t>
      </w:r>
      <w:r w:rsidRPr="00722B1C">
        <w:rPr>
          <w:rFonts w:cs="Times New Roman"/>
          <w:color w:val="000000" w:themeColor="text1"/>
        </w:rPr>
        <w:t>is bond characteristic coefficient, take 0.6&lt;</w:t>
      </w:r>
      <w:r w:rsidRPr="00722B1C">
        <w:rPr>
          <w:rFonts w:hint="eastAsia"/>
          <w:color w:val="000000" w:themeColor="text1"/>
          <w:position w:val="-12"/>
        </w:rPr>
        <w:object w:dxaOrig="238" w:dyaOrig="340" w14:anchorId="79F98EFF">
          <v:shape id="_x0000_i1033" type="#_x0000_t75" style="width:11.8pt;height:17.2pt" o:ole="">
            <v:imagedata r:id="rId34" o:title=""/>
          </v:shape>
          <o:OLEObject Type="Embed" ProgID="Equation.3" ShapeID="_x0000_i1033" DrawAspect="Content" ObjectID="_1650954373" r:id="rId36"/>
        </w:object>
      </w:r>
      <w:r w:rsidRPr="00722B1C">
        <w:rPr>
          <w:rFonts w:cs="Times New Roman"/>
          <w:color w:val="000000" w:themeColor="text1"/>
        </w:rPr>
        <w:t>&lt;1.72, take 1.4 when the experimental data is missing;</w:t>
      </w:r>
      <w:r w:rsidRPr="00722B1C">
        <w:rPr>
          <w:rFonts w:hint="eastAsia"/>
          <w:color w:val="000000" w:themeColor="text1"/>
        </w:rPr>
        <w:t xml:space="preserve"> </w:t>
      </w:r>
      <w:r w:rsidRPr="00722B1C">
        <w:rPr>
          <w:rFonts w:hint="eastAsia"/>
          <w:color w:val="000000" w:themeColor="text1"/>
          <w:position w:val="-12"/>
        </w:rPr>
        <w:object w:dxaOrig="249" w:dyaOrig="340" w14:anchorId="75EFD334">
          <v:shape id="_x0000_i1034" type="#_x0000_t75" style="width:12.35pt;height:17.2pt" o:ole="">
            <v:imagedata r:id="rId37" o:title=""/>
          </v:shape>
          <o:OLEObject Type="Embed" ProgID="Equation.3" ShapeID="_x0000_i1034" DrawAspect="Content" ObjectID="_1650954374" r:id="rId38"/>
        </w:object>
      </w:r>
      <w:r w:rsidRPr="00722B1C">
        <w:rPr>
          <w:rFonts w:ascii="Arial" w:hAnsi="Arial" w:cs="Arial"/>
          <w:color w:val="000000" w:themeColor="text1"/>
        </w:rPr>
        <w:t xml:space="preserve"> is </w:t>
      </w:r>
      <w:r w:rsidRPr="00722B1C">
        <w:rPr>
          <w:rFonts w:cs="Times New Roman"/>
          <w:color w:val="000000" w:themeColor="text1"/>
        </w:rPr>
        <w:t>the distance from the bottom of beam to the gravity center of the longitudinal bar;</w:t>
      </w:r>
      <w:r w:rsidRPr="00722B1C">
        <w:rPr>
          <w:rFonts w:hint="eastAsia"/>
          <w:color w:val="000000" w:themeColor="text1"/>
          <w:position w:val="-6"/>
        </w:rPr>
        <w:object w:dxaOrig="163" w:dyaOrig="225" w14:anchorId="0C867ACA">
          <v:shape id="_x0000_i1035" type="#_x0000_t75" style="width:8.05pt;height:11.3pt" o:ole="">
            <v:imagedata r:id="rId39" o:title=""/>
          </v:shape>
          <o:OLEObject Type="Embed" ProgID="Equation.3" ShapeID="_x0000_i1035" DrawAspect="Content" ObjectID="_1650954375" r:id="rId40"/>
        </w:object>
      </w:r>
      <w:r w:rsidRPr="00722B1C">
        <w:rPr>
          <w:color w:val="000000" w:themeColor="text1"/>
        </w:rPr>
        <w:t xml:space="preserve"> is the spacing of the </w:t>
      </w:r>
      <w:r w:rsidRPr="00722B1C">
        <w:rPr>
          <w:rFonts w:cs="Times New Roman"/>
          <w:color w:val="000000" w:themeColor="text1"/>
        </w:rPr>
        <w:t>longitudinal bar</w:t>
      </w:r>
      <w:r w:rsidRPr="00722B1C">
        <w:rPr>
          <w:rFonts w:cs="Times New Roman" w:hint="eastAsia"/>
          <w:color w:val="000000" w:themeColor="text1"/>
        </w:rPr>
        <w:t>.</w:t>
      </w:r>
    </w:p>
    <w:p w14:paraId="616AF5FB" w14:textId="77777777" w:rsidR="00C24483" w:rsidRPr="00722B1C" w:rsidRDefault="00DA3620">
      <w:pPr>
        <w:pStyle w:val="Heading3"/>
        <w:numPr>
          <w:ilvl w:val="2"/>
          <w:numId w:val="0"/>
        </w:numPr>
        <w:spacing w:beforeLines="20" w:before="62" w:afterLines="20" w:after="62"/>
        <w:jc w:val="left"/>
        <w:rPr>
          <w:i w:val="0"/>
          <w:iCs w:val="0"/>
          <w:sz w:val="21"/>
          <w:szCs w:val="21"/>
        </w:rPr>
      </w:pPr>
      <w:r w:rsidRPr="00722B1C">
        <w:rPr>
          <w:rFonts w:hint="eastAsia"/>
          <w:i w:val="0"/>
          <w:iCs w:val="0"/>
          <w:sz w:val="21"/>
          <w:szCs w:val="21"/>
        </w:rPr>
        <w:t xml:space="preserve">4.1.2 </w:t>
      </w:r>
      <w:proofErr w:type="gramStart"/>
      <w:r w:rsidRPr="00722B1C">
        <w:rPr>
          <w:rFonts w:hint="eastAsia"/>
          <w:i w:val="0"/>
          <w:iCs w:val="0"/>
          <w:sz w:val="21"/>
          <w:szCs w:val="21"/>
        </w:rPr>
        <w:t>JSCE(</w:t>
      </w:r>
      <w:proofErr w:type="gramEnd"/>
      <w:r w:rsidRPr="00722B1C">
        <w:rPr>
          <w:rFonts w:hint="eastAsia"/>
          <w:i w:val="0"/>
          <w:iCs w:val="0"/>
          <w:sz w:val="21"/>
          <w:szCs w:val="21"/>
        </w:rPr>
        <w:t>1997</w:t>
      </w:r>
      <w:r w:rsidRPr="00722B1C">
        <w:rPr>
          <w:i w:val="0"/>
          <w:iCs w:val="0"/>
          <w:sz w:val="21"/>
          <w:szCs w:val="21"/>
        </w:rPr>
        <w:t>)[23]</w:t>
      </w:r>
    </w:p>
    <w:p w14:paraId="5F6B7CD1" w14:textId="77777777" w:rsidR="00C24483" w:rsidRPr="00722B1C" w:rsidRDefault="00DA3620">
      <w:pPr>
        <w:ind w:firstLineChars="200" w:firstLine="420"/>
        <w:rPr>
          <w:rFonts w:cs="Times New Roman"/>
          <w:color w:val="000000" w:themeColor="text1"/>
        </w:rPr>
      </w:pPr>
      <w:r w:rsidRPr="00722B1C">
        <w:rPr>
          <w:rFonts w:cs="Times New Roman"/>
          <w:color w:val="000000" w:themeColor="text1"/>
        </w:rPr>
        <w:t xml:space="preserve">In Japanese Design Guide </w:t>
      </w:r>
      <w:proofErr w:type="gramStart"/>
      <w:r w:rsidRPr="00722B1C">
        <w:rPr>
          <w:rFonts w:cs="Times New Roman"/>
          <w:color w:val="000000" w:themeColor="text1"/>
        </w:rPr>
        <w:t>JSCE(</w:t>
      </w:r>
      <w:proofErr w:type="gramEnd"/>
      <w:r w:rsidRPr="00722B1C">
        <w:rPr>
          <w:rFonts w:cs="Times New Roman"/>
          <w:color w:val="000000" w:themeColor="text1"/>
        </w:rPr>
        <w:t>1997)[23], the maximum crack width and average spacing are calculated as follows:</w:t>
      </w:r>
    </w:p>
    <w:p w14:paraId="39A04793" w14:textId="77777777" w:rsidR="00C24483" w:rsidRPr="00722B1C" w:rsidRDefault="00DA3620">
      <w:pPr>
        <w:jc w:val="center"/>
        <w:rPr>
          <w:color w:val="000000" w:themeColor="text1"/>
        </w:rPr>
      </w:pPr>
      <w:r w:rsidRPr="00722B1C">
        <w:rPr>
          <w:color w:val="000000" w:themeColor="text1"/>
          <w:position w:val="-32"/>
        </w:rPr>
        <w:object w:dxaOrig="2805" w:dyaOrig="563" w14:anchorId="1E214577">
          <v:shape id="_x0000_i1036" type="#_x0000_t75" style="width:140.25pt;height:27.95pt" o:ole="">
            <v:imagedata r:id="rId41" o:title=""/>
          </v:shape>
          <o:OLEObject Type="Embed" ProgID="Equation.3" ShapeID="_x0000_i1036" DrawAspect="Content" ObjectID="_1650954376" r:id="rId42"/>
        </w:object>
      </w:r>
      <w:r w:rsidRPr="00722B1C">
        <w:rPr>
          <w:rFonts w:hint="eastAsia"/>
          <w:color w:val="000000" w:themeColor="text1"/>
        </w:rPr>
        <w:t xml:space="preserve">     </w:t>
      </w:r>
      <w:r w:rsidRPr="00722B1C">
        <w:rPr>
          <w:rFonts w:hint="eastAsia"/>
          <w:color w:val="000000" w:themeColor="text1"/>
          <w:sz w:val="18"/>
          <w:szCs w:val="18"/>
        </w:rPr>
        <w:t>（</w:t>
      </w:r>
      <w:r w:rsidRPr="00722B1C">
        <w:rPr>
          <w:rFonts w:hint="eastAsia"/>
          <w:color w:val="000000" w:themeColor="text1"/>
          <w:sz w:val="18"/>
          <w:szCs w:val="18"/>
        </w:rPr>
        <w:t>2</w:t>
      </w:r>
      <w:r w:rsidRPr="00722B1C">
        <w:rPr>
          <w:rFonts w:hint="eastAsia"/>
          <w:color w:val="000000" w:themeColor="text1"/>
          <w:sz w:val="18"/>
          <w:szCs w:val="18"/>
        </w:rPr>
        <w:t>）</w:t>
      </w:r>
    </w:p>
    <w:p w14:paraId="54E6B096" w14:textId="77777777" w:rsidR="00C24483" w:rsidRPr="00722B1C" w:rsidRDefault="00DA3620">
      <w:pPr>
        <w:jc w:val="center"/>
        <w:rPr>
          <w:color w:val="000000" w:themeColor="text1"/>
        </w:rPr>
      </w:pPr>
      <w:r w:rsidRPr="00722B1C">
        <w:rPr>
          <w:color w:val="000000" w:themeColor="text1"/>
          <w:position w:val="-14"/>
        </w:rPr>
        <w:object w:dxaOrig="1803" w:dyaOrig="288" w14:anchorId="7D72B4E7">
          <v:shape id="_x0000_i1037" type="#_x0000_t75" style="width:90.25pt;height:14.5pt" o:ole="">
            <v:imagedata r:id="rId43" o:title=""/>
          </v:shape>
          <o:OLEObject Type="Embed" ProgID="Equation.3" ShapeID="_x0000_i1037" DrawAspect="Content" ObjectID="_1650954377" r:id="rId44"/>
        </w:object>
      </w:r>
      <w:r w:rsidRPr="00722B1C">
        <w:rPr>
          <w:rFonts w:hint="eastAsia"/>
          <w:color w:val="000000" w:themeColor="text1"/>
        </w:rPr>
        <w:t xml:space="preserve">     </w:t>
      </w:r>
      <w:r w:rsidRPr="00722B1C">
        <w:rPr>
          <w:rFonts w:hint="eastAsia"/>
          <w:color w:val="000000" w:themeColor="text1"/>
          <w:sz w:val="18"/>
          <w:szCs w:val="18"/>
        </w:rPr>
        <w:t>（</w:t>
      </w:r>
      <w:r w:rsidRPr="00722B1C">
        <w:rPr>
          <w:rFonts w:hint="eastAsia"/>
          <w:color w:val="000000" w:themeColor="text1"/>
          <w:sz w:val="18"/>
          <w:szCs w:val="18"/>
        </w:rPr>
        <w:t>3</w:t>
      </w:r>
      <w:r w:rsidRPr="00722B1C">
        <w:rPr>
          <w:rFonts w:hint="eastAsia"/>
          <w:color w:val="000000" w:themeColor="text1"/>
          <w:sz w:val="18"/>
          <w:szCs w:val="18"/>
        </w:rPr>
        <w:t>）</w:t>
      </w:r>
    </w:p>
    <w:p w14:paraId="311150B2" w14:textId="77777777" w:rsidR="00C24483" w:rsidRPr="00722B1C" w:rsidRDefault="00DA3620">
      <w:pPr>
        <w:spacing w:line="320" w:lineRule="exact"/>
        <w:rPr>
          <w:rFonts w:cs="Times New Roman"/>
          <w:color w:val="000000" w:themeColor="text1"/>
        </w:rPr>
      </w:pPr>
      <w:r w:rsidRPr="00722B1C">
        <w:rPr>
          <w:rFonts w:cs="Times New Roman"/>
          <w:color w:val="000000" w:themeColor="text1"/>
        </w:rPr>
        <w:t>Where:</w:t>
      </w:r>
      <w:r w:rsidRPr="00722B1C">
        <w:rPr>
          <w:rFonts w:cs="Times New Roman" w:hint="eastAsia"/>
          <w:color w:val="000000" w:themeColor="text1"/>
        </w:rPr>
        <w:t xml:space="preserve"> </w:t>
      </w:r>
      <w:r w:rsidRPr="00722B1C">
        <w:rPr>
          <w:rFonts w:cs="Times New Roman"/>
          <w:color w:val="000000" w:themeColor="text1"/>
          <w:position w:val="-6"/>
        </w:rPr>
        <w:object w:dxaOrig="200" w:dyaOrig="275" w14:anchorId="3492F77B">
          <v:shape id="_x0000_i1038" type="#_x0000_t75" style="width:10.2pt;height:13.95pt" o:ole="">
            <v:imagedata r:id="rId45" o:title=""/>
          </v:shape>
          <o:OLEObject Type="Embed" ProgID="Equation.3" ShapeID="_x0000_i1038" DrawAspect="Content" ObjectID="_1650954378" r:id="rId46"/>
        </w:object>
      </w:r>
      <w:r w:rsidRPr="00722B1C">
        <w:rPr>
          <w:rFonts w:cs="Times New Roman"/>
          <w:color w:val="000000" w:themeColor="text1"/>
        </w:rPr>
        <w:t xml:space="preserve"> </w:t>
      </w:r>
      <w:r w:rsidRPr="00722B1C">
        <w:rPr>
          <w:rFonts w:cs="Times New Roman"/>
          <w:color w:val="000000" w:themeColor="text1"/>
        </w:rPr>
        <w:t xml:space="preserve">is the bond characteristic coefficient, usually take 1.0~1.3, but the specification considers that the FRP bars are similar to steel bars, often taking 1.0; </w:t>
      </w:r>
      <w:r w:rsidRPr="00722B1C">
        <w:rPr>
          <w:rFonts w:cs="Times New Roman"/>
          <w:i/>
          <w:iCs/>
          <w:color w:val="000000" w:themeColor="text1"/>
        </w:rPr>
        <w:t>c</w:t>
      </w:r>
      <w:r w:rsidRPr="00722B1C">
        <w:rPr>
          <w:rFonts w:cs="Times New Roman"/>
          <w:color w:val="000000" w:themeColor="text1"/>
        </w:rPr>
        <w:t xml:space="preserve"> is the thickness of the concrete protective </w:t>
      </w:r>
      <w:proofErr w:type="spellStart"/>
      <w:r w:rsidRPr="00722B1C">
        <w:rPr>
          <w:rFonts w:cs="Times New Roman"/>
          <w:color w:val="000000" w:themeColor="text1"/>
        </w:rPr>
        <w:t>layer;</w:t>
      </w:r>
      <w:r w:rsidRPr="00722B1C">
        <w:rPr>
          <w:rFonts w:cs="Times New Roman"/>
          <w:i/>
          <w:iCs/>
          <w:color w:val="000000" w:themeColor="text1"/>
        </w:rPr>
        <w:t>c</w:t>
      </w:r>
      <w:r w:rsidRPr="00722B1C">
        <w:rPr>
          <w:rFonts w:cs="Times New Roman"/>
          <w:i/>
          <w:iCs/>
          <w:color w:val="000000" w:themeColor="text1"/>
          <w:vertAlign w:val="subscript"/>
        </w:rPr>
        <w:t>f</w:t>
      </w:r>
      <w:proofErr w:type="spellEnd"/>
      <w:r w:rsidRPr="00722B1C">
        <w:rPr>
          <w:rFonts w:cs="Times New Roman"/>
          <w:color w:val="000000" w:themeColor="text1"/>
        </w:rPr>
        <w:t xml:space="preserve"> is the spacing of the </w:t>
      </w:r>
      <w:r w:rsidRPr="00722B1C">
        <w:rPr>
          <w:rFonts w:cs="Times New Roman"/>
          <w:color w:val="000000" w:themeColor="text1"/>
        </w:rPr>
        <w:t>longitudinal bars; φ is the diameter of longitudinal FRP</w:t>
      </w:r>
      <w:r w:rsidRPr="00722B1C">
        <w:rPr>
          <w:rFonts w:cs="Times New Roman" w:hint="eastAsia"/>
          <w:color w:val="000000" w:themeColor="text1"/>
        </w:rPr>
        <w:t>,</w:t>
      </w:r>
      <w:r w:rsidRPr="00722B1C">
        <w:rPr>
          <w:rFonts w:cs="Times New Roman"/>
          <w:color w:val="000000" w:themeColor="text1"/>
        </w:rPr>
        <w:t xml:space="preserve"> reinforcement</w:t>
      </w:r>
      <w:r w:rsidRPr="00722B1C">
        <w:rPr>
          <w:rFonts w:cs="Times New Roman" w:hint="eastAsia"/>
          <w:color w:val="000000" w:themeColor="text1"/>
        </w:rPr>
        <w:t xml:space="preserve">; </w:t>
      </w:r>
      <w:r w:rsidRPr="00722B1C">
        <w:rPr>
          <w:rFonts w:hint="eastAsia"/>
          <w:color w:val="000000" w:themeColor="text1"/>
          <w:position w:val="-14"/>
        </w:rPr>
        <w:object w:dxaOrig="301" w:dyaOrig="338" w14:anchorId="052D0360">
          <v:shape id="_x0000_i1039" type="#_x0000_t75" style="width:15.05pt;height:16.65pt" o:ole="">
            <v:imagedata r:id="rId47" o:title=""/>
          </v:shape>
          <o:OLEObject Type="Embed" ProgID="Equation.3" ShapeID="_x0000_i1039" DrawAspect="Content" ObjectID="_1650954379" r:id="rId48"/>
        </w:object>
      </w:r>
      <w:r w:rsidRPr="00722B1C">
        <w:rPr>
          <w:color w:val="000000" w:themeColor="text1"/>
        </w:rPr>
        <w:t xml:space="preserve"> is </w:t>
      </w:r>
      <w:r w:rsidRPr="00722B1C">
        <w:rPr>
          <w:rFonts w:cs="Times New Roman"/>
          <w:color w:val="000000" w:themeColor="text1"/>
        </w:rPr>
        <w:t>the tensile stress of the longitudinal FRP</w:t>
      </w:r>
      <w:r w:rsidRPr="00722B1C">
        <w:rPr>
          <w:rFonts w:cs="Times New Roman" w:hint="eastAsia"/>
          <w:color w:val="000000" w:themeColor="text1"/>
        </w:rPr>
        <w:t>,</w:t>
      </w:r>
      <w:r w:rsidRPr="00722B1C">
        <w:rPr>
          <w:rFonts w:cs="Times New Roman"/>
          <w:color w:val="000000" w:themeColor="text1"/>
        </w:rPr>
        <w:t xml:space="preserve"> reinforcement; </w:t>
      </w:r>
      <w:r w:rsidRPr="00722B1C">
        <w:rPr>
          <w:rFonts w:hint="eastAsia"/>
          <w:color w:val="000000" w:themeColor="text1"/>
          <w:position w:val="-14"/>
        </w:rPr>
        <w:object w:dxaOrig="301" w:dyaOrig="338" w14:anchorId="2AE73D9D">
          <v:shape id="_x0000_i1040" type="#_x0000_t75" style="width:15.05pt;height:16.65pt" o:ole="">
            <v:imagedata r:id="rId49" o:title=""/>
          </v:shape>
          <o:OLEObject Type="Embed" ProgID="Equation.3" ShapeID="_x0000_i1040" DrawAspect="Content" ObjectID="_1650954380" r:id="rId50"/>
        </w:object>
      </w:r>
      <w:r w:rsidRPr="00722B1C">
        <w:rPr>
          <w:color w:val="000000" w:themeColor="text1"/>
        </w:rPr>
        <w:t xml:space="preserve"> is </w:t>
      </w:r>
      <w:r w:rsidRPr="00722B1C">
        <w:rPr>
          <w:rFonts w:cs="Times New Roman"/>
          <w:color w:val="000000" w:themeColor="text1"/>
        </w:rPr>
        <w:t xml:space="preserve">the elastic modulus of the FRP; </w:t>
      </w:r>
      <w:r w:rsidRPr="00722B1C">
        <w:rPr>
          <w:rFonts w:hint="eastAsia"/>
          <w:color w:val="000000" w:themeColor="text1"/>
          <w:position w:val="-12"/>
        </w:rPr>
        <w:object w:dxaOrig="376" w:dyaOrig="338" w14:anchorId="04336B4F">
          <v:shape id="_x0000_i1041" type="#_x0000_t75" style="width:18.8pt;height:16.65pt" o:ole="">
            <v:imagedata r:id="rId51" o:title=""/>
          </v:shape>
          <o:OLEObject Type="Embed" ProgID="Equation.3" ShapeID="_x0000_i1041" DrawAspect="Content" ObjectID="_1650954381" r:id="rId52"/>
        </w:object>
      </w:r>
      <w:r w:rsidRPr="00722B1C">
        <w:rPr>
          <w:color w:val="000000" w:themeColor="text1"/>
        </w:rPr>
        <w:t xml:space="preserve"> is </w:t>
      </w:r>
      <w:r w:rsidRPr="00722B1C">
        <w:rPr>
          <w:rFonts w:cs="Times New Roman"/>
          <w:color w:val="000000" w:themeColor="text1"/>
        </w:rPr>
        <w:t xml:space="preserve">the </w:t>
      </w:r>
      <w:r w:rsidRPr="00722B1C">
        <w:rPr>
          <w:rFonts w:cs="Times New Roman"/>
          <w:color w:val="000000" w:themeColor="text1"/>
        </w:rPr>
        <w:t>strain used to evaluate the crack width increment caused by the shrinkage and creep of the concrete, generally 150 × 10</w:t>
      </w:r>
      <w:r w:rsidRPr="00722B1C">
        <w:rPr>
          <w:rFonts w:cs="Times New Roman"/>
          <w:color w:val="000000" w:themeColor="text1"/>
          <w:vertAlign w:val="superscript"/>
        </w:rPr>
        <w:t>-6</w:t>
      </w:r>
      <w:r w:rsidRPr="00722B1C">
        <w:rPr>
          <w:rFonts w:cs="Times New Roman"/>
          <w:color w:val="000000" w:themeColor="text1"/>
        </w:rPr>
        <w:t>.</w:t>
      </w:r>
    </w:p>
    <w:p w14:paraId="00518D37" w14:textId="77777777" w:rsidR="00C24483" w:rsidRPr="00722B1C" w:rsidRDefault="00DA3620">
      <w:pPr>
        <w:pStyle w:val="Heading3"/>
        <w:numPr>
          <w:ilvl w:val="2"/>
          <w:numId w:val="0"/>
        </w:numPr>
        <w:spacing w:beforeLines="20" w:before="62" w:afterLines="20" w:after="62"/>
        <w:jc w:val="left"/>
        <w:rPr>
          <w:i w:val="0"/>
          <w:iCs w:val="0"/>
          <w:sz w:val="21"/>
          <w:szCs w:val="21"/>
        </w:rPr>
      </w:pPr>
      <w:r w:rsidRPr="00722B1C">
        <w:rPr>
          <w:rFonts w:hint="eastAsia"/>
          <w:i w:val="0"/>
          <w:iCs w:val="0"/>
          <w:sz w:val="21"/>
          <w:szCs w:val="21"/>
        </w:rPr>
        <w:t xml:space="preserve">4.1.3 </w:t>
      </w:r>
      <w:r w:rsidRPr="00722B1C">
        <w:rPr>
          <w:rFonts w:hint="eastAsia"/>
          <w:i w:val="0"/>
          <w:iCs w:val="0"/>
          <w:sz w:val="21"/>
          <w:szCs w:val="21"/>
        </w:rPr>
        <w:t>CNR-DT 203/2006[24]</w:t>
      </w:r>
    </w:p>
    <w:p w14:paraId="53A33492" w14:textId="77777777" w:rsidR="00C24483" w:rsidRPr="00722B1C" w:rsidRDefault="00DA3620">
      <w:pPr>
        <w:ind w:firstLineChars="200" w:firstLine="420"/>
        <w:jc w:val="left"/>
        <w:rPr>
          <w:color w:val="000000" w:themeColor="text1"/>
        </w:rPr>
      </w:pPr>
      <w:r w:rsidRPr="00722B1C">
        <w:rPr>
          <w:rFonts w:hint="eastAsia"/>
          <w:color w:val="000000" w:themeColor="text1"/>
        </w:rPr>
        <w:t xml:space="preserve">In </w:t>
      </w:r>
      <w:r w:rsidRPr="00722B1C">
        <w:rPr>
          <w:color w:val="000000" w:themeColor="text1"/>
        </w:rPr>
        <w:t xml:space="preserve">Italian </w:t>
      </w:r>
      <w:r w:rsidRPr="00722B1C">
        <w:rPr>
          <w:rFonts w:hint="eastAsia"/>
          <w:color w:val="000000" w:themeColor="text1"/>
        </w:rPr>
        <w:t>Design Guide CNR-DT 203/2006[24]</w:t>
      </w:r>
      <w:r w:rsidRPr="00722B1C">
        <w:rPr>
          <w:color w:val="000000" w:themeColor="text1"/>
        </w:rPr>
        <w:t xml:space="preserve">, </w:t>
      </w:r>
      <w:r w:rsidRPr="00722B1C">
        <w:rPr>
          <w:rFonts w:hint="eastAsia"/>
          <w:color w:val="000000" w:themeColor="text1"/>
        </w:rPr>
        <w:t xml:space="preserve">the maximum crack width and average spacing are calculated as </w:t>
      </w:r>
      <w:r w:rsidRPr="00722B1C">
        <w:rPr>
          <w:rFonts w:hint="eastAsia"/>
          <w:color w:val="000000" w:themeColor="text1"/>
        </w:rPr>
        <w:t>follows:</w:t>
      </w:r>
    </w:p>
    <w:p w14:paraId="3724AAB8" w14:textId="77777777" w:rsidR="00C24483" w:rsidRPr="00722B1C" w:rsidRDefault="00DA3620">
      <w:pPr>
        <w:jc w:val="center"/>
        <w:rPr>
          <w:color w:val="000000" w:themeColor="text1"/>
        </w:rPr>
      </w:pPr>
      <w:r w:rsidRPr="00722B1C">
        <w:rPr>
          <w:color w:val="000000" w:themeColor="text1"/>
          <w:position w:val="-14"/>
        </w:rPr>
        <w:object w:dxaOrig="1277" w:dyaOrig="313" w14:anchorId="43A85CD0">
          <v:shape id="_x0000_i1042" type="#_x0000_t75" style="width:63.95pt;height:15.6pt" o:ole="">
            <v:imagedata r:id="rId53" o:title=""/>
          </v:shape>
          <o:OLEObject Type="Embed" ProgID="Equation.3" ShapeID="_x0000_i1042" DrawAspect="Content" ObjectID="_1650954382" r:id="rId54"/>
        </w:object>
      </w:r>
      <w:r w:rsidRPr="00722B1C">
        <w:rPr>
          <w:rFonts w:hint="eastAsia"/>
          <w:color w:val="000000" w:themeColor="text1"/>
        </w:rPr>
        <w:t xml:space="preserve">     </w:t>
      </w:r>
      <w:r w:rsidRPr="00722B1C">
        <w:rPr>
          <w:rFonts w:hint="eastAsia"/>
          <w:color w:val="000000" w:themeColor="text1"/>
          <w:sz w:val="18"/>
          <w:szCs w:val="18"/>
        </w:rPr>
        <w:t>（</w:t>
      </w:r>
      <w:r w:rsidRPr="00722B1C">
        <w:rPr>
          <w:rFonts w:hint="eastAsia"/>
          <w:color w:val="000000" w:themeColor="text1"/>
          <w:sz w:val="18"/>
          <w:szCs w:val="18"/>
        </w:rPr>
        <w:t>4</w:t>
      </w:r>
      <w:r w:rsidRPr="00722B1C">
        <w:rPr>
          <w:rFonts w:hint="eastAsia"/>
          <w:color w:val="000000" w:themeColor="text1"/>
          <w:sz w:val="18"/>
          <w:szCs w:val="18"/>
        </w:rPr>
        <w:t>）</w:t>
      </w:r>
    </w:p>
    <w:p w14:paraId="14B6295E" w14:textId="77777777" w:rsidR="00C24483" w:rsidRPr="00722B1C" w:rsidRDefault="00DA3620">
      <w:pPr>
        <w:jc w:val="center"/>
        <w:rPr>
          <w:color w:val="000000" w:themeColor="text1"/>
        </w:rPr>
      </w:pPr>
      <w:r w:rsidRPr="00722B1C">
        <w:rPr>
          <w:color w:val="000000" w:themeColor="text1"/>
          <w:position w:val="-30"/>
        </w:rPr>
        <w:object w:dxaOrig="1966" w:dyaOrig="538" w14:anchorId="2CFD6A5C">
          <v:shape id="_x0000_i1043" type="#_x0000_t75" style="width:98.35pt;height:26.85pt" o:ole="">
            <v:imagedata r:id="rId55" o:title=""/>
          </v:shape>
          <o:OLEObject Type="Embed" ProgID="Equation.3" ShapeID="_x0000_i1043" DrawAspect="Content" ObjectID="_1650954383" r:id="rId56"/>
        </w:object>
      </w:r>
      <w:r w:rsidRPr="00722B1C">
        <w:rPr>
          <w:rFonts w:hint="eastAsia"/>
          <w:color w:val="000000" w:themeColor="text1"/>
        </w:rPr>
        <w:t xml:space="preserve">     </w:t>
      </w:r>
      <w:r w:rsidRPr="00722B1C">
        <w:rPr>
          <w:rFonts w:hint="eastAsia"/>
          <w:color w:val="000000" w:themeColor="text1"/>
          <w:sz w:val="18"/>
          <w:szCs w:val="18"/>
        </w:rPr>
        <w:t>（</w:t>
      </w:r>
      <w:r w:rsidRPr="00722B1C">
        <w:rPr>
          <w:rFonts w:hint="eastAsia"/>
          <w:color w:val="000000" w:themeColor="text1"/>
          <w:sz w:val="18"/>
          <w:szCs w:val="18"/>
        </w:rPr>
        <w:t>5</w:t>
      </w:r>
      <w:r w:rsidRPr="00722B1C">
        <w:rPr>
          <w:rFonts w:hint="eastAsia"/>
          <w:color w:val="000000" w:themeColor="text1"/>
          <w:sz w:val="18"/>
          <w:szCs w:val="18"/>
        </w:rPr>
        <w:t>）</w:t>
      </w:r>
    </w:p>
    <w:p w14:paraId="2B5DAA6E" w14:textId="77777777" w:rsidR="00C24483" w:rsidRPr="00722B1C" w:rsidRDefault="00DA3620">
      <w:pPr>
        <w:spacing w:line="320" w:lineRule="exact"/>
        <w:rPr>
          <w:color w:val="000000" w:themeColor="text1"/>
        </w:rPr>
      </w:pPr>
      <w:r w:rsidRPr="00722B1C">
        <w:rPr>
          <w:rFonts w:hint="eastAsia"/>
          <w:color w:val="000000" w:themeColor="text1"/>
        </w:rPr>
        <w:lastRenderedPageBreak/>
        <w:t>Where</w:t>
      </w:r>
      <w:r w:rsidRPr="00722B1C">
        <w:rPr>
          <w:rFonts w:hint="eastAsia"/>
          <w:color w:val="000000" w:themeColor="text1"/>
        </w:rPr>
        <w:t xml:space="preserve">: </w:t>
      </w:r>
      <w:r w:rsidRPr="00722B1C">
        <w:rPr>
          <w:rFonts w:cs="Times New Roman"/>
          <w:i/>
          <w:iCs/>
          <w:color w:val="000000" w:themeColor="text1"/>
        </w:rPr>
        <w:t>β</w:t>
      </w:r>
      <w:r w:rsidRPr="00722B1C">
        <w:rPr>
          <w:rFonts w:ascii="Arial" w:hAnsi="Arial" w:cs="Arial"/>
          <w:i/>
          <w:iCs/>
          <w:color w:val="000000" w:themeColor="text1"/>
        </w:rPr>
        <w:t xml:space="preserve"> </w:t>
      </w:r>
      <w:r w:rsidRPr="00722B1C">
        <w:rPr>
          <w:rFonts w:cs="Times New Roman"/>
          <w:color w:val="000000" w:themeColor="text1"/>
        </w:rPr>
        <w:t>is</w:t>
      </w:r>
      <w:r w:rsidRPr="00722B1C">
        <w:rPr>
          <w:rFonts w:ascii="Arial" w:hAnsi="Arial" w:cs="Arial" w:hint="eastAsia"/>
          <w:color w:val="000000" w:themeColor="text1"/>
        </w:rPr>
        <w:t xml:space="preserve"> </w:t>
      </w:r>
      <w:r w:rsidRPr="00722B1C">
        <w:rPr>
          <w:rFonts w:eastAsia="Arial Unicode MS" w:cs="Times New Roman" w:hint="eastAsia"/>
          <w:color w:val="000000" w:themeColor="text1"/>
        </w:rPr>
        <w:t xml:space="preserve">a coefficient relating average crack width to the characteristic value, to be set equal </w:t>
      </w:r>
      <w:proofErr w:type="gramStart"/>
      <w:r w:rsidRPr="00722B1C">
        <w:rPr>
          <w:rFonts w:eastAsia="Arial Unicode MS" w:cs="Times New Roman" w:hint="eastAsia"/>
          <w:color w:val="000000" w:themeColor="text1"/>
        </w:rPr>
        <w:t>to:</w:t>
      </w:r>
      <w:proofErr w:type="gramEnd"/>
      <w:r w:rsidRPr="00722B1C">
        <w:rPr>
          <w:rFonts w:eastAsia="Arial Unicode MS" w:cs="Times New Roman" w:hint="eastAsia"/>
          <w:color w:val="000000" w:themeColor="text1"/>
        </w:rPr>
        <w:t xml:space="preserve"> 1.7 for cracking due to loads. </w:t>
      </w:r>
      <w:r w:rsidRPr="00722B1C">
        <w:rPr>
          <w:rFonts w:eastAsia="Arial Unicode MS" w:cs="Times New Roman" w:hint="eastAsia"/>
          <w:color w:val="000000" w:themeColor="text1"/>
          <w:position w:val="-14"/>
        </w:rPr>
        <w:object w:dxaOrig="376" w:dyaOrig="338" w14:anchorId="10E61A40">
          <v:shape id="_x0000_i1044" type="#_x0000_t75" style="width:18.8pt;height:16.65pt" o:ole="">
            <v:imagedata r:id="rId57" o:title=""/>
          </v:shape>
          <o:OLEObject Type="Embed" ProgID="Equation.3" ShapeID="_x0000_i1044" DrawAspect="Content" ObjectID="_1650954384" r:id="rId58"/>
        </w:object>
      </w:r>
      <w:r w:rsidRPr="00722B1C">
        <w:rPr>
          <w:rFonts w:eastAsia="Arial Unicode MS" w:cs="Times New Roman"/>
          <w:color w:val="000000" w:themeColor="text1"/>
        </w:rPr>
        <w:t xml:space="preserve"> </w:t>
      </w:r>
      <w:r w:rsidRPr="00722B1C">
        <w:rPr>
          <w:rFonts w:eastAsia="Arial Unicode MS" w:cs="Times New Roman" w:hint="eastAsia"/>
          <w:color w:val="000000" w:themeColor="text1"/>
        </w:rPr>
        <w:t>is the average strain accounting for tension stiffening, shrinkage, etc.;</w:t>
      </w:r>
      <w:r w:rsidRPr="00722B1C">
        <w:rPr>
          <w:rFonts w:eastAsia="Arial Unicode MS" w:cs="Times New Roman" w:hint="eastAsia"/>
          <w:color w:val="000000" w:themeColor="text1"/>
        </w:rPr>
        <w:t xml:space="preserve"> </w:t>
      </w:r>
      <w:r w:rsidRPr="00722B1C">
        <w:rPr>
          <w:rFonts w:eastAsia="Arial Unicode MS" w:cs="Times New Roman" w:hint="eastAsia"/>
          <w:i/>
          <w:iCs/>
          <w:color w:val="000000" w:themeColor="text1"/>
        </w:rPr>
        <w:t>k</w:t>
      </w:r>
      <w:r w:rsidRPr="00722B1C">
        <w:rPr>
          <w:rFonts w:eastAsia="Arial Unicode MS" w:cs="Times New Roman" w:hint="eastAsia"/>
          <w:i/>
          <w:iCs/>
          <w:color w:val="000000" w:themeColor="text1"/>
          <w:vertAlign w:val="subscript"/>
        </w:rPr>
        <w:t>1</w:t>
      </w:r>
      <w:r w:rsidRPr="00722B1C">
        <w:rPr>
          <w:rFonts w:eastAsia="Arial Unicode MS" w:cs="Times New Roman"/>
          <w:color w:val="000000" w:themeColor="text1"/>
        </w:rPr>
        <w:t xml:space="preserve"> </w:t>
      </w:r>
      <w:r w:rsidRPr="00722B1C">
        <w:rPr>
          <w:rFonts w:eastAsia="Arial Unicode MS" w:cs="Times New Roman" w:hint="eastAsia"/>
          <w:color w:val="000000" w:themeColor="text1"/>
        </w:rPr>
        <w:t>is a coefficient accounting for t</w:t>
      </w:r>
      <w:r w:rsidRPr="00722B1C">
        <w:rPr>
          <w:rFonts w:eastAsia="Arial Unicode MS" w:cs="Times New Roman" w:hint="eastAsia"/>
          <w:color w:val="000000" w:themeColor="text1"/>
        </w:rPr>
        <w:t xml:space="preserve">he bond properties of the FRP bars, to be set equal to 1.6; </w:t>
      </w:r>
      <w:r w:rsidRPr="00722B1C">
        <w:rPr>
          <w:rFonts w:eastAsia="Arial Unicode MS" w:cs="Times New Roman" w:hint="eastAsia"/>
          <w:i/>
          <w:iCs/>
          <w:color w:val="000000" w:themeColor="text1"/>
        </w:rPr>
        <w:t>k</w:t>
      </w:r>
      <w:r w:rsidRPr="00722B1C">
        <w:rPr>
          <w:rFonts w:eastAsia="Arial Unicode MS" w:cs="Times New Roman" w:hint="eastAsia"/>
          <w:i/>
          <w:iCs/>
          <w:color w:val="000000" w:themeColor="text1"/>
          <w:vertAlign w:val="subscript"/>
        </w:rPr>
        <w:t>2</w:t>
      </w:r>
      <w:r w:rsidRPr="00722B1C">
        <w:rPr>
          <w:rFonts w:eastAsia="Arial Unicode MS" w:cs="Times New Roman"/>
          <w:color w:val="000000" w:themeColor="text1"/>
        </w:rPr>
        <w:t xml:space="preserve"> </w:t>
      </w:r>
      <w:r w:rsidRPr="00722B1C">
        <w:rPr>
          <w:rFonts w:eastAsia="Arial Unicode MS" w:cs="Times New Roman" w:hint="eastAsia"/>
          <w:color w:val="000000" w:themeColor="text1"/>
        </w:rPr>
        <w:t xml:space="preserve">is a coefficient depending upon the strain diagram (0.5 for flexure, 1.0 for pure tension); </w:t>
      </w:r>
      <w:proofErr w:type="spellStart"/>
      <w:r w:rsidRPr="00722B1C">
        <w:rPr>
          <w:rFonts w:eastAsia="Arial Unicode MS" w:cs="Times New Roman" w:hint="eastAsia"/>
          <w:i/>
          <w:iCs/>
          <w:color w:val="000000" w:themeColor="text1"/>
        </w:rPr>
        <w:t>d</w:t>
      </w:r>
      <w:r w:rsidRPr="00722B1C">
        <w:rPr>
          <w:rFonts w:eastAsia="Arial Unicode MS" w:cs="Times New Roman" w:hint="eastAsia"/>
          <w:i/>
          <w:iCs/>
          <w:color w:val="000000" w:themeColor="text1"/>
          <w:vertAlign w:val="subscript"/>
        </w:rPr>
        <w:t>b</w:t>
      </w:r>
      <w:proofErr w:type="spellEnd"/>
      <w:r w:rsidRPr="00722B1C">
        <w:rPr>
          <w:rFonts w:eastAsia="Arial Unicode MS" w:cs="Times New Roman"/>
          <w:color w:val="000000" w:themeColor="text1"/>
        </w:rPr>
        <w:t xml:space="preserve"> </w:t>
      </w:r>
      <w:r w:rsidRPr="00722B1C">
        <w:rPr>
          <w:rFonts w:eastAsia="Arial Unicode MS" w:cs="Times New Roman" w:hint="eastAsia"/>
          <w:color w:val="000000" w:themeColor="text1"/>
        </w:rPr>
        <w:t>is the equivalent diameter of the FRP bars, in mm; if bars of different diameter are used, their a</w:t>
      </w:r>
      <w:r w:rsidRPr="00722B1C">
        <w:rPr>
          <w:rFonts w:eastAsia="Arial Unicode MS" w:cs="Times New Roman" w:hint="eastAsia"/>
          <w:color w:val="000000" w:themeColor="text1"/>
        </w:rPr>
        <w:t>verage value can be considered;</w:t>
      </w:r>
      <w:r w:rsidRPr="00722B1C">
        <w:rPr>
          <w:rFonts w:eastAsia="Arial Unicode MS" w:cs="Times New Roman" w:hint="eastAsia"/>
          <w:color w:val="000000" w:themeColor="text1"/>
          <w:position w:val="-10"/>
        </w:rPr>
        <w:object w:dxaOrig="275" w:dyaOrig="313" w14:anchorId="6689C005">
          <v:shape id="_x0000_i1045" type="#_x0000_t75" style="width:13.95pt;height:15.6pt" o:ole="">
            <v:imagedata r:id="rId59" o:title=""/>
          </v:shape>
          <o:OLEObject Type="Embed" ProgID="Equation.3" ShapeID="_x0000_i1045" DrawAspect="Content" ObjectID="_1650954385" r:id="rId60"/>
        </w:object>
      </w:r>
      <w:r w:rsidRPr="00722B1C">
        <w:rPr>
          <w:rFonts w:eastAsia="Arial Unicode MS" w:cs="Times New Roman"/>
          <w:color w:val="000000" w:themeColor="text1"/>
        </w:rPr>
        <w:t xml:space="preserve"> </w:t>
      </w:r>
      <w:r w:rsidRPr="00722B1C">
        <w:rPr>
          <w:rFonts w:eastAsia="Arial Unicode MS" w:cs="Times New Roman" w:hint="eastAsia"/>
          <w:color w:val="000000" w:themeColor="text1"/>
        </w:rPr>
        <w:t xml:space="preserve">is the effective reinforcement ratio, equal to </w:t>
      </w:r>
      <w:proofErr w:type="spellStart"/>
      <w:r w:rsidRPr="00722B1C">
        <w:rPr>
          <w:rFonts w:eastAsia="Arial Unicode MS" w:cs="Times New Roman"/>
          <w:i/>
          <w:iCs/>
          <w:color w:val="000000" w:themeColor="text1"/>
        </w:rPr>
        <w:t>A</w:t>
      </w:r>
      <w:r w:rsidRPr="00722B1C">
        <w:rPr>
          <w:rFonts w:eastAsia="Arial Unicode MS" w:cs="Times New Roman"/>
          <w:i/>
          <w:iCs/>
          <w:color w:val="000000" w:themeColor="text1"/>
          <w:vertAlign w:val="subscript"/>
        </w:rPr>
        <w:t>f</w:t>
      </w:r>
      <w:proofErr w:type="spellEnd"/>
      <w:r w:rsidRPr="00722B1C">
        <w:rPr>
          <w:rFonts w:eastAsia="Arial Unicode MS" w:cs="Times New Roman"/>
          <w:color w:val="000000" w:themeColor="text1"/>
        </w:rPr>
        <w:t xml:space="preserve"> / </w:t>
      </w:r>
      <w:proofErr w:type="spellStart"/>
      <w:r w:rsidRPr="00722B1C">
        <w:rPr>
          <w:rFonts w:eastAsia="Arial Unicode MS" w:cs="Times New Roman"/>
          <w:i/>
          <w:iCs/>
          <w:color w:val="000000" w:themeColor="text1"/>
        </w:rPr>
        <w:t>A</w:t>
      </w:r>
      <w:r w:rsidRPr="00722B1C">
        <w:rPr>
          <w:rFonts w:eastAsia="Arial Unicode MS" w:cs="Times New Roman"/>
          <w:i/>
          <w:iCs/>
          <w:color w:val="000000" w:themeColor="text1"/>
          <w:vertAlign w:val="subscript"/>
        </w:rPr>
        <w:t>c,eff</w:t>
      </w:r>
      <w:proofErr w:type="spellEnd"/>
      <w:r w:rsidRPr="00722B1C">
        <w:rPr>
          <w:rFonts w:eastAsia="Arial Unicode MS" w:cs="Times New Roman" w:hint="eastAsia"/>
          <w:color w:val="000000" w:themeColor="text1"/>
        </w:rPr>
        <w:t xml:space="preserve"> . </w:t>
      </w:r>
    </w:p>
    <w:p w14:paraId="4360090A" w14:textId="77777777" w:rsidR="00C24483" w:rsidRPr="00722B1C" w:rsidRDefault="00DA3620">
      <w:pPr>
        <w:pStyle w:val="Heading3"/>
        <w:numPr>
          <w:ilvl w:val="2"/>
          <w:numId w:val="0"/>
        </w:numPr>
        <w:spacing w:beforeLines="20" w:before="62" w:afterLines="20" w:after="62"/>
        <w:jc w:val="left"/>
        <w:rPr>
          <w:i w:val="0"/>
          <w:iCs w:val="0"/>
          <w:sz w:val="21"/>
          <w:szCs w:val="21"/>
        </w:rPr>
      </w:pPr>
      <w:r w:rsidRPr="00722B1C">
        <w:rPr>
          <w:rFonts w:hint="eastAsia"/>
          <w:i w:val="0"/>
          <w:iCs w:val="0"/>
          <w:sz w:val="21"/>
          <w:szCs w:val="21"/>
        </w:rPr>
        <w:t xml:space="preserve">4.1.4 </w:t>
      </w:r>
      <w:r w:rsidRPr="00722B1C">
        <w:rPr>
          <w:i w:val="0"/>
          <w:iCs w:val="0"/>
          <w:sz w:val="21"/>
          <w:szCs w:val="21"/>
        </w:rPr>
        <w:t>GB 50608-2010[17]</w:t>
      </w:r>
    </w:p>
    <w:p w14:paraId="56479E9F" w14:textId="77777777" w:rsidR="00C24483" w:rsidRPr="00722B1C" w:rsidRDefault="00DA3620">
      <w:pPr>
        <w:ind w:firstLineChars="200" w:firstLine="420"/>
        <w:rPr>
          <w:color w:val="000000" w:themeColor="text1"/>
        </w:rPr>
      </w:pPr>
      <w:r w:rsidRPr="00722B1C">
        <w:rPr>
          <w:color w:val="000000" w:themeColor="text1"/>
        </w:rPr>
        <w:t>Chinese design code "Technical Specifications for the Application of Fiber Reinforced Composites Construction"2010 [</w:t>
      </w:r>
      <w:r w:rsidRPr="00722B1C">
        <w:rPr>
          <w:color w:val="000000" w:themeColor="text1"/>
        </w:rPr>
        <w:t>17] gave the calculation formula for the crack width and average crack spacing of the FRP bars:</w:t>
      </w:r>
    </w:p>
    <w:p w14:paraId="149D1960" w14:textId="77777777" w:rsidR="00C24483" w:rsidRPr="00722B1C" w:rsidRDefault="00DA3620">
      <w:pPr>
        <w:jc w:val="center"/>
        <w:rPr>
          <w:color w:val="000000" w:themeColor="text1"/>
        </w:rPr>
      </w:pPr>
      <w:r w:rsidRPr="00722B1C">
        <w:rPr>
          <w:rFonts w:hint="eastAsia"/>
          <w:color w:val="000000" w:themeColor="text1"/>
          <w:position w:val="-32"/>
        </w:rPr>
        <w:object w:dxaOrig="2189" w:dyaOrig="510" w14:anchorId="4D98778D">
          <v:shape id="_x0000_i1046" type="#_x0000_t75" style="width:109.6pt;height:25.25pt" o:ole="">
            <v:imagedata r:id="rId61" o:title=""/>
          </v:shape>
          <o:OLEObject Type="Embed" ProgID="Equation.3" ShapeID="_x0000_i1046" DrawAspect="Content" ObjectID="_1650954386" r:id="rId62"/>
        </w:object>
      </w:r>
      <w:r w:rsidRPr="00722B1C">
        <w:rPr>
          <w:rFonts w:hint="eastAsia"/>
          <w:color w:val="000000" w:themeColor="text1"/>
        </w:rPr>
        <w:t xml:space="preserve">     </w:t>
      </w:r>
      <w:r w:rsidRPr="00722B1C">
        <w:rPr>
          <w:rFonts w:hint="eastAsia"/>
          <w:color w:val="000000" w:themeColor="text1"/>
          <w:sz w:val="18"/>
          <w:szCs w:val="18"/>
        </w:rPr>
        <w:t>（</w:t>
      </w:r>
      <w:r w:rsidRPr="00722B1C">
        <w:rPr>
          <w:rFonts w:hint="eastAsia"/>
          <w:color w:val="000000" w:themeColor="text1"/>
          <w:sz w:val="18"/>
          <w:szCs w:val="18"/>
        </w:rPr>
        <w:t>6</w:t>
      </w:r>
      <w:r w:rsidRPr="00722B1C">
        <w:rPr>
          <w:rFonts w:hint="eastAsia"/>
          <w:color w:val="000000" w:themeColor="text1"/>
          <w:sz w:val="18"/>
          <w:szCs w:val="18"/>
        </w:rPr>
        <w:t>）</w:t>
      </w:r>
    </w:p>
    <w:p w14:paraId="69E322A8" w14:textId="77777777" w:rsidR="00C24483" w:rsidRPr="00722B1C" w:rsidRDefault="00DA3620">
      <w:pPr>
        <w:jc w:val="center"/>
        <w:rPr>
          <w:color w:val="000000" w:themeColor="text1"/>
        </w:rPr>
      </w:pPr>
      <w:r w:rsidRPr="00722B1C">
        <w:rPr>
          <w:color w:val="000000" w:themeColor="text1"/>
          <w:position w:val="-30"/>
        </w:rPr>
        <w:object w:dxaOrig="1395" w:dyaOrig="510" w14:anchorId="6D2F401A">
          <v:shape id="_x0000_i1047" type="#_x0000_t75" style="width:69.85pt;height:25.25pt" o:ole="">
            <v:imagedata r:id="rId63" o:title=""/>
          </v:shape>
          <o:OLEObject Type="Embed" ProgID="Equation.3" ShapeID="_x0000_i1047" DrawAspect="Content" ObjectID="_1650954387" r:id="rId64"/>
        </w:object>
      </w:r>
      <w:r w:rsidRPr="00722B1C">
        <w:rPr>
          <w:rFonts w:hint="eastAsia"/>
          <w:color w:val="000000" w:themeColor="text1"/>
        </w:rPr>
        <w:t xml:space="preserve">     </w:t>
      </w:r>
      <w:r w:rsidRPr="00722B1C">
        <w:rPr>
          <w:rFonts w:hint="eastAsia"/>
          <w:color w:val="000000" w:themeColor="text1"/>
          <w:sz w:val="18"/>
          <w:szCs w:val="18"/>
        </w:rPr>
        <w:t>（</w:t>
      </w:r>
      <w:r w:rsidRPr="00722B1C">
        <w:rPr>
          <w:rFonts w:hint="eastAsia"/>
          <w:color w:val="000000" w:themeColor="text1"/>
          <w:sz w:val="18"/>
          <w:szCs w:val="18"/>
        </w:rPr>
        <w:t>7</w:t>
      </w:r>
      <w:r w:rsidRPr="00722B1C">
        <w:rPr>
          <w:rFonts w:hint="eastAsia"/>
          <w:color w:val="000000" w:themeColor="text1"/>
          <w:sz w:val="18"/>
          <w:szCs w:val="18"/>
        </w:rPr>
        <w:t>）</w:t>
      </w:r>
    </w:p>
    <w:p w14:paraId="49B57C5E" w14:textId="77777777" w:rsidR="00C24483" w:rsidRPr="00722B1C" w:rsidRDefault="00DA3620">
      <w:pPr>
        <w:jc w:val="center"/>
        <w:rPr>
          <w:color w:val="000000" w:themeColor="text1"/>
        </w:rPr>
      </w:pPr>
      <w:r w:rsidRPr="00722B1C">
        <w:rPr>
          <w:rFonts w:hint="eastAsia"/>
          <w:color w:val="000000" w:themeColor="text1"/>
          <w:position w:val="-32"/>
        </w:rPr>
        <w:object w:dxaOrig="986" w:dyaOrig="510" w14:anchorId="48BB0428">
          <v:shape id="_x0000_i1048" type="#_x0000_t75" style="width:49.45pt;height:25.25pt" o:ole="">
            <v:imagedata r:id="rId65" o:title=""/>
          </v:shape>
          <o:OLEObject Type="Embed" ProgID="Equation.3" ShapeID="_x0000_i1048" DrawAspect="Content" ObjectID="_1650954388" r:id="rId66"/>
        </w:object>
      </w:r>
      <w:r w:rsidRPr="00722B1C">
        <w:rPr>
          <w:rFonts w:hint="eastAsia"/>
          <w:color w:val="000000" w:themeColor="text1"/>
        </w:rPr>
        <w:t xml:space="preserve">     </w:t>
      </w:r>
      <w:r w:rsidRPr="00722B1C">
        <w:rPr>
          <w:rFonts w:hint="eastAsia"/>
          <w:color w:val="000000" w:themeColor="text1"/>
          <w:sz w:val="18"/>
          <w:szCs w:val="18"/>
        </w:rPr>
        <w:t>（</w:t>
      </w:r>
      <w:r w:rsidRPr="00722B1C">
        <w:rPr>
          <w:rFonts w:hint="eastAsia"/>
          <w:color w:val="000000" w:themeColor="text1"/>
          <w:sz w:val="18"/>
          <w:szCs w:val="18"/>
        </w:rPr>
        <w:t>8</w:t>
      </w:r>
      <w:r w:rsidRPr="00722B1C">
        <w:rPr>
          <w:rFonts w:hint="eastAsia"/>
          <w:color w:val="000000" w:themeColor="text1"/>
          <w:sz w:val="18"/>
          <w:szCs w:val="18"/>
        </w:rPr>
        <w:t>）</w:t>
      </w:r>
    </w:p>
    <w:p w14:paraId="52710D38" w14:textId="77777777" w:rsidR="00C24483" w:rsidRPr="00722B1C" w:rsidRDefault="00DA3620">
      <w:pPr>
        <w:spacing w:line="320" w:lineRule="exact"/>
        <w:rPr>
          <w:rFonts w:cs="Times New Roman"/>
          <w:color w:val="000000" w:themeColor="text1"/>
        </w:rPr>
      </w:pPr>
      <w:r w:rsidRPr="00722B1C">
        <w:rPr>
          <w:rFonts w:cs="Times New Roman"/>
          <w:color w:val="000000" w:themeColor="text1"/>
        </w:rPr>
        <w:t xml:space="preserve">Where: ψ is the strain unevenness coefficient of the longitudinal reinforcement; </w:t>
      </w:r>
      <w:r w:rsidRPr="00722B1C">
        <w:rPr>
          <w:rFonts w:eastAsia="宋体" w:cs="Times New Roman" w:hint="eastAsia"/>
          <w:color w:val="000000" w:themeColor="text1"/>
          <w:position w:val="-14"/>
        </w:rPr>
        <w:object w:dxaOrig="301" w:dyaOrig="338" w14:anchorId="499B3CC9">
          <v:shape id="_x0000_i1049" type="#_x0000_t75" style="width:15.05pt;height:16.65pt" o:ole="">
            <v:imagedata r:id="rId67" o:title=""/>
          </v:shape>
          <o:OLEObject Type="Embed" ProgID="Equation.3" ShapeID="_x0000_i1049" DrawAspect="Content" ObjectID="_1650954389" r:id="rId68"/>
        </w:object>
      </w:r>
      <w:r w:rsidRPr="00722B1C">
        <w:rPr>
          <w:rFonts w:eastAsia="宋体" w:cs="Times New Roman"/>
          <w:color w:val="000000" w:themeColor="text1"/>
        </w:rPr>
        <w:t xml:space="preserve"> </w:t>
      </w:r>
      <w:r w:rsidRPr="00722B1C">
        <w:rPr>
          <w:rFonts w:cs="Times New Roman"/>
          <w:color w:val="000000" w:themeColor="text1"/>
        </w:rPr>
        <w:t xml:space="preserve">is the tensile stress of the longitudinal reinforcement; </w:t>
      </w:r>
      <w:r w:rsidRPr="00722B1C">
        <w:rPr>
          <w:rFonts w:eastAsia="宋体" w:cs="Times New Roman" w:hint="eastAsia"/>
          <w:color w:val="000000" w:themeColor="text1"/>
          <w:position w:val="-14"/>
        </w:rPr>
        <w:object w:dxaOrig="301" w:dyaOrig="338" w14:anchorId="6377C515">
          <v:shape id="_x0000_i1050" type="#_x0000_t75" style="width:15.05pt;height:16.65pt" o:ole="">
            <v:imagedata r:id="rId69" o:title=""/>
          </v:shape>
          <o:OLEObject Type="Embed" ProgID="Equation.3" ShapeID="_x0000_i1050" DrawAspect="Content" ObjectID="_1650954390" r:id="rId70"/>
        </w:object>
      </w:r>
      <w:r w:rsidRPr="00722B1C">
        <w:rPr>
          <w:rFonts w:eastAsia="宋体" w:cs="Times New Roman"/>
          <w:color w:val="000000" w:themeColor="text1"/>
        </w:rPr>
        <w:t xml:space="preserve"> is </w:t>
      </w:r>
      <w:r w:rsidRPr="00722B1C">
        <w:rPr>
          <w:rFonts w:cs="Times New Roman"/>
          <w:color w:val="000000" w:themeColor="text1"/>
        </w:rPr>
        <w:t>the elastic modulus of the FRP rebars; c is the thickness of the conc</w:t>
      </w:r>
      <w:r w:rsidRPr="00722B1C">
        <w:rPr>
          <w:rFonts w:cs="Times New Roman"/>
          <w:color w:val="000000" w:themeColor="text1"/>
        </w:rPr>
        <w:t xml:space="preserve">rete cover; </w:t>
      </w:r>
      <w:r w:rsidRPr="00722B1C">
        <w:rPr>
          <w:rFonts w:eastAsia="宋体" w:cs="Times New Roman" w:hint="eastAsia"/>
          <w:color w:val="000000" w:themeColor="text1"/>
          <w:position w:val="-14"/>
        </w:rPr>
        <w:object w:dxaOrig="301" w:dyaOrig="338" w14:anchorId="04D09D36">
          <v:shape id="_x0000_i1051" type="#_x0000_t75" style="width:15.05pt;height:16.65pt" o:ole="">
            <v:imagedata r:id="rId71" o:title=""/>
          </v:shape>
          <o:OLEObject Type="Embed" ProgID="Equation.3" ShapeID="_x0000_i1051" DrawAspect="Content" ObjectID="_1650954391" r:id="rId72"/>
        </w:object>
      </w:r>
      <w:r w:rsidRPr="00722B1C">
        <w:rPr>
          <w:rFonts w:eastAsia="宋体" w:cs="Times New Roman"/>
          <w:color w:val="000000" w:themeColor="text1"/>
        </w:rPr>
        <w:t xml:space="preserve"> is </w:t>
      </w:r>
      <w:r w:rsidRPr="00722B1C">
        <w:rPr>
          <w:rFonts w:cs="Times New Roman"/>
          <w:color w:val="000000" w:themeColor="text1"/>
        </w:rPr>
        <w:t xml:space="preserve">the equivalent diameter of the FRP bars in tension zone; </w:t>
      </w:r>
      <w:r w:rsidRPr="00722B1C">
        <w:rPr>
          <w:rFonts w:eastAsia="宋体" w:cs="Times New Roman" w:hint="eastAsia"/>
          <w:color w:val="000000" w:themeColor="text1"/>
          <w:position w:val="-12"/>
        </w:rPr>
        <w:object w:dxaOrig="301" w:dyaOrig="338" w14:anchorId="522BC748">
          <v:shape id="_x0000_i1052" type="#_x0000_t75" style="width:15.05pt;height:16.65pt" o:ole="">
            <v:imagedata r:id="rId73" o:title=""/>
          </v:shape>
          <o:OLEObject Type="Embed" ProgID="Equation.3" ShapeID="_x0000_i1052" DrawAspect="Content" ObjectID="_1650954392" r:id="rId74"/>
        </w:object>
      </w:r>
      <w:r w:rsidRPr="00722B1C">
        <w:rPr>
          <w:rFonts w:eastAsia="宋体" w:cs="Times New Roman"/>
          <w:color w:val="000000" w:themeColor="text1"/>
        </w:rPr>
        <w:t xml:space="preserve"> is the </w:t>
      </w:r>
      <w:r w:rsidRPr="00722B1C">
        <w:rPr>
          <w:rFonts w:cs="Times New Roman"/>
          <w:color w:val="000000" w:themeColor="text1"/>
        </w:rPr>
        <w:t xml:space="preserve">Effective reinforcement ratio of FRP bars; </w:t>
      </w:r>
      <w:r w:rsidRPr="00722B1C">
        <w:rPr>
          <w:rFonts w:hint="eastAsia"/>
          <w:color w:val="000000" w:themeColor="text1"/>
          <w:position w:val="-12"/>
        </w:rPr>
        <w:object w:dxaOrig="225" w:dyaOrig="376" w14:anchorId="7488E481">
          <v:shape id="_x0000_i1053" type="#_x0000_t75" style="width:11.3pt;height:18.8pt" o:ole="">
            <v:imagedata r:id="rId75" o:title=""/>
          </v:shape>
          <o:OLEObject Type="Embed" ProgID="Equation.3" ShapeID="_x0000_i1053" DrawAspect="Content" ObjectID="_1650954393" r:id="rId76"/>
        </w:object>
      </w:r>
      <w:r w:rsidRPr="00722B1C">
        <w:rPr>
          <w:color w:val="000000" w:themeColor="text1"/>
        </w:rPr>
        <w:t xml:space="preserve"> </w:t>
      </w:r>
      <w:r w:rsidRPr="00722B1C">
        <w:rPr>
          <w:rFonts w:cs="Times New Roman"/>
          <w:color w:val="000000" w:themeColor="text1"/>
        </w:rPr>
        <w:t xml:space="preserve">is the bond coefficient of FRP bars in the tension zone, </w:t>
      </w:r>
      <w:r w:rsidRPr="00722B1C">
        <w:rPr>
          <w:rFonts w:hint="eastAsia"/>
          <w:color w:val="000000" w:themeColor="text1"/>
          <w:position w:val="-12"/>
        </w:rPr>
        <w:object w:dxaOrig="1019" w:dyaOrig="283" w14:anchorId="42B3106A">
          <v:shape id="_x0000_i1054" type="#_x0000_t75" style="width:51.05pt;height:13.95pt" o:ole="">
            <v:imagedata r:id="rId77" o:title=""/>
          </v:shape>
          <o:OLEObject Type="Embed" ProgID="Equation.3" ShapeID="_x0000_i1054" DrawAspect="Content" ObjectID="_1650954394" r:id="rId78"/>
        </w:object>
      </w:r>
      <w:r w:rsidRPr="00722B1C">
        <w:rPr>
          <w:rFonts w:cs="Times New Roman"/>
          <w:color w:val="000000" w:themeColor="text1"/>
        </w:rPr>
        <w:t xml:space="preserve"> ,0.7 is taken when the data is </w:t>
      </w:r>
      <w:proofErr w:type="spellStart"/>
      <w:r w:rsidRPr="00722B1C">
        <w:rPr>
          <w:rFonts w:cs="Times New Roman"/>
          <w:color w:val="000000" w:themeColor="text1"/>
        </w:rPr>
        <w:t>lacking;</w:t>
      </w:r>
      <w:r w:rsidRPr="00722B1C">
        <w:rPr>
          <w:i/>
          <w:iCs/>
          <w:color w:val="000000" w:themeColor="text1"/>
        </w:rPr>
        <w:t>n</w:t>
      </w:r>
      <w:r w:rsidRPr="00722B1C">
        <w:rPr>
          <w:i/>
          <w:iCs/>
          <w:color w:val="000000" w:themeColor="text1"/>
          <w:vertAlign w:val="subscript"/>
        </w:rPr>
        <w:t>i</w:t>
      </w:r>
      <w:proofErr w:type="spellEnd"/>
      <w:r w:rsidRPr="00722B1C">
        <w:rPr>
          <w:rFonts w:cs="Times New Roman"/>
          <w:color w:val="000000" w:themeColor="text1"/>
        </w:rPr>
        <w:t xml:space="preserve"> is the number of FRP bars of the </w:t>
      </w:r>
      <w:proofErr w:type="spellStart"/>
      <w:r w:rsidRPr="00722B1C">
        <w:rPr>
          <w:rFonts w:cs="Times New Roman"/>
          <w:color w:val="000000" w:themeColor="text1"/>
        </w:rPr>
        <w:t>ith</w:t>
      </w:r>
      <w:proofErr w:type="spellEnd"/>
      <w:r w:rsidRPr="00722B1C">
        <w:rPr>
          <w:rFonts w:cs="Times New Roman"/>
          <w:color w:val="000000" w:themeColor="text1"/>
        </w:rPr>
        <w:t xml:space="preserve"> type in the tension zone;</w:t>
      </w:r>
      <w:r w:rsidRPr="00722B1C">
        <w:rPr>
          <w:rFonts w:cs="Times New Roman" w:hint="eastAsia"/>
          <w:color w:val="000000" w:themeColor="text1"/>
        </w:rPr>
        <w:t xml:space="preserve"> </w:t>
      </w:r>
      <w:r w:rsidRPr="00722B1C">
        <w:rPr>
          <w:rFonts w:cs="Times New Roman"/>
          <w:i/>
          <w:iCs/>
          <w:color w:val="000000" w:themeColor="text1"/>
        </w:rPr>
        <w:t>d</w:t>
      </w:r>
      <w:r w:rsidRPr="00722B1C">
        <w:rPr>
          <w:rFonts w:cs="Times New Roman"/>
          <w:i/>
          <w:iCs/>
          <w:color w:val="000000" w:themeColor="text1"/>
          <w:vertAlign w:val="subscript"/>
        </w:rPr>
        <w:t>i</w:t>
      </w:r>
      <w:r w:rsidRPr="00722B1C">
        <w:rPr>
          <w:rFonts w:cs="Times New Roman"/>
          <w:color w:val="000000" w:themeColor="text1"/>
        </w:rPr>
        <w:t xml:space="preserve"> is the </w:t>
      </w:r>
      <w:proofErr w:type="spellStart"/>
      <w:r w:rsidRPr="00722B1C">
        <w:rPr>
          <w:rFonts w:cs="Times New Roman"/>
          <w:color w:val="000000" w:themeColor="text1"/>
        </w:rPr>
        <w:t>i</w:t>
      </w:r>
      <w:proofErr w:type="spellEnd"/>
      <w:r w:rsidRPr="00722B1C">
        <w:rPr>
          <w:rFonts w:cs="Times New Roman"/>
          <w:color w:val="000000" w:themeColor="text1"/>
        </w:rPr>
        <w:t>-type FRP bars of the tension zone diameter.</w:t>
      </w:r>
    </w:p>
    <w:p w14:paraId="56150CD6" w14:textId="77777777" w:rsidR="00C24483" w:rsidRPr="00722B1C" w:rsidRDefault="00DA3620">
      <w:pPr>
        <w:pStyle w:val="Heading3"/>
        <w:numPr>
          <w:ilvl w:val="2"/>
          <w:numId w:val="0"/>
        </w:numPr>
        <w:spacing w:beforeLines="20" w:before="62" w:afterLines="20" w:after="62"/>
        <w:jc w:val="left"/>
        <w:rPr>
          <w:i w:val="0"/>
          <w:iCs w:val="0"/>
          <w:sz w:val="21"/>
          <w:szCs w:val="21"/>
        </w:rPr>
      </w:pPr>
      <w:r w:rsidRPr="00722B1C">
        <w:rPr>
          <w:rFonts w:hint="eastAsia"/>
          <w:i w:val="0"/>
          <w:iCs w:val="0"/>
          <w:sz w:val="21"/>
          <w:szCs w:val="21"/>
        </w:rPr>
        <w:t xml:space="preserve">4.1.5 </w:t>
      </w:r>
      <w:r w:rsidRPr="00722B1C">
        <w:rPr>
          <w:rFonts w:hint="eastAsia"/>
          <w:i w:val="0"/>
          <w:iCs w:val="0"/>
          <w:sz w:val="21"/>
          <w:szCs w:val="21"/>
        </w:rPr>
        <w:t>F</w:t>
      </w:r>
      <w:r w:rsidRPr="00722B1C">
        <w:rPr>
          <w:i w:val="0"/>
          <w:iCs w:val="0"/>
          <w:sz w:val="21"/>
          <w:szCs w:val="21"/>
        </w:rPr>
        <w:t>ormula of Dong et al. [18]</w:t>
      </w:r>
    </w:p>
    <w:p w14:paraId="009A5260" w14:textId="77777777" w:rsidR="00C24483" w:rsidRPr="00722B1C" w:rsidRDefault="00DA3620">
      <w:pPr>
        <w:spacing w:line="320" w:lineRule="exact"/>
        <w:ind w:firstLine="435"/>
        <w:jc w:val="left"/>
        <w:rPr>
          <w:rFonts w:cs="Times New Roman"/>
          <w:color w:val="000000" w:themeColor="text1"/>
          <w:sz w:val="24"/>
          <w:szCs w:val="24"/>
        </w:rPr>
      </w:pPr>
      <w:r w:rsidRPr="00722B1C">
        <w:rPr>
          <w:rFonts w:cs="Times New Roman"/>
          <w:color w:val="000000" w:themeColor="text1"/>
        </w:rPr>
        <w:t>Dong et al</w:t>
      </w:r>
      <w:r w:rsidRPr="00722B1C">
        <w:rPr>
          <w:rFonts w:cs="Times New Roman" w:hint="eastAsia"/>
          <w:color w:val="000000" w:themeColor="text1"/>
        </w:rPr>
        <w:t>.</w:t>
      </w:r>
      <w:r w:rsidRPr="00722B1C">
        <w:rPr>
          <w:rFonts w:cs="Times New Roman"/>
          <w:color w:val="000000" w:themeColor="text1"/>
        </w:rPr>
        <w:t xml:space="preserve"> [18] studied the bond chara</w:t>
      </w:r>
      <w:r w:rsidRPr="00722B1C">
        <w:rPr>
          <w:rFonts w:cs="Times New Roman"/>
          <w:color w:val="000000" w:themeColor="text1"/>
        </w:rPr>
        <w:t>cteristic coefficient of FRP bars, the force characteristic coefficient of the member and the value of the relevant parameters. The crack width of the FRP reinforced concrete beam is calculated as follows:</w:t>
      </w:r>
    </w:p>
    <w:p w14:paraId="3B56DE2E" w14:textId="77777777" w:rsidR="00C24483" w:rsidRPr="00722B1C" w:rsidRDefault="00DA3620">
      <w:pPr>
        <w:jc w:val="center"/>
        <w:rPr>
          <w:color w:val="000000" w:themeColor="text1"/>
        </w:rPr>
      </w:pPr>
      <w:r w:rsidRPr="00722B1C">
        <w:rPr>
          <w:color w:val="000000" w:themeColor="text1"/>
          <w:position w:val="-32"/>
        </w:rPr>
        <w:object w:dxaOrig="2212" w:dyaOrig="510" w14:anchorId="6A898D8B">
          <v:shape id="_x0000_i1055" type="#_x0000_t75" style="width:110.7pt;height:25.25pt" o:ole="">
            <v:imagedata r:id="rId79" o:title=""/>
          </v:shape>
          <o:OLEObject Type="Embed" ProgID="Equation.3" ShapeID="_x0000_i1055" DrawAspect="Content" ObjectID="_1650954395" r:id="rId80"/>
        </w:object>
      </w:r>
      <w:r w:rsidRPr="00722B1C">
        <w:rPr>
          <w:rFonts w:hint="eastAsia"/>
          <w:color w:val="000000" w:themeColor="text1"/>
        </w:rPr>
        <w:t xml:space="preserve">     </w:t>
      </w:r>
      <w:r w:rsidRPr="00722B1C">
        <w:rPr>
          <w:rFonts w:hint="eastAsia"/>
          <w:color w:val="000000" w:themeColor="text1"/>
          <w:sz w:val="18"/>
          <w:szCs w:val="18"/>
        </w:rPr>
        <w:t>（</w:t>
      </w:r>
      <w:r w:rsidRPr="00722B1C">
        <w:rPr>
          <w:rFonts w:hint="eastAsia"/>
          <w:color w:val="000000" w:themeColor="text1"/>
          <w:sz w:val="18"/>
          <w:szCs w:val="18"/>
        </w:rPr>
        <w:t>9</w:t>
      </w:r>
      <w:r w:rsidRPr="00722B1C">
        <w:rPr>
          <w:rFonts w:hint="eastAsia"/>
          <w:color w:val="000000" w:themeColor="text1"/>
          <w:sz w:val="18"/>
          <w:szCs w:val="18"/>
        </w:rPr>
        <w:t>）</w:t>
      </w:r>
    </w:p>
    <w:p w14:paraId="0E96521F" w14:textId="77777777" w:rsidR="00C24483" w:rsidRPr="00722B1C" w:rsidRDefault="00DA3620">
      <w:pPr>
        <w:jc w:val="center"/>
        <w:rPr>
          <w:color w:val="000000" w:themeColor="text1"/>
        </w:rPr>
      </w:pPr>
      <w:r w:rsidRPr="00722B1C">
        <w:rPr>
          <w:color w:val="000000" w:themeColor="text1"/>
          <w:position w:val="-30"/>
        </w:rPr>
        <w:object w:dxaOrig="1395" w:dyaOrig="510" w14:anchorId="3A0801EF">
          <v:shape id="_x0000_i1056" type="#_x0000_t75" style="width:69.85pt;height:25.25pt" o:ole="">
            <v:imagedata r:id="rId81" o:title=""/>
          </v:shape>
          <o:OLEObject Type="Embed" ProgID="Equation.3" ShapeID="_x0000_i1056" DrawAspect="Content" ObjectID="_1650954396" r:id="rId82"/>
        </w:object>
      </w:r>
      <w:r w:rsidRPr="00722B1C">
        <w:rPr>
          <w:rFonts w:hint="eastAsia"/>
          <w:color w:val="000000" w:themeColor="text1"/>
        </w:rPr>
        <w:t xml:space="preserve">     </w:t>
      </w:r>
      <w:r w:rsidRPr="00722B1C">
        <w:rPr>
          <w:rFonts w:hint="eastAsia"/>
          <w:color w:val="000000" w:themeColor="text1"/>
          <w:sz w:val="18"/>
          <w:szCs w:val="18"/>
        </w:rPr>
        <w:t>（</w:t>
      </w:r>
      <w:r w:rsidRPr="00722B1C">
        <w:rPr>
          <w:rFonts w:hint="eastAsia"/>
          <w:color w:val="000000" w:themeColor="text1"/>
          <w:sz w:val="18"/>
          <w:szCs w:val="18"/>
        </w:rPr>
        <w:t>10</w:t>
      </w:r>
      <w:r w:rsidRPr="00722B1C">
        <w:rPr>
          <w:rFonts w:hint="eastAsia"/>
          <w:color w:val="000000" w:themeColor="text1"/>
          <w:sz w:val="18"/>
          <w:szCs w:val="18"/>
        </w:rPr>
        <w:t>）</w:t>
      </w:r>
    </w:p>
    <w:p w14:paraId="37D9322C" w14:textId="77777777" w:rsidR="00C24483" w:rsidRPr="00722B1C" w:rsidRDefault="00DA3620">
      <w:pPr>
        <w:jc w:val="center"/>
        <w:rPr>
          <w:color w:val="000000" w:themeColor="text1"/>
        </w:rPr>
      </w:pPr>
      <w:r w:rsidRPr="00722B1C">
        <w:rPr>
          <w:color w:val="000000" w:themeColor="text1"/>
          <w:position w:val="-14"/>
        </w:rPr>
        <w:object w:dxaOrig="1866" w:dyaOrig="288" w14:anchorId="603F1200">
          <v:shape id="_x0000_i1057" type="#_x0000_t75" style="width:93.5pt;height:14.5pt" o:ole="">
            <v:imagedata r:id="rId83" o:title=""/>
          </v:shape>
          <o:OLEObject Type="Embed" ProgID="Equation.3" ShapeID="_x0000_i1057" DrawAspect="Content" ObjectID="_1650954397" r:id="rId84"/>
        </w:object>
      </w:r>
      <w:r w:rsidRPr="00722B1C">
        <w:rPr>
          <w:rFonts w:hint="eastAsia"/>
          <w:color w:val="000000" w:themeColor="text1"/>
        </w:rPr>
        <w:t xml:space="preserve">     </w:t>
      </w:r>
      <w:r w:rsidRPr="00722B1C">
        <w:rPr>
          <w:rFonts w:cs="Times New Roman"/>
          <w:color w:val="000000" w:themeColor="text1"/>
          <w:sz w:val="18"/>
          <w:szCs w:val="18"/>
        </w:rPr>
        <w:t>（</w:t>
      </w:r>
      <w:r w:rsidRPr="00722B1C">
        <w:rPr>
          <w:rFonts w:cs="Times New Roman"/>
          <w:color w:val="000000" w:themeColor="text1"/>
          <w:sz w:val="18"/>
          <w:szCs w:val="18"/>
        </w:rPr>
        <w:t>11</w:t>
      </w:r>
      <w:r w:rsidRPr="00722B1C">
        <w:rPr>
          <w:rFonts w:cs="Times New Roman"/>
          <w:color w:val="000000" w:themeColor="text1"/>
          <w:sz w:val="18"/>
          <w:szCs w:val="18"/>
        </w:rPr>
        <w:t>）</w:t>
      </w:r>
    </w:p>
    <w:p w14:paraId="2266A3B1" w14:textId="77777777" w:rsidR="00C24483" w:rsidRPr="00722B1C" w:rsidRDefault="00DA3620">
      <w:pPr>
        <w:spacing w:line="320" w:lineRule="exact"/>
        <w:jc w:val="left"/>
        <w:rPr>
          <w:rFonts w:cs="Times New Roman"/>
          <w:color w:val="000000" w:themeColor="text1"/>
        </w:rPr>
      </w:pPr>
      <w:r w:rsidRPr="00722B1C">
        <w:rPr>
          <w:rFonts w:hint="eastAsia"/>
          <w:color w:val="000000" w:themeColor="text1"/>
        </w:rPr>
        <w:t>W</w:t>
      </w:r>
      <w:r w:rsidRPr="00722B1C">
        <w:rPr>
          <w:color w:val="000000" w:themeColor="text1"/>
        </w:rPr>
        <w:t>here</w:t>
      </w:r>
      <w:r w:rsidRPr="00722B1C">
        <w:rPr>
          <w:rFonts w:hint="eastAsia"/>
          <w:color w:val="000000" w:themeColor="text1"/>
        </w:rPr>
        <w:t xml:space="preserve">: </w:t>
      </w:r>
      <w:r w:rsidRPr="00722B1C">
        <w:rPr>
          <w:rFonts w:hint="eastAsia"/>
          <w:color w:val="000000" w:themeColor="text1"/>
          <w:position w:val="-12"/>
        </w:rPr>
        <w:object w:dxaOrig="225" w:dyaOrig="376" w14:anchorId="6EA28495">
          <v:shape id="_x0000_i1058" type="#_x0000_t75" style="width:11.3pt;height:18.8pt" o:ole="">
            <v:imagedata r:id="rId75" o:title=""/>
          </v:shape>
          <o:OLEObject Type="Embed" ProgID="Equation.3" ShapeID="_x0000_i1058" DrawAspect="Content" ObjectID="_1650954398" r:id="rId85"/>
        </w:object>
      </w:r>
      <w:r w:rsidRPr="00722B1C">
        <w:rPr>
          <w:rFonts w:hint="eastAsia"/>
          <w:color w:val="000000" w:themeColor="text1"/>
        </w:rPr>
        <w:t>t</w:t>
      </w:r>
      <w:r w:rsidRPr="00722B1C">
        <w:rPr>
          <w:color w:val="000000" w:themeColor="text1"/>
        </w:rPr>
        <w:t>ake</w:t>
      </w:r>
      <w:r w:rsidRPr="00722B1C">
        <w:rPr>
          <w:rFonts w:hint="eastAsia"/>
          <w:color w:val="000000" w:themeColor="text1"/>
        </w:rPr>
        <w:t>1.0</w:t>
      </w:r>
      <w:r w:rsidRPr="00722B1C">
        <w:rPr>
          <w:rFonts w:hint="eastAsia"/>
          <w:color w:val="000000" w:themeColor="text1"/>
        </w:rPr>
        <w:t xml:space="preserve">, </w:t>
      </w:r>
      <w:r w:rsidRPr="00722B1C">
        <w:rPr>
          <w:rFonts w:hint="eastAsia"/>
          <w:color w:val="000000" w:themeColor="text1"/>
        </w:rPr>
        <w:t>t</w:t>
      </w:r>
      <w:r w:rsidRPr="00722B1C">
        <w:rPr>
          <w:color w:val="000000" w:themeColor="text1"/>
        </w:rPr>
        <w:t>he remaining symbols is same as formula (</w:t>
      </w:r>
      <w:r w:rsidRPr="00722B1C">
        <w:rPr>
          <w:rFonts w:cs="Times New Roman"/>
          <w:color w:val="000000" w:themeColor="text1"/>
        </w:rPr>
        <w:t>6)</w:t>
      </w:r>
      <w:r w:rsidRPr="00722B1C">
        <w:rPr>
          <w:rFonts w:cs="Times New Roman" w:hint="eastAsia"/>
          <w:color w:val="000000" w:themeColor="text1"/>
        </w:rPr>
        <w:t>.</w:t>
      </w:r>
    </w:p>
    <w:p w14:paraId="56A291BE" w14:textId="77777777" w:rsidR="00C24483" w:rsidRPr="00722B1C" w:rsidRDefault="00DA3620">
      <w:pPr>
        <w:spacing w:beforeLines="50" w:before="156" w:afterLines="50" w:after="156" w:line="240" w:lineRule="auto"/>
        <w:jc w:val="left"/>
        <w:rPr>
          <w:rFonts w:eastAsia="宋体"/>
          <w:color w:val="000000" w:themeColor="text1"/>
        </w:rPr>
      </w:pPr>
      <w:r w:rsidRPr="00722B1C">
        <w:rPr>
          <w:rFonts w:eastAsia="宋体" w:hint="eastAsia"/>
          <w:color w:val="000000" w:themeColor="text1"/>
        </w:rPr>
        <w:t>4.2</w:t>
      </w:r>
      <w:r w:rsidRPr="00722B1C">
        <w:rPr>
          <w:rFonts w:eastAsia="宋体" w:hint="eastAsia"/>
          <w:color w:val="000000" w:themeColor="text1"/>
        </w:rPr>
        <w:t xml:space="preserve"> </w:t>
      </w:r>
      <w:r w:rsidRPr="00722B1C">
        <w:rPr>
          <w:rFonts w:eastAsia="宋体" w:hint="eastAsia"/>
          <w:color w:val="000000" w:themeColor="text1"/>
        </w:rPr>
        <w:t>C</w:t>
      </w:r>
      <w:r w:rsidRPr="00722B1C">
        <w:rPr>
          <w:rFonts w:eastAsia="宋体"/>
          <w:color w:val="000000" w:themeColor="text1"/>
        </w:rPr>
        <w:t xml:space="preserve">omparison of formula of different specifications </w:t>
      </w:r>
    </w:p>
    <w:p w14:paraId="35BE1B10" w14:textId="77777777" w:rsidR="00C24483" w:rsidRPr="00722B1C" w:rsidRDefault="00DA3620">
      <w:pPr>
        <w:ind w:firstLineChars="200" w:firstLine="420"/>
        <w:rPr>
          <w:rFonts w:eastAsia="宋体" w:cs="Times New Roman"/>
          <w:color w:val="000000" w:themeColor="text1"/>
        </w:rPr>
      </w:pPr>
      <w:r w:rsidRPr="00722B1C">
        <w:rPr>
          <w:rFonts w:cs="Times New Roman"/>
          <w:color w:val="000000" w:themeColor="text1"/>
        </w:rPr>
        <w:t xml:space="preserve">It can be seen from </w:t>
      </w:r>
      <w:r w:rsidRPr="00722B1C">
        <w:rPr>
          <w:rFonts w:cs="Times New Roman"/>
          <w:color w:val="000000" w:themeColor="text1"/>
        </w:rPr>
        <w:t xml:space="preserve">Fig. </w:t>
      </w:r>
      <w:r w:rsidRPr="00722B1C">
        <w:rPr>
          <w:rFonts w:cs="Times New Roman" w:hint="eastAsia"/>
          <w:color w:val="000000" w:themeColor="text1"/>
        </w:rPr>
        <w:t>7</w:t>
      </w:r>
      <w:r w:rsidRPr="00722B1C">
        <w:rPr>
          <w:rFonts w:cs="Times New Roman"/>
          <w:color w:val="000000" w:themeColor="text1"/>
        </w:rPr>
        <w:t xml:space="preserve"> that</w:t>
      </w:r>
      <w:r w:rsidRPr="00722B1C">
        <w:rPr>
          <w:rFonts w:ascii="Arial" w:hAnsi="Arial" w:cs="Arial"/>
          <w:color w:val="000000" w:themeColor="text1"/>
        </w:rPr>
        <w:t xml:space="preserve"> </w:t>
      </w:r>
      <w:r w:rsidRPr="00722B1C">
        <w:rPr>
          <w:rFonts w:cs="Times New Roman"/>
          <w:color w:val="000000" w:themeColor="text1"/>
        </w:rPr>
        <w:t>under the normal design load (</w:t>
      </w:r>
      <w:proofErr w:type="spellStart"/>
      <w:r w:rsidRPr="00722B1C">
        <w:rPr>
          <w:rFonts w:eastAsia="宋体" w:cs="Times New Roman"/>
          <w:i/>
          <w:iCs/>
          <w:color w:val="000000" w:themeColor="text1"/>
        </w:rPr>
        <w:t>w</w:t>
      </w:r>
      <w:r w:rsidRPr="00722B1C">
        <w:rPr>
          <w:rFonts w:eastAsia="宋体" w:cs="Times New Roman"/>
          <w:color w:val="000000" w:themeColor="text1"/>
          <w:vertAlign w:val="subscript"/>
        </w:rPr>
        <w:t>max</w:t>
      </w:r>
      <w:proofErr w:type="spellEnd"/>
      <w:r w:rsidRPr="00722B1C">
        <w:rPr>
          <w:rFonts w:eastAsia="宋体" w:cs="Times New Roman"/>
          <w:color w:val="000000" w:themeColor="text1"/>
        </w:rPr>
        <w:t>=0.5mm</w:t>
      </w:r>
      <w:r w:rsidRPr="00722B1C">
        <w:rPr>
          <w:rFonts w:cs="Times New Roman"/>
          <w:color w:val="000000" w:themeColor="text1"/>
        </w:rPr>
        <w:t>), the existing calculation formulas significantly underestimate the crack width of the CFRP reinforced coral concrete beam. The difference significantly increased when load increases, and the average crack width calculation also has a large error. A</w:t>
      </w:r>
      <w:r w:rsidRPr="00722B1C">
        <w:rPr>
          <w:rFonts w:cs="Times New Roman"/>
          <w:color w:val="000000" w:themeColor="text1"/>
        </w:rPr>
        <w:t>mong them, the crack calculation formulas of the United States, Italy and Japan consider the factors of bond characteristic coefficient, cover thickness, longitudinal bars spacing and rebar diameter. therefore, they can accurately predict the initial crack</w:t>
      </w:r>
      <w:r w:rsidRPr="00722B1C">
        <w:rPr>
          <w:rFonts w:cs="Times New Roman"/>
          <w:color w:val="000000" w:themeColor="text1"/>
        </w:rPr>
        <w:t xml:space="preserve"> width. </w:t>
      </w:r>
      <w:r w:rsidRPr="00722B1C">
        <w:rPr>
          <w:rFonts w:cs="Times New Roman"/>
          <w:color w:val="000000" w:themeColor="text1"/>
        </w:rPr>
        <w:lastRenderedPageBreak/>
        <w:t>The crack width is similar in the initial stage of cracking, but as the load increases, the prediction difference increases. In the crack calculation formula of China FRP specification and that proposed by Dong et al. [18], longitudinal strain non-</w:t>
      </w:r>
      <w:r w:rsidRPr="00722B1C">
        <w:rPr>
          <w:rFonts w:cs="Times New Roman"/>
          <w:color w:val="000000" w:themeColor="text1"/>
        </w:rPr>
        <w:t xml:space="preserve">uniformity coefficient and effective reinforcement ratio are considered, which reduce the prediction error under normal design load as well as the average crack width. But the calculation formula underestimates the crack width of the CFRP reinforced coral </w:t>
      </w:r>
      <w:r w:rsidRPr="00722B1C">
        <w:rPr>
          <w:rFonts w:cs="Times New Roman"/>
          <w:color w:val="000000" w:themeColor="text1"/>
        </w:rPr>
        <w:t>concrete beam before it achieves the maximum crack width allowed (0.5 mm).</w:t>
      </w:r>
    </w:p>
    <w:p w14:paraId="59210403" w14:textId="77777777" w:rsidR="00C24483" w:rsidRPr="00722B1C" w:rsidRDefault="00DA3620">
      <w:pPr>
        <w:ind w:firstLineChars="200" w:firstLine="420"/>
        <w:rPr>
          <w:rFonts w:cs="Times New Roman"/>
          <w:color w:val="000000" w:themeColor="text1"/>
        </w:rPr>
      </w:pPr>
      <w:r w:rsidRPr="00722B1C">
        <w:rPr>
          <w:rFonts w:cs="Times New Roman"/>
          <w:color w:val="000000" w:themeColor="text1"/>
        </w:rPr>
        <w:t xml:space="preserve">There are two main reasons for this kind of calculation error: Firstly, most of the formulas </w:t>
      </w:r>
      <w:r w:rsidRPr="00722B1C">
        <w:rPr>
          <w:rFonts w:cs="Times New Roman" w:hint="eastAsia"/>
          <w:color w:val="000000" w:themeColor="text1"/>
        </w:rPr>
        <w:t>does not pay enough attention to</w:t>
      </w:r>
      <w:r w:rsidRPr="00722B1C">
        <w:rPr>
          <w:rFonts w:cs="Times New Roman"/>
          <w:color w:val="000000" w:themeColor="text1"/>
        </w:rPr>
        <w:t xml:space="preserve"> the elastic modulus of FRP bars and the concrete bond p</w:t>
      </w:r>
      <w:r w:rsidRPr="00722B1C">
        <w:rPr>
          <w:rFonts w:cs="Times New Roman"/>
          <w:color w:val="000000" w:themeColor="text1"/>
        </w:rPr>
        <w:t>erformance of different reinforcement. The calculation of overestimate the bond characteristic coefficient and strain non-uniformity coefficient; Secondly, the bond performance of CFRP bar reinforced coral concrete is relatively poor, relatively large slip</w:t>
      </w:r>
      <w:r w:rsidRPr="00722B1C">
        <w:rPr>
          <w:rFonts w:cs="Times New Roman"/>
          <w:color w:val="000000" w:themeColor="text1"/>
        </w:rPr>
        <w:t xml:space="preserve"> results larger crack widths, therefore, causing large differences of crack width between the different beams.</w:t>
      </w:r>
      <w:r w:rsidRPr="00722B1C">
        <w:rPr>
          <w:rFonts w:cs="Times New Roman" w:hint="eastAsia"/>
          <w:color w:val="000000" w:themeColor="text1"/>
        </w:rPr>
        <w:t xml:space="preserve"> However, the reasons for the poor bonding performance between CFRP bars and coral concrete are as follows: first, the low rib height of CFRP bars</w:t>
      </w:r>
      <w:r w:rsidRPr="00722B1C">
        <w:rPr>
          <w:rFonts w:cs="Times New Roman" w:hint="eastAsia"/>
          <w:color w:val="000000" w:themeColor="text1"/>
        </w:rPr>
        <w:t xml:space="preserve"> makes the mechanical bite force and friction force between CFRP bars and coral concrete lower. Second, the strength of coral aggregate is lower, and the intercostal concrete is easier to be cut and broken. </w:t>
      </w:r>
    </w:p>
    <w:p w14:paraId="62A3C0B4" w14:textId="77777777" w:rsidR="00C24483" w:rsidRPr="00722B1C" w:rsidRDefault="00DA3620">
      <w:pPr>
        <w:jc w:val="center"/>
        <w:rPr>
          <w:color w:val="000000" w:themeColor="text1"/>
        </w:rPr>
      </w:pPr>
      <w:r w:rsidRPr="00722B1C">
        <w:rPr>
          <w:noProof/>
          <w:color w:val="000000" w:themeColor="text1"/>
        </w:rPr>
        <w:drawing>
          <wp:inline distT="0" distB="0" distL="114300" distR="114300" wp14:anchorId="6BC52842" wp14:editId="05A66DFB">
            <wp:extent cx="2519680" cy="1979930"/>
            <wp:effectExtent l="0" t="0" r="13970" b="1270"/>
            <wp:docPr id="4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1"/>
                    <pic:cNvPicPr>
                      <a:picLocks noChangeAspect="1"/>
                    </pic:cNvPicPr>
                  </pic:nvPicPr>
                  <pic:blipFill>
                    <a:blip r:embed="rId86"/>
                    <a:stretch>
                      <a:fillRect/>
                    </a:stretch>
                  </pic:blipFill>
                  <pic:spPr>
                    <a:xfrm>
                      <a:off x="0" y="0"/>
                      <a:ext cx="2519680" cy="1979930"/>
                    </a:xfrm>
                    <a:prstGeom prst="rect">
                      <a:avLst/>
                    </a:prstGeom>
                    <a:noFill/>
                    <a:ln>
                      <a:noFill/>
                    </a:ln>
                  </pic:spPr>
                </pic:pic>
              </a:graphicData>
            </a:graphic>
          </wp:inline>
        </w:drawing>
      </w:r>
      <w:r w:rsidRPr="00722B1C">
        <w:rPr>
          <w:rFonts w:hint="eastAsia"/>
          <w:color w:val="000000" w:themeColor="text1"/>
        </w:rPr>
        <w:t xml:space="preserve">  </w:t>
      </w:r>
      <w:r w:rsidRPr="00722B1C">
        <w:rPr>
          <w:rFonts w:hint="eastAsia"/>
          <w:color w:val="000000" w:themeColor="text1"/>
        </w:rPr>
        <w:t xml:space="preserve">  </w:t>
      </w:r>
      <w:r w:rsidRPr="00722B1C">
        <w:rPr>
          <w:noProof/>
          <w:color w:val="000000" w:themeColor="text1"/>
        </w:rPr>
        <w:drawing>
          <wp:inline distT="0" distB="0" distL="114300" distR="114300" wp14:anchorId="5CD5EF5A" wp14:editId="164C403E">
            <wp:extent cx="2519680" cy="1979930"/>
            <wp:effectExtent l="0" t="0" r="13970" b="1270"/>
            <wp:docPr id="4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0"/>
                    <pic:cNvPicPr>
                      <a:picLocks noChangeAspect="1"/>
                    </pic:cNvPicPr>
                  </pic:nvPicPr>
                  <pic:blipFill>
                    <a:blip r:embed="rId87"/>
                    <a:stretch>
                      <a:fillRect/>
                    </a:stretch>
                  </pic:blipFill>
                  <pic:spPr>
                    <a:xfrm>
                      <a:off x="0" y="0"/>
                      <a:ext cx="2519680" cy="1979930"/>
                    </a:xfrm>
                    <a:prstGeom prst="rect">
                      <a:avLst/>
                    </a:prstGeom>
                    <a:noFill/>
                    <a:ln>
                      <a:noFill/>
                    </a:ln>
                  </pic:spPr>
                </pic:pic>
              </a:graphicData>
            </a:graphic>
          </wp:inline>
        </w:drawing>
      </w:r>
    </w:p>
    <w:p w14:paraId="3F249C85" w14:textId="77777777" w:rsidR="00C24483" w:rsidRPr="00722B1C" w:rsidRDefault="00DA3620">
      <w:pPr>
        <w:spacing w:line="180" w:lineRule="exact"/>
        <w:jc w:val="center"/>
        <w:rPr>
          <w:rFonts w:eastAsia="黑体" w:cs="Times New Roman"/>
          <w:color w:val="000000" w:themeColor="text1"/>
          <w:sz w:val="18"/>
          <w:szCs w:val="18"/>
        </w:rPr>
      </w:pPr>
      <w:r w:rsidRPr="00722B1C">
        <w:rPr>
          <w:rFonts w:cs="Times New Roman"/>
          <w:color w:val="000000" w:themeColor="text1"/>
          <w:sz w:val="18"/>
          <w:szCs w:val="18"/>
        </w:rPr>
        <w:t>(a</w:t>
      </w:r>
      <w:r w:rsidRPr="00722B1C">
        <w:rPr>
          <w:rFonts w:eastAsia="黑体" w:cs="Times New Roman"/>
          <w:color w:val="000000" w:themeColor="text1"/>
          <w:sz w:val="18"/>
          <w:szCs w:val="18"/>
        </w:rPr>
        <w:t xml:space="preserve">)               </w:t>
      </w:r>
      <w:r w:rsidRPr="00722B1C">
        <w:rPr>
          <w:rFonts w:eastAsia="黑体" w:cs="Times New Roman" w:hint="eastAsia"/>
          <w:color w:val="000000" w:themeColor="text1"/>
          <w:sz w:val="18"/>
          <w:szCs w:val="18"/>
        </w:rPr>
        <w:t xml:space="preserve">              </w:t>
      </w:r>
      <w:r w:rsidRPr="00722B1C">
        <w:rPr>
          <w:rFonts w:eastAsia="黑体" w:cs="Times New Roman"/>
          <w:color w:val="000000" w:themeColor="text1"/>
          <w:sz w:val="18"/>
          <w:szCs w:val="18"/>
        </w:rPr>
        <w:t xml:space="preserve">         </w:t>
      </w:r>
      <w:proofErr w:type="gramStart"/>
      <w:r w:rsidRPr="00722B1C">
        <w:rPr>
          <w:rFonts w:eastAsia="黑体" w:cs="Times New Roman"/>
          <w:color w:val="000000" w:themeColor="text1"/>
          <w:sz w:val="18"/>
          <w:szCs w:val="18"/>
        </w:rPr>
        <w:t xml:space="preserve">   </w:t>
      </w:r>
      <w:r w:rsidRPr="00722B1C">
        <w:rPr>
          <w:rFonts w:eastAsia="黑体" w:cs="Times New Roman" w:hint="eastAsia"/>
          <w:color w:val="000000" w:themeColor="text1"/>
          <w:sz w:val="18"/>
          <w:szCs w:val="18"/>
        </w:rPr>
        <w:t>(</w:t>
      </w:r>
      <w:proofErr w:type="gramEnd"/>
      <w:r w:rsidRPr="00722B1C">
        <w:rPr>
          <w:rFonts w:eastAsia="黑体" w:cs="Times New Roman" w:hint="eastAsia"/>
          <w:color w:val="000000" w:themeColor="text1"/>
          <w:sz w:val="18"/>
          <w:szCs w:val="18"/>
        </w:rPr>
        <w:t xml:space="preserve">b) </w:t>
      </w:r>
    </w:p>
    <w:p w14:paraId="7A958011" w14:textId="77777777" w:rsidR="00C24483" w:rsidRPr="00722B1C" w:rsidRDefault="00DA3620">
      <w:pPr>
        <w:jc w:val="center"/>
        <w:rPr>
          <w:color w:val="000000" w:themeColor="text1"/>
        </w:rPr>
      </w:pPr>
      <w:r w:rsidRPr="00722B1C">
        <w:rPr>
          <w:noProof/>
          <w:color w:val="000000" w:themeColor="text1"/>
        </w:rPr>
        <w:drawing>
          <wp:inline distT="0" distB="0" distL="114300" distR="114300" wp14:anchorId="06493742" wp14:editId="41D9A350">
            <wp:extent cx="2519680" cy="1979930"/>
            <wp:effectExtent l="0" t="0" r="13970" b="1270"/>
            <wp:docPr id="4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2"/>
                    <pic:cNvPicPr>
                      <a:picLocks noChangeAspect="1"/>
                    </pic:cNvPicPr>
                  </pic:nvPicPr>
                  <pic:blipFill>
                    <a:blip r:embed="rId88"/>
                    <a:stretch>
                      <a:fillRect/>
                    </a:stretch>
                  </pic:blipFill>
                  <pic:spPr>
                    <a:xfrm>
                      <a:off x="0" y="0"/>
                      <a:ext cx="2519680" cy="1979930"/>
                    </a:xfrm>
                    <a:prstGeom prst="rect">
                      <a:avLst/>
                    </a:prstGeom>
                    <a:noFill/>
                    <a:ln>
                      <a:noFill/>
                    </a:ln>
                  </pic:spPr>
                </pic:pic>
              </a:graphicData>
            </a:graphic>
          </wp:inline>
        </w:drawing>
      </w:r>
      <w:r w:rsidRPr="00722B1C">
        <w:rPr>
          <w:rFonts w:hint="eastAsia"/>
          <w:color w:val="000000" w:themeColor="text1"/>
        </w:rPr>
        <w:t xml:space="preserve"> </w:t>
      </w:r>
      <w:r w:rsidRPr="00722B1C">
        <w:rPr>
          <w:rFonts w:hint="eastAsia"/>
          <w:color w:val="000000" w:themeColor="text1"/>
        </w:rPr>
        <w:t xml:space="preserve">  </w:t>
      </w:r>
      <w:r w:rsidRPr="00722B1C">
        <w:rPr>
          <w:rFonts w:hint="eastAsia"/>
          <w:color w:val="000000" w:themeColor="text1"/>
        </w:rPr>
        <w:t xml:space="preserve"> </w:t>
      </w:r>
      <w:r w:rsidRPr="00722B1C">
        <w:rPr>
          <w:noProof/>
          <w:color w:val="000000" w:themeColor="text1"/>
        </w:rPr>
        <w:drawing>
          <wp:inline distT="0" distB="0" distL="114300" distR="114300" wp14:anchorId="555B00B7" wp14:editId="1F373F5A">
            <wp:extent cx="2592070" cy="1979930"/>
            <wp:effectExtent l="0" t="0" r="17780" b="1270"/>
            <wp:docPr id="4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3"/>
                    <pic:cNvPicPr>
                      <a:picLocks noChangeAspect="1"/>
                    </pic:cNvPicPr>
                  </pic:nvPicPr>
                  <pic:blipFill>
                    <a:blip r:embed="rId89"/>
                    <a:stretch>
                      <a:fillRect/>
                    </a:stretch>
                  </pic:blipFill>
                  <pic:spPr>
                    <a:xfrm>
                      <a:off x="0" y="0"/>
                      <a:ext cx="2592070" cy="1979930"/>
                    </a:xfrm>
                    <a:prstGeom prst="rect">
                      <a:avLst/>
                    </a:prstGeom>
                    <a:noFill/>
                    <a:ln>
                      <a:noFill/>
                    </a:ln>
                  </pic:spPr>
                </pic:pic>
              </a:graphicData>
            </a:graphic>
          </wp:inline>
        </w:drawing>
      </w:r>
    </w:p>
    <w:p w14:paraId="545EFFA4" w14:textId="77777777" w:rsidR="00C24483" w:rsidRPr="00722B1C" w:rsidRDefault="00DA3620">
      <w:pPr>
        <w:spacing w:line="180" w:lineRule="exact"/>
        <w:jc w:val="center"/>
        <w:rPr>
          <w:rFonts w:eastAsia="黑体" w:cs="Times New Roman"/>
          <w:color w:val="000000" w:themeColor="text1"/>
          <w:sz w:val="18"/>
          <w:szCs w:val="18"/>
        </w:rPr>
      </w:pPr>
      <w:r w:rsidRPr="00722B1C">
        <w:rPr>
          <w:rFonts w:eastAsia="黑体" w:cs="Times New Roman"/>
          <w:color w:val="000000" w:themeColor="text1"/>
          <w:sz w:val="18"/>
          <w:szCs w:val="18"/>
        </w:rPr>
        <w:t xml:space="preserve">(c)     </w:t>
      </w:r>
      <w:r w:rsidRPr="00722B1C">
        <w:rPr>
          <w:rFonts w:eastAsia="黑体" w:cs="Times New Roman" w:hint="eastAsia"/>
          <w:color w:val="000000" w:themeColor="text1"/>
          <w:sz w:val="18"/>
          <w:szCs w:val="18"/>
        </w:rPr>
        <w:t xml:space="preserve">            </w:t>
      </w:r>
      <w:r w:rsidRPr="00722B1C">
        <w:rPr>
          <w:rFonts w:eastAsia="黑体" w:cs="Times New Roman"/>
          <w:color w:val="000000" w:themeColor="text1"/>
          <w:sz w:val="18"/>
          <w:szCs w:val="18"/>
        </w:rPr>
        <w:t xml:space="preserve">                       </w:t>
      </w:r>
      <w:r w:rsidRPr="00722B1C">
        <w:rPr>
          <w:rFonts w:eastAsia="黑体" w:cs="Times New Roman" w:hint="eastAsia"/>
          <w:color w:val="000000" w:themeColor="text1"/>
          <w:sz w:val="18"/>
          <w:szCs w:val="18"/>
        </w:rPr>
        <w:t xml:space="preserve"> </w:t>
      </w:r>
      <w:r w:rsidRPr="00722B1C">
        <w:rPr>
          <w:rFonts w:eastAsia="黑体" w:cs="Times New Roman"/>
          <w:color w:val="000000" w:themeColor="text1"/>
          <w:sz w:val="18"/>
          <w:szCs w:val="18"/>
        </w:rPr>
        <w:t xml:space="preserve">    </w:t>
      </w:r>
      <w:proofErr w:type="gramStart"/>
      <w:r w:rsidRPr="00722B1C">
        <w:rPr>
          <w:rFonts w:eastAsia="黑体" w:cs="Times New Roman"/>
          <w:color w:val="000000" w:themeColor="text1"/>
          <w:sz w:val="18"/>
          <w:szCs w:val="18"/>
        </w:rPr>
        <w:t xml:space="preserve">   (</w:t>
      </w:r>
      <w:proofErr w:type="gramEnd"/>
      <w:r w:rsidRPr="00722B1C">
        <w:rPr>
          <w:rFonts w:eastAsia="黑体" w:cs="Times New Roman"/>
          <w:color w:val="000000" w:themeColor="text1"/>
          <w:sz w:val="18"/>
          <w:szCs w:val="18"/>
        </w:rPr>
        <w:t>d)</w:t>
      </w:r>
    </w:p>
    <w:p w14:paraId="5B820CF8" w14:textId="77777777" w:rsidR="00C24483" w:rsidRPr="00722B1C" w:rsidRDefault="00DA3620">
      <w:pPr>
        <w:spacing w:line="200" w:lineRule="exact"/>
        <w:jc w:val="left"/>
        <w:rPr>
          <w:rFonts w:eastAsia="黑体" w:cs="Times New Roman"/>
          <w:b/>
          <w:bCs/>
          <w:color w:val="000000" w:themeColor="text1"/>
          <w:sz w:val="18"/>
          <w:szCs w:val="18"/>
        </w:rPr>
      </w:pPr>
      <w:r w:rsidRPr="00722B1C">
        <w:rPr>
          <w:rFonts w:eastAsia="黑体" w:cs="Times New Roman"/>
          <w:b/>
          <w:bCs/>
          <w:color w:val="000000" w:themeColor="text1"/>
          <w:sz w:val="18"/>
          <w:szCs w:val="18"/>
        </w:rPr>
        <w:t>F</w:t>
      </w:r>
      <w:r w:rsidRPr="00722B1C">
        <w:rPr>
          <w:rFonts w:eastAsia="黑体" w:cs="Times New Roman" w:hint="eastAsia"/>
          <w:b/>
          <w:bCs/>
          <w:color w:val="000000" w:themeColor="text1"/>
          <w:sz w:val="18"/>
          <w:szCs w:val="18"/>
        </w:rPr>
        <w:t>ig</w:t>
      </w:r>
      <w:r w:rsidRPr="00722B1C">
        <w:rPr>
          <w:rFonts w:eastAsia="黑体" w:cs="Times New Roman"/>
          <w:b/>
          <w:bCs/>
          <w:color w:val="000000" w:themeColor="text1"/>
          <w:sz w:val="18"/>
          <w:szCs w:val="18"/>
        </w:rPr>
        <w:t xml:space="preserve">. </w:t>
      </w:r>
      <w:r w:rsidRPr="00722B1C">
        <w:rPr>
          <w:rFonts w:eastAsia="黑体" w:cs="Times New Roman" w:hint="eastAsia"/>
          <w:b/>
          <w:bCs/>
          <w:color w:val="000000" w:themeColor="text1"/>
          <w:sz w:val="18"/>
          <w:szCs w:val="18"/>
        </w:rPr>
        <w:t>7</w:t>
      </w:r>
      <w:r w:rsidRPr="00722B1C">
        <w:rPr>
          <w:rFonts w:eastAsia="黑体" w:cs="Times New Roman"/>
          <w:b/>
          <w:bCs/>
          <w:color w:val="000000" w:themeColor="text1"/>
          <w:sz w:val="18"/>
          <w:szCs w:val="18"/>
        </w:rPr>
        <w:t xml:space="preserve"> </w:t>
      </w:r>
      <w:r w:rsidRPr="00722B1C">
        <w:rPr>
          <w:rFonts w:eastAsia="黑体" w:cs="Times New Roman"/>
          <w:color w:val="000000" w:themeColor="text1"/>
          <w:sz w:val="18"/>
          <w:szCs w:val="18"/>
        </w:rPr>
        <w:t>comparison of crack widths calculated from existing codes with test results</w:t>
      </w:r>
      <w:r w:rsidRPr="00722B1C">
        <w:rPr>
          <w:rFonts w:eastAsia="黑体" w:cs="Times New Roman" w:hint="eastAsia"/>
          <w:color w:val="000000" w:themeColor="text1"/>
          <w:sz w:val="18"/>
          <w:szCs w:val="18"/>
        </w:rPr>
        <w:t xml:space="preserve">: </w:t>
      </w:r>
      <w:r w:rsidRPr="00722B1C">
        <w:rPr>
          <w:rFonts w:cs="Times New Roman"/>
          <w:color w:val="000000" w:themeColor="text1"/>
          <w:sz w:val="18"/>
          <w:szCs w:val="18"/>
        </w:rPr>
        <w:t>(a</w:t>
      </w:r>
      <w:r w:rsidRPr="00722B1C">
        <w:rPr>
          <w:rFonts w:eastAsia="黑体" w:cs="Times New Roman"/>
          <w:color w:val="000000" w:themeColor="text1"/>
          <w:sz w:val="18"/>
          <w:szCs w:val="18"/>
        </w:rPr>
        <w:t xml:space="preserve">) </w:t>
      </w:r>
      <w:r w:rsidRPr="00722B1C">
        <w:rPr>
          <w:rFonts w:eastAsia="黑体" w:cs="Times New Roman" w:hint="eastAsia"/>
          <w:color w:val="000000" w:themeColor="text1"/>
          <w:sz w:val="18"/>
          <w:szCs w:val="18"/>
        </w:rPr>
        <w:t>CRL8</w:t>
      </w:r>
      <w:r w:rsidRPr="00722B1C">
        <w:rPr>
          <w:rFonts w:eastAsia="黑体" w:cs="Times New Roman" w:hint="eastAsia"/>
          <w:color w:val="000000" w:themeColor="text1"/>
          <w:sz w:val="18"/>
          <w:szCs w:val="18"/>
        </w:rPr>
        <w:t xml:space="preserve">; (b) </w:t>
      </w:r>
      <w:r w:rsidRPr="00722B1C">
        <w:rPr>
          <w:rFonts w:eastAsia="黑体" w:cs="Times New Roman" w:hint="eastAsia"/>
          <w:color w:val="000000" w:themeColor="text1"/>
          <w:sz w:val="18"/>
          <w:szCs w:val="18"/>
        </w:rPr>
        <w:t>CRL10</w:t>
      </w:r>
      <w:r w:rsidRPr="00722B1C">
        <w:rPr>
          <w:rFonts w:eastAsia="黑体" w:cs="Times New Roman" w:hint="eastAsia"/>
          <w:color w:val="000000" w:themeColor="text1"/>
          <w:sz w:val="18"/>
          <w:szCs w:val="18"/>
        </w:rPr>
        <w:t xml:space="preserve">; </w:t>
      </w:r>
      <w:r w:rsidRPr="00722B1C">
        <w:rPr>
          <w:rFonts w:eastAsia="黑体" w:cs="Times New Roman"/>
          <w:color w:val="000000" w:themeColor="text1"/>
          <w:sz w:val="18"/>
          <w:szCs w:val="18"/>
        </w:rPr>
        <w:t xml:space="preserve">(c) </w:t>
      </w:r>
      <w:r w:rsidRPr="00722B1C">
        <w:rPr>
          <w:rFonts w:eastAsia="黑体" w:cs="Times New Roman" w:hint="eastAsia"/>
          <w:color w:val="000000" w:themeColor="text1"/>
          <w:sz w:val="18"/>
          <w:szCs w:val="18"/>
        </w:rPr>
        <w:t>CRL12</w:t>
      </w:r>
      <w:r w:rsidRPr="00722B1C">
        <w:rPr>
          <w:rFonts w:eastAsia="黑体" w:cs="Times New Roman" w:hint="eastAsia"/>
          <w:color w:val="000000" w:themeColor="text1"/>
          <w:sz w:val="18"/>
          <w:szCs w:val="18"/>
        </w:rPr>
        <w:t xml:space="preserve">; </w:t>
      </w:r>
      <w:r w:rsidRPr="00722B1C">
        <w:rPr>
          <w:rFonts w:eastAsia="黑体" w:cs="Times New Roman"/>
          <w:color w:val="000000" w:themeColor="text1"/>
          <w:sz w:val="18"/>
          <w:szCs w:val="18"/>
        </w:rPr>
        <w:t>(d) Comparison of crack spacing</w:t>
      </w:r>
      <w:r w:rsidRPr="00722B1C">
        <w:rPr>
          <w:rFonts w:eastAsia="黑体" w:cs="Times New Roman" w:hint="eastAsia"/>
          <w:color w:val="000000" w:themeColor="text1"/>
          <w:sz w:val="18"/>
          <w:szCs w:val="18"/>
        </w:rPr>
        <w:t>.</w:t>
      </w:r>
    </w:p>
    <w:p w14:paraId="2738707E" w14:textId="77777777" w:rsidR="00C24483" w:rsidRPr="00722B1C" w:rsidRDefault="00DA3620">
      <w:pPr>
        <w:spacing w:beforeLines="100" w:before="312" w:afterLines="100" w:after="312"/>
        <w:rPr>
          <w:b/>
          <w:bCs/>
          <w:color w:val="000000" w:themeColor="text1"/>
          <w:sz w:val="24"/>
          <w:szCs w:val="24"/>
        </w:rPr>
      </w:pPr>
      <w:r w:rsidRPr="00722B1C">
        <w:rPr>
          <w:rFonts w:hint="eastAsia"/>
          <w:b/>
          <w:bCs/>
          <w:color w:val="000000" w:themeColor="text1"/>
          <w:sz w:val="24"/>
          <w:szCs w:val="24"/>
        </w:rPr>
        <w:t xml:space="preserve">5. </w:t>
      </w:r>
      <w:r w:rsidRPr="00722B1C">
        <w:rPr>
          <w:rFonts w:hint="eastAsia"/>
          <w:b/>
          <w:bCs/>
          <w:color w:val="000000" w:themeColor="text1"/>
          <w:sz w:val="24"/>
          <w:szCs w:val="24"/>
        </w:rPr>
        <w:t>M</w:t>
      </w:r>
      <w:r w:rsidRPr="00722B1C">
        <w:rPr>
          <w:b/>
          <w:bCs/>
          <w:color w:val="000000" w:themeColor="text1"/>
          <w:sz w:val="24"/>
          <w:szCs w:val="24"/>
        </w:rPr>
        <w:t xml:space="preserve">odified formula for short term crack width </w:t>
      </w:r>
    </w:p>
    <w:p w14:paraId="3B4068EA" w14:textId="77777777" w:rsidR="00C24483" w:rsidRPr="00722B1C" w:rsidRDefault="00DA3620">
      <w:pPr>
        <w:spacing w:line="320" w:lineRule="exact"/>
        <w:ind w:firstLine="482"/>
        <w:jc w:val="left"/>
        <w:rPr>
          <w:rFonts w:cs="Times New Roman"/>
          <w:color w:val="000000" w:themeColor="text1"/>
        </w:rPr>
      </w:pPr>
      <w:r w:rsidRPr="00722B1C">
        <w:rPr>
          <w:rFonts w:cs="Times New Roman"/>
          <w:color w:val="000000" w:themeColor="text1"/>
        </w:rPr>
        <w:lastRenderedPageBreak/>
        <w:t xml:space="preserve">Considering the factors discussed in section 4, in this section, the existing crack width formula is further modified based the findings from the test results. </w:t>
      </w:r>
    </w:p>
    <w:p w14:paraId="3105BC5D" w14:textId="77777777" w:rsidR="00C24483" w:rsidRPr="00722B1C" w:rsidRDefault="00DA3620">
      <w:pPr>
        <w:spacing w:line="320" w:lineRule="exact"/>
        <w:ind w:firstLine="482"/>
        <w:jc w:val="left"/>
        <w:rPr>
          <w:rFonts w:eastAsia="宋体" w:cs="Times New Roman"/>
          <w:color w:val="000000" w:themeColor="text1"/>
          <w:sz w:val="24"/>
          <w:szCs w:val="24"/>
        </w:rPr>
      </w:pPr>
      <w:r w:rsidRPr="00722B1C">
        <w:rPr>
          <w:rFonts w:cs="Times New Roman"/>
          <w:color w:val="000000" w:themeColor="text1"/>
        </w:rPr>
        <w:t>It can be seen from formula (6) that the calculatio</w:t>
      </w:r>
      <w:r w:rsidRPr="00722B1C">
        <w:rPr>
          <w:rFonts w:cs="Times New Roman"/>
          <w:color w:val="000000" w:themeColor="text1"/>
        </w:rPr>
        <w:t>n of the maximum crack width in Chinese code is based on the average crack width, considering the strain unevenness and the force characteristic coefficient of the longitudinal bars. The basic calculation form is as follows. Show:</w:t>
      </w:r>
    </w:p>
    <w:p w14:paraId="44181014" w14:textId="77777777" w:rsidR="00C24483" w:rsidRPr="00722B1C" w:rsidRDefault="00DA3620">
      <w:pPr>
        <w:jc w:val="center"/>
        <w:rPr>
          <w:rFonts w:eastAsia="宋体" w:cs="Times New Roman"/>
          <w:color w:val="000000" w:themeColor="text1"/>
        </w:rPr>
      </w:pPr>
      <w:r w:rsidRPr="00722B1C">
        <w:rPr>
          <w:rFonts w:ascii="宋体" w:eastAsia="宋体" w:hAnsi="宋体"/>
          <w:b/>
          <w:bCs/>
          <w:color w:val="000000" w:themeColor="text1"/>
          <w:position w:val="-14"/>
          <w:sz w:val="24"/>
          <w:szCs w:val="24"/>
        </w:rPr>
        <w:object w:dxaOrig="1703" w:dyaOrig="313" w14:anchorId="2586357D">
          <v:shape id="_x0000_i1059" type="#_x0000_t75" style="width:84.9pt;height:15.6pt" o:ole="">
            <v:imagedata r:id="rId90" o:title=""/>
          </v:shape>
          <o:OLEObject Type="Embed" ProgID="Equation.3" ShapeID="_x0000_i1059" DrawAspect="Content" ObjectID="_1650954399" r:id="rId91"/>
        </w:object>
      </w:r>
      <w:r w:rsidRPr="00722B1C">
        <w:rPr>
          <w:rFonts w:ascii="宋体" w:eastAsia="宋体" w:hAnsi="宋体" w:hint="eastAsia"/>
          <w:b/>
          <w:bCs/>
          <w:color w:val="000000" w:themeColor="text1"/>
        </w:rPr>
        <w:t xml:space="preserve">   </w:t>
      </w:r>
      <w:r w:rsidRPr="00722B1C">
        <w:rPr>
          <w:rFonts w:ascii="宋体" w:eastAsia="宋体" w:hAnsi="宋体" w:hint="eastAsia"/>
          <w:b/>
          <w:bCs/>
          <w:color w:val="000000" w:themeColor="text1"/>
        </w:rPr>
        <w:t xml:space="preserve">  </w:t>
      </w:r>
      <w:r w:rsidRPr="00722B1C">
        <w:rPr>
          <w:rFonts w:eastAsia="宋体" w:cs="Times New Roman"/>
          <w:color w:val="000000" w:themeColor="text1"/>
          <w:sz w:val="18"/>
          <w:szCs w:val="18"/>
        </w:rPr>
        <w:t>（</w:t>
      </w:r>
      <w:r w:rsidRPr="00722B1C">
        <w:rPr>
          <w:rFonts w:eastAsia="宋体" w:cs="Times New Roman"/>
          <w:color w:val="000000" w:themeColor="text1"/>
          <w:sz w:val="18"/>
          <w:szCs w:val="18"/>
        </w:rPr>
        <w:t>12</w:t>
      </w:r>
      <w:r w:rsidRPr="00722B1C">
        <w:rPr>
          <w:rFonts w:eastAsia="宋体" w:cs="Times New Roman"/>
          <w:color w:val="000000" w:themeColor="text1"/>
          <w:sz w:val="18"/>
          <w:szCs w:val="18"/>
        </w:rPr>
        <w:t>）</w:t>
      </w:r>
    </w:p>
    <w:p w14:paraId="6A2DB65D" w14:textId="77777777" w:rsidR="00C24483" w:rsidRPr="00722B1C" w:rsidRDefault="00DA3620">
      <w:pPr>
        <w:jc w:val="center"/>
        <w:rPr>
          <w:rFonts w:eastAsia="宋体" w:cs="Times New Roman"/>
          <w:color w:val="000000" w:themeColor="text1"/>
        </w:rPr>
      </w:pPr>
      <w:r w:rsidRPr="00722B1C">
        <w:rPr>
          <w:rFonts w:eastAsia="宋体" w:cs="Times New Roman"/>
          <w:color w:val="000000" w:themeColor="text1"/>
          <w:position w:val="-12"/>
        </w:rPr>
        <w:object w:dxaOrig="1252" w:dyaOrig="313" w14:anchorId="28BED56D">
          <v:shape id="_x0000_i1060" type="#_x0000_t75" style="width:62.85pt;height:15.6pt" o:ole="">
            <v:imagedata r:id="rId92" o:title=""/>
          </v:shape>
          <o:OLEObject Type="Embed" ProgID="Equation.3" ShapeID="_x0000_i1060" DrawAspect="Content" ObjectID="_1650954400" r:id="rId93"/>
        </w:object>
      </w:r>
      <w:r w:rsidRPr="00722B1C">
        <w:rPr>
          <w:rFonts w:eastAsia="宋体" w:cs="Times New Roman" w:hint="eastAsia"/>
          <w:color w:val="000000" w:themeColor="text1"/>
        </w:rPr>
        <w:t xml:space="preserve">     </w:t>
      </w:r>
      <w:r w:rsidRPr="00722B1C">
        <w:rPr>
          <w:rFonts w:eastAsia="宋体" w:cs="Times New Roman" w:hint="eastAsia"/>
          <w:color w:val="000000" w:themeColor="text1"/>
          <w:sz w:val="18"/>
          <w:szCs w:val="18"/>
        </w:rPr>
        <w:t>（</w:t>
      </w:r>
      <w:r w:rsidRPr="00722B1C">
        <w:rPr>
          <w:rFonts w:eastAsia="宋体" w:cs="Times New Roman" w:hint="eastAsia"/>
          <w:color w:val="000000" w:themeColor="text1"/>
          <w:sz w:val="18"/>
          <w:szCs w:val="18"/>
        </w:rPr>
        <w:t>13</w:t>
      </w:r>
      <w:r w:rsidRPr="00722B1C">
        <w:rPr>
          <w:rFonts w:eastAsia="宋体" w:cs="Times New Roman" w:hint="eastAsia"/>
          <w:color w:val="000000" w:themeColor="text1"/>
          <w:sz w:val="18"/>
          <w:szCs w:val="18"/>
        </w:rPr>
        <w:t>）</w:t>
      </w:r>
    </w:p>
    <w:p w14:paraId="76BA0B96" w14:textId="77777777" w:rsidR="00C24483" w:rsidRPr="00722B1C" w:rsidRDefault="00DA3620">
      <w:pPr>
        <w:spacing w:line="320" w:lineRule="exact"/>
        <w:rPr>
          <w:rFonts w:cs="Times New Roman"/>
          <w:color w:val="000000" w:themeColor="text1"/>
        </w:rPr>
      </w:pPr>
      <w:r w:rsidRPr="00722B1C">
        <w:rPr>
          <w:rFonts w:cs="Times New Roman"/>
          <w:color w:val="000000" w:themeColor="text1"/>
        </w:rPr>
        <w:t>Where:</w:t>
      </w:r>
      <w:r w:rsidRPr="00722B1C">
        <w:rPr>
          <w:rFonts w:eastAsia="宋体" w:cs="Times New Roman"/>
          <w:color w:val="000000" w:themeColor="text1"/>
          <w:position w:val="-12"/>
        </w:rPr>
        <w:object w:dxaOrig="451" w:dyaOrig="338" w14:anchorId="3C0E8858">
          <v:shape id="_x0000_i1061" type="#_x0000_t75" style="width:22.55pt;height:16.65pt" o:ole="">
            <v:imagedata r:id="rId94" o:title=""/>
          </v:shape>
          <o:OLEObject Type="Embed" ProgID="Equation.3" ShapeID="_x0000_i1061" DrawAspect="Content" ObjectID="_1650954401" r:id="rId95"/>
        </w:object>
      </w:r>
      <w:r w:rsidRPr="00722B1C">
        <w:rPr>
          <w:rFonts w:cs="Times New Roman"/>
          <w:color w:val="000000" w:themeColor="text1"/>
        </w:rPr>
        <w:t xml:space="preserve"> is the maximum crack width; </w:t>
      </w:r>
      <w:r w:rsidRPr="00722B1C">
        <w:rPr>
          <w:rFonts w:eastAsia="宋体" w:cs="Times New Roman"/>
          <w:color w:val="000000" w:themeColor="text1"/>
          <w:position w:val="-12"/>
        </w:rPr>
        <w:object w:dxaOrig="338" w:dyaOrig="338" w14:anchorId="14917854">
          <v:shape id="_x0000_i1062" type="#_x0000_t75" style="width:16.65pt;height:16.65pt" o:ole="">
            <v:imagedata r:id="rId96" o:title=""/>
          </v:shape>
          <o:OLEObject Type="Embed" ProgID="Equation.3" ShapeID="_x0000_i1062" DrawAspect="Content" ObjectID="_1650954402" r:id="rId97"/>
        </w:object>
      </w:r>
      <w:r w:rsidRPr="00722B1C">
        <w:rPr>
          <w:rFonts w:eastAsia="宋体" w:cs="Times New Roman"/>
          <w:color w:val="000000" w:themeColor="text1"/>
        </w:rPr>
        <w:t xml:space="preserve"> is </w:t>
      </w:r>
      <w:r w:rsidRPr="00722B1C">
        <w:rPr>
          <w:rFonts w:cs="Times New Roman"/>
          <w:color w:val="000000" w:themeColor="text1"/>
        </w:rPr>
        <w:t xml:space="preserve">the force characteristic coefficient of the crack width of the member; </w:t>
      </w:r>
      <w:r w:rsidRPr="00722B1C">
        <w:rPr>
          <w:rFonts w:eastAsia="宋体" w:cs="Times New Roman"/>
          <w:color w:val="000000" w:themeColor="text1"/>
          <w:position w:val="-10"/>
        </w:rPr>
        <w:object w:dxaOrig="238" w:dyaOrig="250" w14:anchorId="2BC1F89F">
          <v:shape id="_x0000_i1063" type="#_x0000_t75" style="width:11.8pt;height:12.35pt" o:ole="">
            <v:imagedata r:id="rId98" o:title=""/>
          </v:shape>
          <o:OLEObject Type="Embed" ProgID="Equation.3" ShapeID="_x0000_i1063" DrawAspect="Content" ObjectID="_1650954403" r:id="rId99"/>
        </w:object>
      </w:r>
      <w:r w:rsidRPr="00722B1C">
        <w:rPr>
          <w:rFonts w:eastAsia="宋体" w:cs="Times New Roman"/>
          <w:color w:val="000000" w:themeColor="text1"/>
        </w:rPr>
        <w:t xml:space="preserve"> is </w:t>
      </w:r>
      <w:r w:rsidRPr="00722B1C">
        <w:rPr>
          <w:rFonts w:cs="Times New Roman"/>
          <w:color w:val="000000" w:themeColor="text1"/>
        </w:rPr>
        <w:t xml:space="preserve">the strain non-uniformity coefficient of the longitudinal reinforcement between the concrete cracks; </w:t>
      </w:r>
      <w:r w:rsidRPr="00722B1C">
        <w:rPr>
          <w:rFonts w:eastAsia="宋体" w:cs="Times New Roman" w:hint="eastAsia"/>
          <w:color w:val="000000" w:themeColor="text1"/>
          <w:position w:val="-14"/>
        </w:rPr>
        <w:object w:dxaOrig="313" w:dyaOrig="363" w14:anchorId="4B6BB7E3">
          <v:shape id="_x0000_i1064" type="#_x0000_t75" style="width:15.6pt;height:18.25pt" o:ole="">
            <v:imagedata r:id="rId100" o:title=""/>
          </v:shape>
          <o:OLEObject Type="Embed" ProgID="Equation.3" ShapeID="_x0000_i1064" DrawAspect="Content" ObjectID="_1650954404" r:id="rId101"/>
        </w:object>
      </w:r>
      <w:r w:rsidRPr="00722B1C">
        <w:rPr>
          <w:rFonts w:eastAsia="宋体" w:cs="Times New Roman"/>
          <w:color w:val="000000" w:themeColor="text1"/>
        </w:rPr>
        <w:t xml:space="preserve"> is </w:t>
      </w:r>
      <w:r w:rsidRPr="00722B1C">
        <w:rPr>
          <w:rFonts w:cs="Times New Roman"/>
          <w:color w:val="000000" w:themeColor="text1"/>
        </w:rPr>
        <w:t>the strain of the longitudinal r</w:t>
      </w:r>
      <w:r w:rsidRPr="00722B1C">
        <w:rPr>
          <w:rFonts w:cs="Times New Roman"/>
          <w:color w:val="000000" w:themeColor="text1"/>
        </w:rPr>
        <w:t>einforcement;</w:t>
      </w:r>
      <w:r w:rsidRPr="00722B1C">
        <w:rPr>
          <w:rFonts w:cs="Times New Roman" w:hint="eastAsia"/>
          <w:color w:val="000000" w:themeColor="text1"/>
        </w:rPr>
        <w:t xml:space="preserve"> </w:t>
      </w:r>
      <w:r w:rsidRPr="00722B1C">
        <w:rPr>
          <w:rFonts w:eastAsia="宋体" w:cs="Times New Roman" w:hint="eastAsia"/>
          <w:color w:val="000000" w:themeColor="text1"/>
          <w:position w:val="-12"/>
        </w:rPr>
        <w:object w:dxaOrig="288" w:dyaOrig="338" w14:anchorId="7E7A6E48">
          <v:shape id="_x0000_i1065" type="#_x0000_t75" style="width:14.5pt;height:16.65pt" o:ole="">
            <v:imagedata r:id="rId102" o:title=""/>
          </v:shape>
          <o:OLEObject Type="Embed" ProgID="Equation.3" ShapeID="_x0000_i1065" DrawAspect="Content" ObjectID="_1650954405" r:id="rId103"/>
        </w:object>
      </w:r>
      <w:r w:rsidRPr="00722B1C">
        <w:rPr>
          <w:rFonts w:cs="Times New Roman"/>
          <w:color w:val="000000" w:themeColor="text1"/>
        </w:rPr>
        <w:t xml:space="preserve"> the average crack spacing; </w:t>
      </w:r>
      <w:r w:rsidRPr="00722B1C">
        <w:rPr>
          <w:rFonts w:eastAsia="宋体" w:cs="Times New Roman" w:hint="eastAsia"/>
          <w:color w:val="000000" w:themeColor="text1"/>
          <w:position w:val="-12"/>
        </w:rPr>
        <w:object w:dxaOrig="238" w:dyaOrig="376" w14:anchorId="39E5B2CC">
          <v:shape id="_x0000_i1066" type="#_x0000_t75" style="width:11.8pt;height:18.8pt" o:ole="">
            <v:imagedata r:id="rId104" o:title=""/>
          </v:shape>
          <o:OLEObject Type="Embed" ProgID="Equation.3" ShapeID="_x0000_i1066" DrawAspect="Content" ObjectID="_1650954406" r:id="rId105"/>
        </w:object>
      </w:r>
      <w:r w:rsidRPr="00722B1C">
        <w:rPr>
          <w:rFonts w:eastAsia="宋体" w:cs="Times New Roman"/>
          <w:color w:val="000000" w:themeColor="text1"/>
        </w:rPr>
        <w:t xml:space="preserve"> is t</w:t>
      </w:r>
      <w:r w:rsidRPr="00722B1C">
        <w:rPr>
          <w:rFonts w:cs="Times New Roman"/>
          <w:color w:val="000000" w:themeColor="text1"/>
        </w:rPr>
        <w:t>he coefficient of increase of crack width under long term load;</w:t>
      </w:r>
      <w:r w:rsidRPr="00722B1C">
        <w:rPr>
          <w:rFonts w:eastAsia="宋体" w:cs="Times New Roman" w:hint="eastAsia"/>
          <w:color w:val="000000" w:themeColor="text1"/>
          <w:position w:val="-12"/>
        </w:rPr>
        <w:object w:dxaOrig="238" w:dyaOrig="376" w14:anchorId="3C0912A7">
          <v:shape id="_x0000_i1067" type="#_x0000_t75" style="width:11.8pt;height:18.8pt" o:ole="">
            <v:imagedata r:id="rId106" o:title=""/>
          </v:shape>
          <o:OLEObject Type="Embed" ProgID="Equation.3" ShapeID="_x0000_i1067" DrawAspect="Content" ObjectID="_1650954407" r:id="rId107"/>
        </w:object>
      </w:r>
      <w:r w:rsidRPr="00722B1C">
        <w:rPr>
          <w:rFonts w:cs="Times New Roman"/>
          <w:color w:val="000000" w:themeColor="text1"/>
        </w:rPr>
        <w:t xml:space="preserve"> is the ratio of the maximum crack width to the average crack width under short-</w:t>
      </w:r>
      <w:r w:rsidRPr="00722B1C">
        <w:rPr>
          <w:rFonts w:cs="Times New Roman"/>
          <w:color w:val="000000" w:themeColor="text1"/>
        </w:rPr>
        <w:t xml:space="preserve">term load; </w:t>
      </w:r>
      <w:r w:rsidRPr="00722B1C">
        <w:rPr>
          <w:rFonts w:eastAsia="宋体" w:cs="Times New Roman" w:hint="eastAsia"/>
          <w:color w:val="000000" w:themeColor="text1"/>
          <w:position w:val="-12"/>
        </w:rPr>
        <w:object w:dxaOrig="301" w:dyaOrig="376" w14:anchorId="431D62A4">
          <v:shape id="_x0000_i1068" type="#_x0000_t75" style="width:15.05pt;height:18.8pt" o:ole="">
            <v:imagedata r:id="rId108" o:title=""/>
          </v:shape>
          <o:OLEObject Type="Embed" ProgID="Equation.3" ShapeID="_x0000_i1068" DrawAspect="Content" ObjectID="_1650954408" r:id="rId109"/>
        </w:object>
      </w:r>
      <w:r w:rsidRPr="00722B1C">
        <w:rPr>
          <w:rFonts w:cs="Times New Roman"/>
          <w:color w:val="000000" w:themeColor="text1"/>
        </w:rPr>
        <w:t xml:space="preserve">the influence coefficient of concrete elongation between cracks on crack width. </w:t>
      </w:r>
    </w:p>
    <w:p w14:paraId="5A5B78B8" w14:textId="77777777" w:rsidR="00C24483" w:rsidRPr="00722B1C" w:rsidRDefault="00DA3620">
      <w:pPr>
        <w:spacing w:line="320" w:lineRule="exact"/>
        <w:ind w:firstLine="482"/>
        <w:jc w:val="left"/>
        <w:rPr>
          <w:rFonts w:eastAsia="宋体" w:cs="Times New Roman"/>
          <w:color w:val="000000" w:themeColor="text1"/>
        </w:rPr>
      </w:pPr>
      <w:r w:rsidRPr="00722B1C">
        <w:rPr>
          <w:rFonts w:cs="Times New Roman"/>
          <w:color w:val="000000" w:themeColor="text1"/>
        </w:rPr>
        <w:t>The values of the coefficients of the above formula are obtained by reference to the reinforced concrete specification. Therefore, it is neces</w:t>
      </w:r>
      <w:r w:rsidRPr="00722B1C">
        <w:rPr>
          <w:rFonts w:cs="Times New Roman"/>
          <w:color w:val="000000" w:themeColor="text1"/>
        </w:rPr>
        <w:t>sary to correct and check the values of the coefficients.</w:t>
      </w:r>
    </w:p>
    <w:p w14:paraId="0233152C" w14:textId="77777777" w:rsidR="00C24483" w:rsidRPr="00722B1C" w:rsidRDefault="00DA3620">
      <w:pPr>
        <w:pStyle w:val="Heading2"/>
        <w:numPr>
          <w:ilvl w:val="1"/>
          <w:numId w:val="0"/>
        </w:numPr>
        <w:adjustRightInd/>
        <w:spacing w:line="240" w:lineRule="auto"/>
        <w:jc w:val="left"/>
        <w:rPr>
          <w:rFonts w:ascii="Arial" w:eastAsiaTheme="minorEastAsia" w:hAnsi="Arial" w:cs="Arial"/>
          <w:b w:val="0"/>
          <w:bCs w:val="0"/>
          <w:i w:val="0"/>
          <w:iCs w:val="0"/>
          <w:color w:val="000000" w:themeColor="text1"/>
          <w:sz w:val="21"/>
          <w:szCs w:val="21"/>
        </w:rPr>
      </w:pPr>
      <w:r w:rsidRPr="00722B1C">
        <w:rPr>
          <w:rFonts w:hint="eastAsia"/>
          <w:b w:val="0"/>
          <w:bCs w:val="0"/>
          <w:i w:val="0"/>
          <w:iCs w:val="0"/>
          <w:color w:val="000000" w:themeColor="text1"/>
          <w:sz w:val="21"/>
          <w:szCs w:val="21"/>
        </w:rPr>
        <w:t>5.1</w:t>
      </w:r>
      <w:r w:rsidRPr="00722B1C">
        <w:rPr>
          <w:rFonts w:hint="eastAsia"/>
          <w:b w:val="0"/>
          <w:bCs w:val="0"/>
          <w:color w:val="000000" w:themeColor="text1"/>
          <w:sz w:val="21"/>
          <w:szCs w:val="21"/>
        </w:rPr>
        <w:t xml:space="preserve"> </w:t>
      </w:r>
      <w:r w:rsidRPr="00722B1C">
        <w:rPr>
          <w:b w:val="0"/>
          <w:bCs w:val="0"/>
          <w:color w:val="000000" w:themeColor="text1"/>
          <w:sz w:val="21"/>
          <w:szCs w:val="21"/>
        </w:rPr>
        <w:t xml:space="preserve">Recommended value for Relative bond characteristic coefficient </w:t>
      </w:r>
      <w:r w:rsidRPr="00722B1C">
        <w:rPr>
          <w:rFonts w:ascii="Arial" w:eastAsiaTheme="minorEastAsia" w:hAnsi="Arial" w:cs="Arial" w:hint="eastAsia"/>
          <w:b w:val="0"/>
          <w:bCs w:val="0"/>
          <w:i w:val="0"/>
          <w:iCs w:val="0"/>
          <w:color w:val="000000" w:themeColor="text1"/>
          <w:position w:val="-12"/>
          <w:sz w:val="21"/>
          <w:szCs w:val="21"/>
        </w:rPr>
        <w:object w:dxaOrig="225" w:dyaOrig="376" w14:anchorId="595DFC7A">
          <v:shape id="_x0000_i1069" type="#_x0000_t75" style="width:11.3pt;height:18.8pt" o:ole="">
            <v:imagedata r:id="rId110" o:title=""/>
          </v:shape>
          <o:OLEObject Type="Embed" ProgID="Equation.3" ShapeID="_x0000_i1069" DrawAspect="Content" ObjectID="_1650954409" r:id="rId111"/>
        </w:object>
      </w:r>
    </w:p>
    <w:p w14:paraId="7CBFE2CA" w14:textId="77777777" w:rsidR="00C24483" w:rsidRPr="00722B1C" w:rsidRDefault="00DA3620">
      <w:pPr>
        <w:spacing w:line="320" w:lineRule="exact"/>
        <w:ind w:firstLineChars="200" w:firstLine="420"/>
        <w:rPr>
          <w:rFonts w:cs="Times New Roman"/>
          <w:color w:val="000000" w:themeColor="text1"/>
        </w:rPr>
      </w:pPr>
      <w:r w:rsidRPr="00722B1C">
        <w:rPr>
          <w:rFonts w:cs="Times New Roman"/>
          <w:color w:val="000000" w:themeColor="text1"/>
        </w:rPr>
        <w:t xml:space="preserve">In Chinese code GB50608-2010, the Relative bond characteristic coefficient is defined as the ratio of the bond strength of the FRP bars and ribbed steel rebars obtained by the bonding test under the same conditions </w:t>
      </w:r>
      <w:r w:rsidRPr="00722B1C">
        <w:rPr>
          <w:rFonts w:eastAsia="宋体" w:cs="Times New Roman"/>
          <w:color w:val="000000" w:themeColor="text1"/>
          <w:position w:val="-12"/>
        </w:rPr>
        <w:object w:dxaOrig="1127" w:dyaOrig="313" w14:anchorId="05ABB86E">
          <v:shape id="_x0000_i1070" type="#_x0000_t75" style="width:56.4pt;height:15.6pt" o:ole="">
            <v:imagedata r:id="rId112" o:title=""/>
          </v:shape>
          <o:OLEObject Type="Embed" ProgID="Equation.3" ShapeID="_x0000_i1070" DrawAspect="Content" ObjectID="_1650954410" r:id="rId113"/>
        </w:object>
      </w:r>
      <w:r w:rsidRPr="00722B1C">
        <w:rPr>
          <w:rFonts w:cs="Times New Roman"/>
          <w:color w:val="000000" w:themeColor="text1"/>
        </w:rPr>
        <w:t xml:space="preserve">, and 0.7 when the data is lacking. It can be seen from </w:t>
      </w:r>
      <w:r w:rsidRPr="00722B1C">
        <w:rPr>
          <w:rFonts w:cs="Times New Roman"/>
          <w:color w:val="000000" w:themeColor="text1"/>
        </w:rPr>
        <w:t xml:space="preserve">Fig. </w:t>
      </w:r>
      <w:r w:rsidRPr="00722B1C">
        <w:rPr>
          <w:rFonts w:cs="Times New Roman" w:hint="eastAsia"/>
          <w:color w:val="000000" w:themeColor="text1"/>
        </w:rPr>
        <w:t xml:space="preserve">7 </w:t>
      </w:r>
      <w:r w:rsidRPr="00722B1C">
        <w:rPr>
          <w:rFonts w:cs="Times New Roman"/>
          <w:color w:val="000000" w:themeColor="text1"/>
        </w:rPr>
        <w:t>(d) that when the value of is taken as 0.7, the crack spacing is overestimated. When the value is taken as 1.0 by JSCE (2007) [23] and Dong et al [18], the average crack width is underestimated</w:t>
      </w:r>
      <w:r w:rsidRPr="00722B1C">
        <w:rPr>
          <w:rFonts w:cs="Times New Roman"/>
          <w:color w:val="000000" w:themeColor="text1"/>
        </w:rPr>
        <w:t>. The average crack prediction is more inaccurate in CRN-203 [23], as a bond characteristic coefficient K1 of 1.6 is used. At present, many studies have shown that [8-12], the bond strength between FRP bars and concrete is slightly weaker than that of ribb</w:t>
      </w:r>
      <w:r w:rsidRPr="00722B1C">
        <w:rPr>
          <w:rFonts w:cs="Times New Roman"/>
          <w:color w:val="000000" w:themeColor="text1"/>
        </w:rPr>
        <w:t xml:space="preserve">ed steel bars under the same conditions. </w:t>
      </w:r>
      <w:proofErr w:type="spellStart"/>
      <w:r w:rsidRPr="00722B1C">
        <w:rPr>
          <w:rFonts w:cs="Times New Roman"/>
          <w:color w:val="000000" w:themeColor="text1"/>
        </w:rPr>
        <w:t>Achillides</w:t>
      </w:r>
      <w:proofErr w:type="spellEnd"/>
      <w:r w:rsidRPr="00722B1C">
        <w:rPr>
          <w:rFonts w:cs="Times New Roman"/>
          <w:color w:val="000000" w:themeColor="text1"/>
        </w:rPr>
        <w:t xml:space="preserve"> et al [25]. carried out pull out tests on 131 FRP bars and steel bars, they found that the bond strength of CFRP bars or </w:t>
      </w:r>
      <w:proofErr w:type="gramStart"/>
      <w:r w:rsidRPr="00722B1C">
        <w:rPr>
          <w:rFonts w:cs="Times New Roman"/>
          <w:color w:val="000000" w:themeColor="text1"/>
        </w:rPr>
        <w:t>GFRP</w:t>
      </w:r>
      <w:r w:rsidRPr="00722B1C">
        <w:rPr>
          <w:rFonts w:cs="Times New Roman" w:hint="eastAsia"/>
          <w:color w:val="000000" w:themeColor="text1"/>
        </w:rPr>
        <w:t>(</w:t>
      </w:r>
      <w:proofErr w:type="gramEnd"/>
      <w:r w:rsidRPr="00722B1C">
        <w:rPr>
          <w:rFonts w:cs="Times New Roman" w:hint="eastAsia"/>
          <w:color w:val="000000" w:themeColor="text1"/>
        </w:rPr>
        <w:t>Glass</w:t>
      </w:r>
      <w:r w:rsidRPr="00722B1C">
        <w:rPr>
          <w:rFonts w:cs="Times New Roman"/>
          <w:color w:val="000000" w:themeColor="text1"/>
        </w:rPr>
        <w:t xml:space="preserve"> Fiber Reinforced Polymer</w:t>
      </w:r>
      <w:r w:rsidRPr="00722B1C">
        <w:rPr>
          <w:rFonts w:cs="Times New Roman" w:hint="eastAsia"/>
          <w:color w:val="000000" w:themeColor="text1"/>
        </w:rPr>
        <w:t>)</w:t>
      </w:r>
      <w:r w:rsidRPr="00722B1C">
        <w:rPr>
          <w:rFonts w:cs="Times New Roman"/>
          <w:color w:val="000000" w:themeColor="text1"/>
        </w:rPr>
        <w:t xml:space="preserve"> bars is about 72% of that of the steel bars. T</w:t>
      </w:r>
      <w:r w:rsidRPr="00722B1C">
        <w:rPr>
          <w:rFonts w:cs="Times New Roman"/>
          <w:color w:val="000000" w:themeColor="text1"/>
        </w:rPr>
        <w:t>he bond strength of AFRP</w:t>
      </w:r>
      <w:r w:rsidRPr="00722B1C">
        <w:rPr>
          <w:rFonts w:cs="Times New Roman" w:hint="eastAsia"/>
          <w:color w:val="000000" w:themeColor="text1"/>
        </w:rPr>
        <w:t xml:space="preserve"> (Aramid </w:t>
      </w:r>
      <w:r w:rsidRPr="00722B1C">
        <w:rPr>
          <w:rFonts w:cs="Times New Roman"/>
          <w:color w:val="000000" w:themeColor="text1"/>
        </w:rPr>
        <w:t>Fiber Reinforced Polymer</w:t>
      </w:r>
      <w:r w:rsidRPr="00722B1C">
        <w:rPr>
          <w:rFonts w:cs="Times New Roman" w:hint="eastAsia"/>
          <w:color w:val="000000" w:themeColor="text1"/>
        </w:rPr>
        <w:t>)</w:t>
      </w:r>
      <w:r w:rsidRPr="00722B1C">
        <w:rPr>
          <w:rFonts w:cs="Times New Roman"/>
          <w:color w:val="000000" w:themeColor="text1"/>
        </w:rPr>
        <w:t xml:space="preserve"> bars and HFRP </w:t>
      </w:r>
      <w:r w:rsidRPr="00722B1C">
        <w:rPr>
          <w:rFonts w:cs="Times New Roman" w:hint="eastAsia"/>
          <w:color w:val="000000" w:themeColor="text1"/>
        </w:rPr>
        <w:t>(</w:t>
      </w:r>
      <w:proofErr w:type="spellStart"/>
      <w:r w:rsidRPr="00722B1C">
        <w:rPr>
          <w:rFonts w:cs="Times New Roman" w:hint="eastAsia"/>
          <w:color w:val="000000" w:themeColor="text1"/>
        </w:rPr>
        <w:t>Hybird</w:t>
      </w:r>
      <w:proofErr w:type="spellEnd"/>
      <w:r w:rsidRPr="00722B1C">
        <w:rPr>
          <w:rFonts w:cs="Times New Roman" w:hint="eastAsia"/>
          <w:color w:val="000000" w:themeColor="text1"/>
        </w:rPr>
        <w:t xml:space="preserve"> </w:t>
      </w:r>
      <w:r w:rsidRPr="00722B1C">
        <w:rPr>
          <w:rFonts w:cs="Times New Roman"/>
          <w:color w:val="000000" w:themeColor="text1"/>
        </w:rPr>
        <w:t>Fiber Reinforced Polymer</w:t>
      </w:r>
      <w:r w:rsidRPr="00722B1C">
        <w:rPr>
          <w:rFonts w:cs="Times New Roman" w:hint="eastAsia"/>
          <w:color w:val="000000" w:themeColor="text1"/>
        </w:rPr>
        <w:t xml:space="preserve">) </w:t>
      </w:r>
      <w:r w:rsidRPr="00722B1C">
        <w:rPr>
          <w:rFonts w:cs="Times New Roman"/>
          <w:color w:val="000000" w:themeColor="text1"/>
        </w:rPr>
        <w:t xml:space="preserve">bars is about 85%~90% of that of steel bars [25], as shown in </w:t>
      </w:r>
      <w:r w:rsidRPr="00722B1C">
        <w:rPr>
          <w:rFonts w:cs="Times New Roman"/>
          <w:color w:val="000000" w:themeColor="text1"/>
        </w:rPr>
        <w:t xml:space="preserve">Fig. </w:t>
      </w:r>
      <w:r w:rsidRPr="00722B1C">
        <w:rPr>
          <w:rFonts w:cs="Times New Roman" w:hint="eastAsia"/>
          <w:color w:val="000000" w:themeColor="text1"/>
        </w:rPr>
        <w:t xml:space="preserve">8 </w:t>
      </w:r>
      <w:r w:rsidRPr="00722B1C">
        <w:rPr>
          <w:rFonts w:cs="Times New Roman"/>
          <w:color w:val="000000" w:themeColor="text1"/>
        </w:rPr>
        <w:t xml:space="preserve">; Zhang et al. [26] carried out the pull-out test on 84 FRP reinforced concrete </w:t>
      </w:r>
      <w:r w:rsidRPr="00722B1C">
        <w:rPr>
          <w:rFonts w:cs="Times New Roman"/>
          <w:color w:val="000000" w:themeColor="text1"/>
        </w:rPr>
        <w:t xml:space="preserve">specimens. The results show that the bond </w:t>
      </w:r>
      <w:r w:rsidRPr="00722B1C">
        <w:rPr>
          <w:rFonts w:cs="Times New Roman"/>
          <w:color w:val="000000" w:themeColor="text1"/>
        </w:rPr>
        <w:t>strength between CFRP bars and concrete is 13% to 19% lower than that of AFRP bars and HFRP.</w:t>
      </w:r>
      <w:r w:rsidRPr="00722B1C">
        <w:rPr>
          <w:rFonts w:cs="Times New Roman" w:hint="eastAsia"/>
          <w:color w:val="000000" w:themeColor="text1"/>
        </w:rPr>
        <w:t xml:space="preserve"> </w:t>
      </w:r>
      <w:r w:rsidRPr="00722B1C">
        <w:rPr>
          <w:rFonts w:cs="Times New Roman" w:hint="eastAsia"/>
          <w:color w:val="000000" w:themeColor="text1"/>
        </w:rPr>
        <w:t xml:space="preserve">In addition, it is found from Fig.9 that the bonding performance between CFRP bars and coral concrete is not good, which </w:t>
      </w:r>
      <w:r w:rsidRPr="00722B1C">
        <w:rPr>
          <w:rFonts w:cs="Times New Roman" w:hint="eastAsia"/>
          <w:color w:val="000000" w:themeColor="text1"/>
        </w:rPr>
        <w:t xml:space="preserve">makes the strain on the surface of CFRP bars larger. </w:t>
      </w:r>
    </w:p>
    <w:p w14:paraId="686C6D39" w14:textId="77777777" w:rsidR="00C24483" w:rsidRPr="00722B1C" w:rsidRDefault="00DA3620">
      <w:pPr>
        <w:spacing w:afterLines="50" w:after="156" w:line="320" w:lineRule="exact"/>
        <w:ind w:firstLineChars="300" w:firstLine="630"/>
        <w:rPr>
          <w:rFonts w:cs="Times New Roman"/>
          <w:color w:val="000000" w:themeColor="text1"/>
          <w:sz w:val="24"/>
          <w:szCs w:val="24"/>
        </w:rPr>
      </w:pPr>
      <w:r w:rsidRPr="00722B1C">
        <w:rPr>
          <w:rFonts w:cs="Times New Roman" w:hint="eastAsia"/>
          <w:color w:val="000000" w:themeColor="text1"/>
        </w:rPr>
        <w:t xml:space="preserve">Due to the few researches on the bond performance between FRP bars and coral concrete, the data of bond strength is lacking. Under the same conditions, the bond strength of FRP bars and concrete is not </w:t>
      </w:r>
      <w:r w:rsidRPr="00722B1C">
        <w:rPr>
          <w:rFonts w:cs="Times New Roman" w:hint="eastAsia"/>
          <w:color w:val="000000" w:themeColor="text1"/>
        </w:rPr>
        <w:t>significantly different from that of FRP bars and coral concrete.</w:t>
      </w:r>
      <w:r w:rsidRPr="00722B1C">
        <w:rPr>
          <w:rFonts w:cs="Times New Roman"/>
          <w:color w:val="000000" w:themeColor="text1"/>
        </w:rPr>
        <w:t xml:space="preserve"> </w:t>
      </w:r>
      <w:r w:rsidRPr="00722B1C">
        <w:rPr>
          <w:rFonts w:cs="Times New Roman" w:hint="eastAsia"/>
          <w:color w:val="000000" w:themeColor="text1"/>
        </w:rPr>
        <w:t>Therefore, the calculation result</w:t>
      </w:r>
      <w:r w:rsidRPr="00722B1C">
        <w:rPr>
          <w:rFonts w:cs="Times New Roman" w:hint="eastAsia"/>
          <w:color w:val="000000" w:themeColor="text1"/>
        </w:rPr>
        <w:t xml:space="preserve"> </w:t>
      </w:r>
      <w:r w:rsidRPr="00722B1C">
        <w:rPr>
          <w:rFonts w:cs="Times New Roman" w:hint="eastAsia"/>
          <w:color w:val="000000" w:themeColor="text1"/>
        </w:rPr>
        <w:t>of the bond strength between FRP bars and coral concrete uses the calculation results of the bond strength between FRP bars and concrete.</w:t>
      </w:r>
      <w:r w:rsidRPr="00722B1C">
        <w:rPr>
          <w:rFonts w:cs="Times New Roman" w:hint="eastAsia"/>
          <w:color w:val="000000" w:themeColor="text1"/>
        </w:rPr>
        <w:t xml:space="preserve"> </w:t>
      </w:r>
      <w:r w:rsidRPr="00722B1C">
        <w:rPr>
          <w:rFonts w:cs="Times New Roman"/>
          <w:color w:val="000000" w:themeColor="text1"/>
        </w:rPr>
        <w:t xml:space="preserve">In this paper, </w:t>
      </w:r>
      <w:r w:rsidRPr="00722B1C">
        <w:rPr>
          <w:rFonts w:cs="Times New Roman" w:hint="eastAsia"/>
          <w:color w:val="000000" w:themeColor="text1"/>
        </w:rPr>
        <w:t>t</w:t>
      </w:r>
      <w:r w:rsidRPr="00722B1C">
        <w:rPr>
          <w:rFonts w:cs="Times New Roman" w:hint="eastAsia"/>
          <w:color w:val="000000" w:themeColor="text1"/>
        </w:rPr>
        <w:t>he</w:t>
      </w:r>
      <w:r w:rsidRPr="00722B1C">
        <w:rPr>
          <w:rFonts w:cs="Times New Roman" w:hint="eastAsia"/>
          <w:color w:val="000000" w:themeColor="text1"/>
        </w:rPr>
        <w:t xml:space="preserve"> </w:t>
      </w:r>
      <w:r w:rsidRPr="00722B1C">
        <w:rPr>
          <w:rFonts w:cs="Times New Roman" w:hint="eastAsia"/>
          <w:color w:val="000000" w:themeColor="text1"/>
        </w:rPr>
        <w:t>r</w:t>
      </w:r>
      <w:r w:rsidRPr="00722B1C">
        <w:rPr>
          <w:rFonts w:cs="Times New Roman"/>
          <w:color w:val="000000" w:themeColor="text1"/>
        </w:rPr>
        <w:t>elative</w:t>
      </w:r>
      <w:r w:rsidRPr="00722B1C">
        <w:rPr>
          <w:rFonts w:cs="Times New Roman" w:hint="eastAsia"/>
          <w:color w:val="000000" w:themeColor="text1"/>
        </w:rPr>
        <w:t xml:space="preserve"> </w:t>
      </w:r>
      <w:r w:rsidRPr="00722B1C">
        <w:rPr>
          <w:rFonts w:cs="Times New Roman" w:hint="eastAsia"/>
          <w:color w:val="000000" w:themeColor="text1"/>
        </w:rPr>
        <w:t xml:space="preserve">bond characteristic coefficient is evaluated according to </w:t>
      </w:r>
      <w:r w:rsidRPr="00722B1C">
        <w:rPr>
          <w:rFonts w:cs="Times New Roman"/>
          <w:color w:val="000000" w:themeColor="text1"/>
        </w:rPr>
        <w:t>Chinese code GB50608-2010</w:t>
      </w:r>
      <w:r w:rsidRPr="00722B1C">
        <w:rPr>
          <w:color w:val="000000" w:themeColor="text1"/>
        </w:rPr>
        <w:t>[17]</w:t>
      </w:r>
      <w:r w:rsidRPr="00722B1C">
        <w:rPr>
          <w:rFonts w:cs="Times New Roman" w:hint="eastAsia"/>
          <w:color w:val="000000" w:themeColor="text1"/>
        </w:rPr>
        <w:t xml:space="preserve">, </w:t>
      </w:r>
      <w:r w:rsidRPr="00722B1C">
        <w:rPr>
          <w:rFonts w:cs="Times New Roman" w:hint="eastAsia"/>
          <w:color w:val="000000" w:themeColor="text1"/>
          <w:position w:val="-12"/>
        </w:rPr>
        <w:object w:dxaOrig="1209" w:dyaOrig="340" w14:anchorId="27CEFADA">
          <v:shape id="_x0000_i1071" type="#_x0000_t75" style="width:60.7pt;height:17.2pt" o:ole="">
            <v:imagedata r:id="rId114" o:title=""/>
          </v:shape>
          <o:OLEObject Type="Embed" ProgID="Equation.KSEE3" ShapeID="_x0000_i1071" DrawAspect="Content" ObjectID="_1650954411" r:id="rId115"/>
        </w:object>
      </w:r>
      <w:r w:rsidRPr="00722B1C">
        <w:rPr>
          <w:rFonts w:cs="Times New Roman" w:hint="eastAsia"/>
          <w:color w:val="000000" w:themeColor="text1"/>
        </w:rPr>
        <w:t>. However, according to the references [</w:t>
      </w:r>
      <w:r w:rsidRPr="00722B1C">
        <w:rPr>
          <w:rFonts w:cs="Times New Roman" w:hint="eastAsia"/>
          <w:color w:val="000000" w:themeColor="text1"/>
        </w:rPr>
        <w:t>25-27</w:t>
      </w:r>
      <w:r w:rsidRPr="00722B1C">
        <w:rPr>
          <w:rFonts w:cs="Times New Roman" w:hint="eastAsia"/>
          <w:color w:val="000000" w:themeColor="text1"/>
        </w:rPr>
        <w:t xml:space="preserve">], the </w:t>
      </w:r>
      <w:r w:rsidRPr="00722B1C">
        <w:rPr>
          <w:rFonts w:cs="Times New Roman" w:hint="eastAsia"/>
          <w:color w:val="000000" w:themeColor="text1"/>
        </w:rPr>
        <w:t>r</w:t>
      </w:r>
      <w:r w:rsidRPr="00722B1C">
        <w:rPr>
          <w:rFonts w:cs="Times New Roman"/>
          <w:color w:val="000000" w:themeColor="text1"/>
        </w:rPr>
        <w:t>elative</w:t>
      </w:r>
      <w:r w:rsidRPr="00722B1C">
        <w:rPr>
          <w:rFonts w:cs="Times New Roman" w:hint="eastAsia"/>
          <w:color w:val="000000" w:themeColor="text1"/>
        </w:rPr>
        <w:t xml:space="preserve"> </w:t>
      </w:r>
      <w:r w:rsidRPr="00722B1C">
        <w:rPr>
          <w:rFonts w:cs="Times New Roman" w:hint="eastAsia"/>
          <w:color w:val="000000" w:themeColor="text1"/>
        </w:rPr>
        <w:t xml:space="preserve">bond characteristic coefficient of FRP bars basically varies between 0.7 and 1.0. Based on the surface condition of CFRP bars in this paper and the rib parameters in table 1, the </w:t>
      </w:r>
      <w:r w:rsidRPr="00722B1C">
        <w:rPr>
          <w:rFonts w:cs="Times New Roman" w:hint="eastAsia"/>
          <w:color w:val="000000" w:themeColor="text1"/>
        </w:rPr>
        <w:lastRenderedPageBreak/>
        <w:t>r</w:t>
      </w:r>
      <w:r w:rsidRPr="00722B1C">
        <w:rPr>
          <w:rFonts w:cs="Times New Roman"/>
          <w:color w:val="000000" w:themeColor="text1"/>
        </w:rPr>
        <w:t>elative</w:t>
      </w:r>
      <w:r w:rsidRPr="00722B1C">
        <w:rPr>
          <w:rFonts w:cs="Times New Roman" w:hint="eastAsia"/>
          <w:color w:val="000000" w:themeColor="text1"/>
        </w:rPr>
        <w:t xml:space="preserve"> </w:t>
      </w:r>
      <w:r w:rsidRPr="00722B1C">
        <w:rPr>
          <w:rFonts w:cs="Times New Roman" w:hint="eastAsia"/>
          <w:color w:val="000000" w:themeColor="text1"/>
        </w:rPr>
        <w:t>bond characteristic coefficient takes the median value of 0.85, whic</w:t>
      </w:r>
      <w:r w:rsidRPr="00722B1C">
        <w:rPr>
          <w:rFonts w:cs="Times New Roman" w:hint="eastAsia"/>
          <w:color w:val="000000" w:themeColor="text1"/>
        </w:rPr>
        <w:t>h is relatively consistent with the actual situation.</w:t>
      </w:r>
      <w:r w:rsidRPr="00722B1C">
        <w:rPr>
          <w:rFonts w:cs="Times New Roman" w:hint="eastAsia"/>
          <w:color w:val="000000" w:themeColor="text1"/>
        </w:rPr>
        <w:t xml:space="preserve"> </w:t>
      </w:r>
    </w:p>
    <w:p w14:paraId="22A70EA2" w14:textId="77777777" w:rsidR="00C24483" w:rsidRPr="00722B1C" w:rsidRDefault="00DA3620">
      <w:pPr>
        <w:jc w:val="center"/>
        <w:rPr>
          <w:color w:val="000000" w:themeColor="text1"/>
        </w:rPr>
      </w:pPr>
      <w:r w:rsidRPr="00722B1C">
        <w:rPr>
          <w:noProof/>
          <w:color w:val="000000" w:themeColor="text1"/>
        </w:rPr>
        <w:drawing>
          <wp:inline distT="0" distB="0" distL="114300" distR="114300" wp14:anchorId="4A7A3B16" wp14:editId="4E39962E">
            <wp:extent cx="2484120" cy="1979930"/>
            <wp:effectExtent l="0" t="0" r="11430" b="1270"/>
            <wp:docPr id="29" name="图片 68"/>
            <wp:cNvGraphicFramePr/>
            <a:graphic xmlns:a="http://schemas.openxmlformats.org/drawingml/2006/main">
              <a:graphicData uri="http://schemas.openxmlformats.org/drawingml/2006/picture">
                <pic:pic xmlns:pic="http://schemas.openxmlformats.org/drawingml/2006/picture">
                  <pic:nvPicPr>
                    <pic:cNvPr id="29" name="图片 68"/>
                    <pic:cNvPicPr/>
                  </pic:nvPicPr>
                  <pic:blipFill>
                    <a:blip r:embed="rId116"/>
                    <a:stretch>
                      <a:fillRect/>
                    </a:stretch>
                  </pic:blipFill>
                  <pic:spPr>
                    <a:xfrm>
                      <a:off x="0" y="0"/>
                      <a:ext cx="2484120" cy="1979930"/>
                    </a:xfrm>
                    <a:prstGeom prst="rect">
                      <a:avLst/>
                    </a:prstGeom>
                    <a:noFill/>
                    <a:ln>
                      <a:noFill/>
                    </a:ln>
                  </pic:spPr>
                </pic:pic>
              </a:graphicData>
            </a:graphic>
          </wp:inline>
        </w:drawing>
      </w:r>
    </w:p>
    <w:p w14:paraId="7DE9180B" w14:textId="77777777" w:rsidR="00C24483" w:rsidRPr="00722B1C" w:rsidRDefault="00DA3620">
      <w:pPr>
        <w:rPr>
          <w:color w:val="000000" w:themeColor="text1"/>
          <w:sz w:val="18"/>
          <w:szCs w:val="18"/>
        </w:rPr>
      </w:pPr>
      <w:r w:rsidRPr="00722B1C">
        <w:rPr>
          <w:b/>
          <w:bCs/>
          <w:color w:val="000000" w:themeColor="text1"/>
          <w:sz w:val="18"/>
          <w:szCs w:val="18"/>
        </w:rPr>
        <w:t>Fig.</w:t>
      </w:r>
      <w:r w:rsidRPr="00722B1C">
        <w:rPr>
          <w:rFonts w:hint="eastAsia"/>
          <w:b/>
          <w:bCs/>
          <w:color w:val="000000" w:themeColor="text1"/>
          <w:sz w:val="18"/>
          <w:szCs w:val="18"/>
        </w:rPr>
        <w:t>8</w:t>
      </w:r>
      <w:r w:rsidRPr="00722B1C">
        <w:rPr>
          <w:color w:val="000000" w:themeColor="text1"/>
          <w:sz w:val="18"/>
          <w:szCs w:val="18"/>
        </w:rPr>
        <w:t xml:space="preserve"> </w:t>
      </w:r>
      <w:r w:rsidRPr="00722B1C">
        <w:rPr>
          <w:rFonts w:hint="eastAsia"/>
          <w:color w:val="000000" w:themeColor="text1"/>
          <w:sz w:val="18"/>
          <w:szCs w:val="18"/>
        </w:rPr>
        <w:t>Bond strength between FRP bars or steel bars with concrete</w:t>
      </w:r>
      <w:r w:rsidRPr="00722B1C">
        <w:rPr>
          <w:color w:val="000000" w:themeColor="text1"/>
          <w:sz w:val="18"/>
          <w:szCs w:val="18"/>
        </w:rPr>
        <w:t xml:space="preserve"> (data from </w:t>
      </w:r>
      <w:r w:rsidRPr="00722B1C">
        <w:rPr>
          <w:rFonts w:eastAsia="宋体" w:cs="Times New Roman" w:hint="eastAsia"/>
          <w:color w:val="000000" w:themeColor="text1"/>
          <w:sz w:val="18"/>
          <w:szCs w:val="18"/>
        </w:rPr>
        <w:t>reference</w:t>
      </w:r>
      <w:r w:rsidRPr="00722B1C">
        <w:rPr>
          <w:color w:val="000000" w:themeColor="text1"/>
          <w:sz w:val="18"/>
          <w:szCs w:val="18"/>
        </w:rPr>
        <w:t xml:space="preserve"> [2</w:t>
      </w:r>
      <w:r w:rsidRPr="00722B1C">
        <w:rPr>
          <w:rFonts w:hint="eastAsia"/>
          <w:color w:val="000000" w:themeColor="text1"/>
          <w:sz w:val="18"/>
          <w:szCs w:val="18"/>
        </w:rPr>
        <w:t>5</w:t>
      </w:r>
      <w:r w:rsidRPr="00722B1C">
        <w:rPr>
          <w:color w:val="000000" w:themeColor="text1"/>
          <w:sz w:val="18"/>
          <w:szCs w:val="18"/>
        </w:rPr>
        <w:t>])</w:t>
      </w:r>
    </w:p>
    <w:p w14:paraId="724C4ADD" w14:textId="77777777" w:rsidR="00C24483" w:rsidRPr="00722B1C" w:rsidRDefault="00C24483">
      <w:pPr>
        <w:jc w:val="center"/>
        <w:rPr>
          <w:color w:val="000000" w:themeColor="text1"/>
        </w:rPr>
      </w:pPr>
    </w:p>
    <w:p w14:paraId="73E0FDA3" w14:textId="77777777" w:rsidR="00C24483" w:rsidRPr="00722B1C" w:rsidRDefault="00DA3620">
      <w:pPr>
        <w:jc w:val="center"/>
        <w:rPr>
          <w:color w:val="000000" w:themeColor="text1"/>
        </w:rPr>
      </w:pPr>
      <w:r w:rsidRPr="00722B1C">
        <w:rPr>
          <w:noProof/>
          <w:color w:val="000000" w:themeColor="text1"/>
        </w:rPr>
        <w:drawing>
          <wp:inline distT="0" distB="0" distL="114300" distR="114300" wp14:anchorId="12433EBA" wp14:editId="38CA1B25">
            <wp:extent cx="2519680" cy="1979930"/>
            <wp:effectExtent l="0" t="0" r="13970" b="1270"/>
            <wp:docPr id="1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5"/>
                    <pic:cNvPicPr>
                      <a:picLocks noChangeAspect="1"/>
                    </pic:cNvPicPr>
                  </pic:nvPicPr>
                  <pic:blipFill>
                    <a:blip r:embed="rId117"/>
                    <a:stretch>
                      <a:fillRect/>
                    </a:stretch>
                  </pic:blipFill>
                  <pic:spPr>
                    <a:xfrm>
                      <a:off x="0" y="0"/>
                      <a:ext cx="2519680" cy="1979930"/>
                    </a:xfrm>
                    <a:prstGeom prst="rect">
                      <a:avLst/>
                    </a:prstGeom>
                    <a:noFill/>
                    <a:ln>
                      <a:noFill/>
                    </a:ln>
                  </pic:spPr>
                </pic:pic>
              </a:graphicData>
            </a:graphic>
          </wp:inline>
        </w:drawing>
      </w:r>
      <w:r w:rsidRPr="00722B1C">
        <w:rPr>
          <w:rFonts w:hint="eastAsia"/>
          <w:color w:val="000000" w:themeColor="text1"/>
        </w:rPr>
        <w:t xml:space="preserve">    </w:t>
      </w:r>
      <w:r w:rsidRPr="00722B1C">
        <w:rPr>
          <w:noProof/>
          <w:color w:val="000000" w:themeColor="text1"/>
        </w:rPr>
        <w:drawing>
          <wp:inline distT="0" distB="0" distL="114300" distR="114300" wp14:anchorId="3C802F69" wp14:editId="1CA7A83D">
            <wp:extent cx="2519680" cy="1979930"/>
            <wp:effectExtent l="0" t="0" r="13970" b="1270"/>
            <wp:docPr id="1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6"/>
                    <pic:cNvPicPr>
                      <a:picLocks noChangeAspect="1"/>
                    </pic:cNvPicPr>
                  </pic:nvPicPr>
                  <pic:blipFill>
                    <a:blip r:embed="rId118"/>
                    <a:stretch>
                      <a:fillRect/>
                    </a:stretch>
                  </pic:blipFill>
                  <pic:spPr>
                    <a:xfrm>
                      <a:off x="0" y="0"/>
                      <a:ext cx="2519680" cy="1979930"/>
                    </a:xfrm>
                    <a:prstGeom prst="rect">
                      <a:avLst/>
                    </a:prstGeom>
                    <a:noFill/>
                    <a:ln>
                      <a:noFill/>
                    </a:ln>
                  </pic:spPr>
                </pic:pic>
              </a:graphicData>
            </a:graphic>
          </wp:inline>
        </w:drawing>
      </w:r>
    </w:p>
    <w:p w14:paraId="196F5213" w14:textId="77777777" w:rsidR="00C24483" w:rsidRPr="00722B1C" w:rsidRDefault="00DA3620">
      <w:pPr>
        <w:jc w:val="center"/>
        <w:rPr>
          <w:color w:val="000000" w:themeColor="text1"/>
        </w:rPr>
      </w:pPr>
      <w:r w:rsidRPr="00722B1C">
        <w:rPr>
          <w:rFonts w:hint="eastAsia"/>
          <w:color w:val="000000" w:themeColor="text1"/>
        </w:rPr>
        <w:t xml:space="preserve">(a)                                      </w:t>
      </w:r>
      <w:proofErr w:type="gramStart"/>
      <w:r w:rsidRPr="00722B1C">
        <w:rPr>
          <w:rFonts w:hint="eastAsia"/>
          <w:color w:val="000000" w:themeColor="text1"/>
        </w:rPr>
        <w:t xml:space="preserve">   (</w:t>
      </w:r>
      <w:proofErr w:type="gramEnd"/>
      <w:r w:rsidRPr="00722B1C">
        <w:rPr>
          <w:rFonts w:hint="eastAsia"/>
          <w:color w:val="000000" w:themeColor="text1"/>
        </w:rPr>
        <w:t>b)</w:t>
      </w:r>
    </w:p>
    <w:p w14:paraId="5EAC601E" w14:textId="77777777" w:rsidR="00C24483" w:rsidRPr="00722B1C" w:rsidRDefault="00DA3620">
      <w:pPr>
        <w:jc w:val="center"/>
        <w:rPr>
          <w:color w:val="000000" w:themeColor="text1"/>
        </w:rPr>
      </w:pPr>
      <w:r w:rsidRPr="00722B1C">
        <w:rPr>
          <w:noProof/>
          <w:color w:val="000000" w:themeColor="text1"/>
        </w:rPr>
        <w:drawing>
          <wp:inline distT="0" distB="0" distL="114300" distR="114300" wp14:anchorId="66EDDE83" wp14:editId="4E7E23D3">
            <wp:extent cx="2519680" cy="1979930"/>
            <wp:effectExtent l="0" t="0" r="13970" b="1270"/>
            <wp:docPr id="1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8"/>
                    <pic:cNvPicPr>
                      <a:picLocks noChangeAspect="1"/>
                    </pic:cNvPicPr>
                  </pic:nvPicPr>
                  <pic:blipFill>
                    <a:blip r:embed="rId119"/>
                    <a:stretch>
                      <a:fillRect/>
                    </a:stretch>
                  </pic:blipFill>
                  <pic:spPr>
                    <a:xfrm>
                      <a:off x="0" y="0"/>
                      <a:ext cx="2519680" cy="1979930"/>
                    </a:xfrm>
                    <a:prstGeom prst="rect">
                      <a:avLst/>
                    </a:prstGeom>
                    <a:noFill/>
                    <a:ln>
                      <a:noFill/>
                    </a:ln>
                  </pic:spPr>
                </pic:pic>
              </a:graphicData>
            </a:graphic>
          </wp:inline>
        </w:drawing>
      </w:r>
    </w:p>
    <w:p w14:paraId="15F0481A" w14:textId="77777777" w:rsidR="00C24483" w:rsidRPr="00722B1C" w:rsidRDefault="00DA3620">
      <w:pPr>
        <w:jc w:val="center"/>
        <w:rPr>
          <w:color w:val="000000" w:themeColor="text1"/>
        </w:rPr>
      </w:pPr>
      <w:r w:rsidRPr="00722B1C">
        <w:rPr>
          <w:rFonts w:hint="eastAsia"/>
          <w:color w:val="000000" w:themeColor="text1"/>
        </w:rPr>
        <w:t>(c)</w:t>
      </w:r>
    </w:p>
    <w:p w14:paraId="3E0AC1D2" w14:textId="77777777" w:rsidR="00C24483" w:rsidRPr="00722B1C" w:rsidRDefault="00DA3620">
      <w:pPr>
        <w:jc w:val="left"/>
        <w:rPr>
          <w:rFonts w:eastAsia="黑体"/>
          <w:b/>
          <w:bCs/>
          <w:color w:val="000000" w:themeColor="text1"/>
          <w:sz w:val="18"/>
          <w:szCs w:val="18"/>
        </w:rPr>
      </w:pPr>
      <w:r w:rsidRPr="00722B1C">
        <w:rPr>
          <w:b/>
          <w:bCs/>
          <w:color w:val="000000" w:themeColor="text1"/>
          <w:sz w:val="18"/>
          <w:szCs w:val="18"/>
        </w:rPr>
        <w:t>Fig.</w:t>
      </w:r>
      <w:r w:rsidRPr="00722B1C">
        <w:rPr>
          <w:rFonts w:hint="eastAsia"/>
          <w:b/>
          <w:bCs/>
          <w:color w:val="000000" w:themeColor="text1"/>
          <w:sz w:val="18"/>
          <w:szCs w:val="18"/>
        </w:rPr>
        <w:t>9</w:t>
      </w:r>
      <w:r w:rsidRPr="00722B1C">
        <w:rPr>
          <w:color w:val="000000" w:themeColor="text1"/>
          <w:sz w:val="18"/>
          <w:szCs w:val="18"/>
        </w:rPr>
        <w:t xml:space="preserve"> </w:t>
      </w:r>
      <w:r w:rsidRPr="00722B1C">
        <w:rPr>
          <w:rFonts w:hint="eastAsia"/>
          <w:color w:val="000000" w:themeColor="text1"/>
          <w:sz w:val="18"/>
          <w:szCs w:val="18"/>
        </w:rPr>
        <w:t xml:space="preserve">Strain at each point on the </w:t>
      </w:r>
      <w:r w:rsidRPr="00722B1C">
        <w:rPr>
          <w:rFonts w:hint="eastAsia"/>
          <w:color w:val="000000" w:themeColor="text1"/>
          <w:sz w:val="18"/>
          <w:szCs w:val="18"/>
        </w:rPr>
        <w:t>surface of CFRP bar</w:t>
      </w:r>
      <w:r w:rsidRPr="00722B1C">
        <w:rPr>
          <w:rFonts w:hint="eastAsia"/>
          <w:color w:val="000000" w:themeColor="text1"/>
          <w:sz w:val="18"/>
          <w:szCs w:val="18"/>
        </w:rPr>
        <w:t xml:space="preserve"> (a) </w:t>
      </w:r>
      <w:r w:rsidRPr="00722B1C">
        <w:rPr>
          <w:rFonts w:eastAsia="黑体" w:cs="Times New Roman" w:hint="eastAsia"/>
          <w:color w:val="000000" w:themeColor="text1"/>
          <w:sz w:val="18"/>
          <w:szCs w:val="18"/>
        </w:rPr>
        <w:t>CRL8;</w:t>
      </w:r>
      <w:r w:rsidRPr="00722B1C">
        <w:rPr>
          <w:rFonts w:hint="eastAsia"/>
          <w:color w:val="000000" w:themeColor="text1"/>
          <w:sz w:val="18"/>
          <w:szCs w:val="18"/>
        </w:rPr>
        <w:t xml:space="preserve"> (b) </w:t>
      </w:r>
      <w:r w:rsidRPr="00722B1C">
        <w:rPr>
          <w:rFonts w:eastAsia="黑体" w:cs="Times New Roman" w:hint="eastAsia"/>
          <w:color w:val="000000" w:themeColor="text1"/>
          <w:sz w:val="18"/>
          <w:szCs w:val="18"/>
        </w:rPr>
        <w:t>CRL10; (</w:t>
      </w:r>
      <w:r w:rsidRPr="00722B1C">
        <w:rPr>
          <w:rFonts w:eastAsia="黑体" w:cs="Times New Roman" w:hint="eastAsia"/>
          <w:color w:val="000000" w:themeColor="text1"/>
          <w:sz w:val="18"/>
          <w:szCs w:val="18"/>
        </w:rPr>
        <w:t>c</w:t>
      </w:r>
      <w:r w:rsidRPr="00722B1C">
        <w:rPr>
          <w:rFonts w:eastAsia="黑体" w:cs="Times New Roman" w:hint="eastAsia"/>
          <w:color w:val="000000" w:themeColor="text1"/>
          <w:sz w:val="18"/>
          <w:szCs w:val="18"/>
        </w:rPr>
        <w:t>) CRL12</w:t>
      </w:r>
      <w:r w:rsidRPr="00722B1C">
        <w:rPr>
          <w:rFonts w:eastAsia="黑体" w:cs="Times New Roman" w:hint="eastAsia"/>
          <w:color w:val="000000" w:themeColor="text1"/>
          <w:sz w:val="18"/>
          <w:szCs w:val="18"/>
        </w:rPr>
        <w:t xml:space="preserve">. </w:t>
      </w:r>
    </w:p>
    <w:p w14:paraId="3DBA6DDB" w14:textId="77777777" w:rsidR="00C24483" w:rsidRPr="00722B1C" w:rsidRDefault="00DA3620">
      <w:pPr>
        <w:pStyle w:val="Heading2"/>
        <w:numPr>
          <w:ilvl w:val="1"/>
          <w:numId w:val="0"/>
        </w:numPr>
        <w:spacing w:line="240" w:lineRule="auto"/>
        <w:jc w:val="left"/>
        <w:rPr>
          <w:rFonts w:ascii="宋体" w:eastAsia="宋体" w:hAnsi="宋体"/>
          <w:b w:val="0"/>
          <w:bCs w:val="0"/>
          <w:color w:val="000000" w:themeColor="text1"/>
          <w:sz w:val="21"/>
          <w:szCs w:val="21"/>
        </w:rPr>
      </w:pPr>
      <w:r w:rsidRPr="00722B1C">
        <w:rPr>
          <w:rFonts w:eastAsia="宋体" w:hint="eastAsia"/>
          <w:b w:val="0"/>
          <w:bCs w:val="0"/>
          <w:i w:val="0"/>
          <w:iCs w:val="0"/>
          <w:color w:val="000000" w:themeColor="text1"/>
          <w:sz w:val="21"/>
          <w:szCs w:val="21"/>
        </w:rPr>
        <w:lastRenderedPageBreak/>
        <w:t>5.2</w:t>
      </w:r>
      <w:r w:rsidRPr="00722B1C">
        <w:rPr>
          <w:rFonts w:eastAsia="宋体" w:hint="eastAsia"/>
          <w:b w:val="0"/>
          <w:bCs w:val="0"/>
          <w:color w:val="000000" w:themeColor="text1"/>
          <w:sz w:val="21"/>
          <w:szCs w:val="21"/>
        </w:rPr>
        <w:t xml:space="preserve"> </w:t>
      </w:r>
      <w:r w:rsidRPr="00722B1C">
        <w:rPr>
          <w:rFonts w:eastAsia="宋体"/>
          <w:b w:val="0"/>
          <w:bCs w:val="0"/>
          <w:color w:val="000000" w:themeColor="text1"/>
          <w:sz w:val="21"/>
          <w:szCs w:val="21"/>
        </w:rPr>
        <w:t>Calculation of strain non-uniformity coefficient</w:t>
      </w:r>
      <w:r w:rsidRPr="00722B1C">
        <w:rPr>
          <w:rFonts w:ascii="宋体" w:eastAsia="宋体" w:hAnsi="宋体"/>
          <w:b w:val="0"/>
          <w:bCs w:val="0"/>
          <w:color w:val="000000" w:themeColor="text1"/>
          <w:sz w:val="21"/>
          <w:szCs w:val="21"/>
        </w:rPr>
        <w:t xml:space="preserve"> </w:t>
      </w:r>
      <w:r w:rsidRPr="00722B1C">
        <w:rPr>
          <w:rFonts w:ascii="宋体" w:eastAsia="宋体" w:hAnsi="宋体" w:hint="eastAsia"/>
          <w:b w:val="0"/>
          <w:bCs w:val="0"/>
          <w:color w:val="000000" w:themeColor="text1"/>
          <w:position w:val="-10"/>
          <w:sz w:val="21"/>
          <w:szCs w:val="21"/>
        </w:rPr>
        <w:object w:dxaOrig="225" w:dyaOrig="225" w14:anchorId="5831467E">
          <v:shape id="_x0000_i1072" type="#_x0000_t75" style="width:11.3pt;height:11.3pt" o:ole="">
            <v:imagedata r:id="rId120" o:title=""/>
          </v:shape>
          <o:OLEObject Type="Embed" ProgID="Equation.3" ShapeID="_x0000_i1072" DrawAspect="Content" ObjectID="_1650954412" r:id="rId121"/>
        </w:object>
      </w:r>
      <w:r w:rsidRPr="00722B1C">
        <w:rPr>
          <w:rFonts w:ascii="Arial" w:hAnsi="Arial" w:cs="Arial"/>
          <w:b w:val="0"/>
          <w:bCs w:val="0"/>
          <w:color w:val="000000" w:themeColor="text1"/>
          <w:sz w:val="21"/>
          <w:szCs w:val="21"/>
        </w:rPr>
        <w:t xml:space="preserve"> </w:t>
      </w:r>
      <w:r w:rsidRPr="00722B1C">
        <w:rPr>
          <w:rFonts w:eastAsia="宋体"/>
          <w:b w:val="0"/>
          <w:bCs w:val="0"/>
          <w:color w:val="000000" w:themeColor="text1"/>
          <w:sz w:val="21"/>
          <w:szCs w:val="21"/>
        </w:rPr>
        <w:t>of longitudinally FRP bars</w:t>
      </w:r>
    </w:p>
    <w:p w14:paraId="341538DC" w14:textId="77777777" w:rsidR="00C24483" w:rsidRPr="00722B1C" w:rsidRDefault="00DA3620">
      <w:pPr>
        <w:ind w:firstLineChars="200" w:firstLine="420"/>
        <w:rPr>
          <w:rFonts w:cs="Times New Roman"/>
          <w:color w:val="000000" w:themeColor="text1"/>
        </w:rPr>
      </w:pPr>
      <w:r w:rsidRPr="00722B1C">
        <w:rPr>
          <w:rFonts w:cs="Times New Roman"/>
          <w:color w:val="000000" w:themeColor="text1"/>
        </w:rPr>
        <w:t xml:space="preserve">It can be known from equation (6) that the calculation of the unevenness coefficient of the </w:t>
      </w:r>
      <w:r w:rsidRPr="00722B1C">
        <w:rPr>
          <w:rFonts w:cs="Times New Roman"/>
          <w:color w:val="000000" w:themeColor="text1"/>
        </w:rPr>
        <w:t>longitudinal bars between the cracks will directly affect the accuracy of the crack width. However, the relevant Chinese design code use the same calculation formula for calculating the strain non-uniformity coefficient of the longitudinal bars between cra</w:t>
      </w:r>
      <w:r w:rsidRPr="00722B1C">
        <w:rPr>
          <w:rFonts w:cs="Times New Roman"/>
          <w:color w:val="000000" w:themeColor="text1"/>
        </w:rPr>
        <w:t>cks:</w:t>
      </w:r>
    </w:p>
    <w:p w14:paraId="2D3322A5" w14:textId="77777777" w:rsidR="00C24483" w:rsidRPr="00722B1C" w:rsidRDefault="00DA3620">
      <w:pPr>
        <w:jc w:val="center"/>
        <w:rPr>
          <w:rFonts w:ascii="宋体" w:hAnsi="宋体"/>
          <w:color w:val="000000" w:themeColor="text1"/>
        </w:rPr>
      </w:pPr>
      <w:r w:rsidRPr="00722B1C">
        <w:rPr>
          <w:rFonts w:ascii="宋体" w:hAnsi="宋体" w:hint="eastAsia"/>
          <w:color w:val="000000" w:themeColor="text1"/>
          <w:position w:val="-32"/>
        </w:rPr>
        <w:object w:dxaOrig="1640" w:dyaOrig="563" w14:anchorId="756A3EBD">
          <v:shape id="_x0000_i1073" type="#_x0000_t75" style="width:82.2pt;height:27.95pt" o:ole="">
            <v:imagedata r:id="rId122" o:title=""/>
          </v:shape>
          <o:OLEObject Type="Embed" ProgID="Equation.3" ShapeID="_x0000_i1073" DrawAspect="Content" ObjectID="_1650954413" r:id="rId123"/>
        </w:object>
      </w:r>
      <w:r w:rsidRPr="00722B1C">
        <w:rPr>
          <w:rFonts w:ascii="宋体" w:hAnsi="宋体" w:hint="eastAsia"/>
          <w:color w:val="000000" w:themeColor="text1"/>
        </w:rPr>
        <w:t xml:space="preserve">     </w:t>
      </w:r>
      <w:r w:rsidRPr="00722B1C">
        <w:rPr>
          <w:rFonts w:cs="Times New Roman"/>
          <w:color w:val="000000" w:themeColor="text1"/>
        </w:rPr>
        <w:t>（</w:t>
      </w:r>
      <w:r w:rsidRPr="00722B1C">
        <w:rPr>
          <w:rFonts w:cs="Times New Roman"/>
          <w:color w:val="000000" w:themeColor="text1"/>
        </w:rPr>
        <w:t>14</w:t>
      </w:r>
      <w:r w:rsidRPr="00722B1C">
        <w:rPr>
          <w:rFonts w:cs="Times New Roman"/>
          <w:color w:val="000000" w:themeColor="text1"/>
        </w:rPr>
        <w:t>）</w:t>
      </w:r>
    </w:p>
    <w:p w14:paraId="1DC4DBCD" w14:textId="77777777" w:rsidR="00C24483" w:rsidRPr="00722B1C" w:rsidRDefault="00DA3620">
      <w:pPr>
        <w:ind w:firstLineChars="200" w:firstLine="420"/>
        <w:rPr>
          <w:rFonts w:cs="Times New Roman"/>
          <w:color w:val="000000" w:themeColor="text1"/>
        </w:rPr>
      </w:pPr>
      <w:r w:rsidRPr="00722B1C">
        <w:rPr>
          <w:rFonts w:cs="Times New Roman"/>
          <w:color w:val="000000" w:themeColor="text1"/>
        </w:rPr>
        <w:t>It has been shown that the bond strength is almost proportional to the tensile strength of concrete. The tensile strength and actual reinforcement ratio of concrete have an important influence on the non-uniformity coef</w:t>
      </w:r>
      <w:r w:rsidRPr="00722B1C">
        <w:rPr>
          <w:rFonts w:cs="Times New Roman"/>
          <w:color w:val="000000" w:themeColor="text1"/>
        </w:rPr>
        <w:t>ficient. Obviously, the surface hardness and shear strength of steel bars are much larger than ordinary concrete. Therefore, the slip is mainly caused by the shear failure of concrete. When the reinforcement ratio and the steel bar stress are constant, for</w:t>
      </w:r>
      <w:r w:rsidRPr="00722B1C">
        <w:rPr>
          <w:rFonts w:cs="Times New Roman"/>
          <w:color w:val="000000" w:themeColor="text1"/>
        </w:rPr>
        <w:t>mula (14) is in line with the actual situation that the strain non-uniformity coefficient of the rebar decreases with the increase of the tensile strength of the concrete. However, the mechanism of bond-slip failure between FRP bars and concrete is more co</w:t>
      </w:r>
      <w:r w:rsidRPr="00722B1C">
        <w:rPr>
          <w:rFonts w:cs="Times New Roman"/>
          <w:color w:val="000000" w:themeColor="text1"/>
        </w:rPr>
        <w:t>mplicated, and the relationship between the tensile strength and bond strength are not linear. When the concrete strength is 15 MPa, the bond-slip failure is characterized by crash of the concrete. As the strength of concrete increases, it gradually change</w:t>
      </w:r>
      <w:r w:rsidRPr="00722B1C">
        <w:rPr>
          <w:rFonts w:cs="Times New Roman"/>
          <w:color w:val="000000" w:themeColor="text1"/>
        </w:rPr>
        <w:t>s into shear failure of epoxy resin on the surface of FRP bars [25-27]. The relationship between bond strength and tensile strength of concrete is shown in</w:t>
      </w:r>
      <w:r w:rsidRPr="00722B1C">
        <w:rPr>
          <w:rFonts w:cs="Times New Roman"/>
          <w:color w:val="000000" w:themeColor="text1"/>
        </w:rPr>
        <w:t xml:space="preserve"> Fig. </w:t>
      </w:r>
      <w:r w:rsidRPr="00722B1C">
        <w:rPr>
          <w:rFonts w:cs="Times New Roman" w:hint="eastAsia"/>
          <w:color w:val="000000" w:themeColor="text1"/>
        </w:rPr>
        <w:t>10</w:t>
      </w:r>
      <w:r w:rsidRPr="00722B1C">
        <w:rPr>
          <w:rFonts w:cs="Times New Roman"/>
          <w:color w:val="000000" w:themeColor="text1"/>
        </w:rPr>
        <w:t xml:space="preserve">. </w:t>
      </w:r>
      <w:r w:rsidRPr="00722B1C">
        <w:rPr>
          <w:rFonts w:cs="Times New Roman"/>
          <w:color w:val="000000" w:themeColor="text1"/>
        </w:rPr>
        <w:t>Therefore, the strain non-uniformity coefficient of FRP bars in the flexural members change</w:t>
      </w:r>
      <w:r w:rsidRPr="00722B1C">
        <w:rPr>
          <w:rFonts w:cs="Times New Roman"/>
          <w:color w:val="000000" w:themeColor="text1"/>
        </w:rPr>
        <w:t>s nonlinearly with the increase of bond strength, and the influence of bond-slip failure on the coefficient may be greater than the increase of bond strength.</w:t>
      </w:r>
    </w:p>
    <w:p w14:paraId="2431025E" w14:textId="77777777" w:rsidR="00C24483" w:rsidRPr="00722B1C" w:rsidRDefault="00DA3620">
      <w:pPr>
        <w:ind w:firstLineChars="200" w:firstLine="420"/>
        <w:rPr>
          <w:rFonts w:cs="Times New Roman"/>
          <w:color w:val="000000" w:themeColor="text1"/>
          <w:sz w:val="24"/>
          <w:szCs w:val="24"/>
        </w:rPr>
      </w:pPr>
      <w:r w:rsidRPr="00722B1C">
        <w:rPr>
          <w:rFonts w:cs="Times New Roman"/>
          <w:color w:val="000000" w:themeColor="text1"/>
        </w:rPr>
        <w:t>In order to verify the influence of concrete strength on the non-uniformity coefficient of the lo</w:t>
      </w:r>
      <w:r w:rsidRPr="00722B1C">
        <w:rPr>
          <w:rFonts w:cs="Times New Roman"/>
          <w:color w:val="000000" w:themeColor="text1"/>
        </w:rPr>
        <w:t>ngitudinal reinforcement, 60 data of simply supported CFRP, BFRP and GFRP</w:t>
      </w:r>
      <w:r w:rsidRPr="00722B1C">
        <w:rPr>
          <w:rFonts w:cs="Times New Roman" w:hint="eastAsia"/>
          <w:color w:val="000000" w:themeColor="text1"/>
        </w:rPr>
        <w:t xml:space="preserve"> </w:t>
      </w:r>
      <w:r w:rsidRPr="00722B1C">
        <w:rPr>
          <w:rFonts w:cs="Times New Roman"/>
          <w:color w:val="000000" w:themeColor="text1"/>
        </w:rPr>
        <w:t>reinforced concrete beams with different strengths of rebars were collected in this paper [28-38]. 30% and 40 % of the ultimate load is used to work out the strain non-uniformity coe</w:t>
      </w:r>
      <w:r w:rsidRPr="00722B1C">
        <w:rPr>
          <w:rFonts w:cs="Times New Roman"/>
          <w:color w:val="000000" w:themeColor="text1"/>
        </w:rPr>
        <w:t xml:space="preserve">fficient is calculated in Table </w:t>
      </w:r>
      <w:r w:rsidRPr="00722B1C">
        <w:rPr>
          <w:rFonts w:cs="Times New Roman" w:hint="eastAsia"/>
          <w:color w:val="000000" w:themeColor="text1"/>
        </w:rPr>
        <w:t>4</w:t>
      </w:r>
      <w:r w:rsidRPr="00722B1C">
        <w:rPr>
          <w:rFonts w:cs="Times New Roman"/>
          <w:color w:val="000000" w:themeColor="text1"/>
        </w:rPr>
        <w:t xml:space="preserve">, and the effect of the concrete tensile strength on the value is shown in </w:t>
      </w:r>
      <w:r w:rsidRPr="00722B1C">
        <w:rPr>
          <w:rFonts w:cs="Times New Roman"/>
          <w:color w:val="000000" w:themeColor="text1"/>
        </w:rPr>
        <w:t xml:space="preserve">Fig. </w:t>
      </w:r>
      <w:r w:rsidRPr="00722B1C">
        <w:rPr>
          <w:rFonts w:cs="Times New Roman" w:hint="eastAsia"/>
          <w:color w:val="000000" w:themeColor="text1"/>
        </w:rPr>
        <w:t>11</w:t>
      </w:r>
      <w:r w:rsidRPr="00722B1C">
        <w:rPr>
          <w:rFonts w:cs="Times New Roman"/>
          <w:color w:val="000000" w:themeColor="text1"/>
        </w:rPr>
        <w:t>. It is found that the strain non-uniformity coefficient of FRP bars increases with the increase of concrete strength. When a certain strengt</w:t>
      </w:r>
      <w:r w:rsidRPr="00722B1C">
        <w:rPr>
          <w:rFonts w:cs="Times New Roman"/>
          <w:color w:val="000000" w:themeColor="text1"/>
        </w:rPr>
        <w:t xml:space="preserve">h is reached, the strain non-uniformity coefficient no longer changes with the further increase of concrete strength. </w:t>
      </w:r>
      <w:r w:rsidRPr="00722B1C">
        <w:rPr>
          <w:rFonts w:hint="eastAsia"/>
          <w:color w:val="000000" w:themeColor="text1"/>
        </w:rPr>
        <w:t>In addition, the strain distribution of the longitudinal bars under stress is not uniform. The strain unevenness coefficient of longitudin</w:t>
      </w:r>
      <w:r w:rsidRPr="00722B1C">
        <w:rPr>
          <w:rFonts w:hint="eastAsia"/>
          <w:color w:val="000000" w:themeColor="text1"/>
        </w:rPr>
        <w:t xml:space="preserve">al bars varies within a certain range. Eq. (15) reflects the common trend of FRP bars, so the Eq. (15) is applicable to all FRP bars without special treatment. </w:t>
      </w:r>
      <w:r w:rsidRPr="00722B1C">
        <w:rPr>
          <w:rFonts w:cs="Times New Roman"/>
          <w:color w:val="000000" w:themeColor="text1"/>
        </w:rPr>
        <w:t>The coefficient is further derived by fitting these data as following formula:</w:t>
      </w:r>
    </w:p>
    <w:p w14:paraId="0734A126" w14:textId="77777777" w:rsidR="00C24483" w:rsidRPr="00722B1C" w:rsidRDefault="00DA3620">
      <w:pPr>
        <w:jc w:val="center"/>
        <w:rPr>
          <w:rFonts w:ascii="宋体" w:hAnsi="宋体"/>
          <w:color w:val="000000" w:themeColor="text1"/>
        </w:rPr>
      </w:pPr>
      <w:r w:rsidRPr="00722B1C">
        <w:rPr>
          <w:rFonts w:ascii="宋体" w:hAnsi="宋体"/>
          <w:color w:val="000000" w:themeColor="text1"/>
          <w:position w:val="-32"/>
        </w:rPr>
        <w:object w:dxaOrig="2204" w:dyaOrig="651" w14:anchorId="07F5D93E">
          <v:shape id="_x0000_i1074" type="#_x0000_t75" style="width:110.15pt;height:32.8pt" o:ole="">
            <v:imagedata r:id="rId124" o:title=""/>
          </v:shape>
          <o:OLEObject Type="Embed" ProgID="Equation.3" ShapeID="_x0000_i1074" DrawAspect="Content" ObjectID="_1650954414" r:id="rId125"/>
        </w:object>
      </w:r>
      <w:r w:rsidRPr="00722B1C">
        <w:rPr>
          <w:rFonts w:ascii="宋体" w:hAnsi="宋体" w:hint="eastAsia"/>
          <w:color w:val="000000" w:themeColor="text1"/>
        </w:rPr>
        <w:t xml:space="preserve">     </w:t>
      </w:r>
      <w:r w:rsidRPr="00722B1C">
        <w:rPr>
          <w:rFonts w:cs="Times New Roman"/>
          <w:color w:val="000000" w:themeColor="text1"/>
        </w:rPr>
        <w:t>（</w:t>
      </w:r>
      <w:r w:rsidRPr="00722B1C">
        <w:rPr>
          <w:rFonts w:cs="Times New Roman"/>
          <w:color w:val="000000" w:themeColor="text1"/>
        </w:rPr>
        <w:t>1</w:t>
      </w:r>
      <w:r w:rsidRPr="00722B1C">
        <w:rPr>
          <w:rFonts w:cs="Times New Roman" w:hint="eastAsia"/>
          <w:color w:val="000000" w:themeColor="text1"/>
        </w:rPr>
        <w:t>5</w:t>
      </w:r>
      <w:r w:rsidRPr="00722B1C">
        <w:rPr>
          <w:rFonts w:cs="Times New Roman"/>
          <w:color w:val="000000" w:themeColor="text1"/>
        </w:rPr>
        <w:t>）</w:t>
      </w:r>
    </w:p>
    <w:p w14:paraId="0916EFD9" w14:textId="77777777" w:rsidR="00C24483" w:rsidRPr="00722B1C" w:rsidRDefault="00DA3620">
      <w:pPr>
        <w:jc w:val="center"/>
        <w:rPr>
          <w:rFonts w:ascii="宋体" w:eastAsia="宋体" w:hAnsi="宋体"/>
          <w:color w:val="000000" w:themeColor="text1"/>
        </w:rPr>
      </w:pPr>
      <w:r w:rsidRPr="00722B1C">
        <w:rPr>
          <w:noProof/>
          <w:color w:val="000000" w:themeColor="text1"/>
        </w:rPr>
        <w:lastRenderedPageBreak/>
        <w:drawing>
          <wp:inline distT="0" distB="0" distL="114300" distR="114300" wp14:anchorId="7D9BC74F" wp14:editId="5C3A0CD8">
            <wp:extent cx="2517140" cy="1979930"/>
            <wp:effectExtent l="0" t="0" r="16510" b="1270"/>
            <wp:docPr id="3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0"/>
                    <pic:cNvPicPr>
                      <a:picLocks noChangeAspect="1"/>
                    </pic:cNvPicPr>
                  </pic:nvPicPr>
                  <pic:blipFill>
                    <a:blip r:embed="rId126"/>
                    <a:stretch>
                      <a:fillRect/>
                    </a:stretch>
                  </pic:blipFill>
                  <pic:spPr>
                    <a:xfrm>
                      <a:off x="0" y="0"/>
                      <a:ext cx="2517140" cy="1979930"/>
                    </a:xfrm>
                    <a:prstGeom prst="rect">
                      <a:avLst/>
                    </a:prstGeom>
                    <a:noFill/>
                    <a:ln>
                      <a:noFill/>
                    </a:ln>
                  </pic:spPr>
                </pic:pic>
              </a:graphicData>
            </a:graphic>
          </wp:inline>
        </w:drawing>
      </w:r>
    </w:p>
    <w:p w14:paraId="4FFBFE6B" w14:textId="77777777" w:rsidR="00C24483" w:rsidRPr="00722B1C" w:rsidRDefault="00DA3620">
      <w:pPr>
        <w:spacing w:line="180" w:lineRule="exact"/>
        <w:jc w:val="left"/>
        <w:rPr>
          <w:rFonts w:eastAsia="宋体" w:cs="Times New Roman"/>
          <w:b/>
          <w:bCs/>
          <w:color w:val="000000" w:themeColor="text1"/>
          <w:sz w:val="18"/>
          <w:szCs w:val="18"/>
        </w:rPr>
      </w:pPr>
      <w:r w:rsidRPr="00722B1C">
        <w:rPr>
          <w:rFonts w:eastAsia="宋体" w:cs="Times New Roman"/>
          <w:b/>
          <w:bCs/>
          <w:color w:val="000000" w:themeColor="text1"/>
          <w:sz w:val="18"/>
          <w:szCs w:val="18"/>
        </w:rPr>
        <w:t xml:space="preserve">Fig. </w:t>
      </w:r>
      <w:r w:rsidRPr="00722B1C">
        <w:rPr>
          <w:rFonts w:eastAsia="宋体" w:cs="Times New Roman" w:hint="eastAsia"/>
          <w:b/>
          <w:bCs/>
          <w:color w:val="000000" w:themeColor="text1"/>
          <w:sz w:val="18"/>
          <w:szCs w:val="18"/>
        </w:rPr>
        <w:t>10</w:t>
      </w:r>
      <w:r w:rsidRPr="00722B1C">
        <w:rPr>
          <w:rFonts w:eastAsia="宋体" w:cs="Times New Roman" w:hint="eastAsia"/>
          <w:b/>
          <w:bCs/>
          <w:color w:val="000000" w:themeColor="text1"/>
          <w:sz w:val="18"/>
          <w:szCs w:val="18"/>
        </w:rPr>
        <w:t xml:space="preserve"> </w:t>
      </w:r>
      <w:r w:rsidRPr="00722B1C">
        <w:rPr>
          <w:rFonts w:eastAsia="宋体" w:cs="Times New Roman"/>
          <w:color w:val="000000" w:themeColor="text1"/>
          <w:sz w:val="18"/>
          <w:szCs w:val="18"/>
        </w:rPr>
        <w:t>Relationship between bond strength and concrete strength</w:t>
      </w:r>
      <w:r w:rsidRPr="00722B1C">
        <w:rPr>
          <w:rFonts w:eastAsia="宋体" w:cs="Times New Roman" w:hint="eastAsia"/>
          <w:color w:val="000000" w:themeColor="text1"/>
          <w:sz w:val="18"/>
          <w:szCs w:val="18"/>
        </w:rPr>
        <w:t>. (reference [2</w:t>
      </w:r>
      <w:r w:rsidRPr="00722B1C">
        <w:rPr>
          <w:rFonts w:eastAsia="宋体" w:cs="Times New Roman" w:hint="eastAsia"/>
          <w:color w:val="000000" w:themeColor="text1"/>
          <w:sz w:val="18"/>
          <w:szCs w:val="18"/>
        </w:rPr>
        <w:t>5</w:t>
      </w:r>
      <w:r w:rsidRPr="00722B1C">
        <w:rPr>
          <w:rFonts w:eastAsia="宋体" w:cs="Times New Roman" w:hint="eastAsia"/>
          <w:color w:val="000000" w:themeColor="text1"/>
          <w:sz w:val="18"/>
          <w:szCs w:val="18"/>
        </w:rPr>
        <w:t xml:space="preserve">]) </w:t>
      </w:r>
    </w:p>
    <w:tbl>
      <w:tblPr>
        <w:tblStyle w:val="TableGrid"/>
        <w:tblW w:w="41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91"/>
      </w:tblGrid>
      <w:tr w:rsidR="00722B1C" w:rsidRPr="00722B1C" w14:paraId="1DC64945" w14:textId="77777777">
        <w:trPr>
          <w:trHeight w:val="4231"/>
          <w:jc w:val="center"/>
        </w:trPr>
        <w:tc>
          <w:tcPr>
            <w:tcW w:w="4191" w:type="dxa"/>
            <w:tcBorders>
              <w:tl2br w:val="nil"/>
              <w:tr2bl w:val="nil"/>
            </w:tcBorders>
          </w:tcPr>
          <w:p w14:paraId="115C3D9E" w14:textId="77777777" w:rsidR="00C24483" w:rsidRPr="00722B1C" w:rsidRDefault="00DA3620">
            <w:pPr>
              <w:jc w:val="center"/>
              <w:rPr>
                <w:color w:val="000000" w:themeColor="text1"/>
              </w:rPr>
            </w:pPr>
            <w:r w:rsidRPr="00722B1C">
              <w:rPr>
                <w:noProof/>
                <w:color w:val="000000" w:themeColor="text1"/>
              </w:rPr>
              <w:drawing>
                <wp:inline distT="0" distB="0" distL="114300" distR="114300" wp14:anchorId="3A0BB115" wp14:editId="6D953AB5">
                  <wp:extent cx="2592070" cy="1979930"/>
                  <wp:effectExtent l="0" t="0" r="17780" b="1270"/>
                  <wp:docPr id="24" name="图片 93"/>
                  <wp:cNvGraphicFramePr/>
                  <a:graphic xmlns:a="http://schemas.openxmlformats.org/drawingml/2006/main">
                    <a:graphicData uri="http://schemas.openxmlformats.org/drawingml/2006/picture">
                      <pic:pic xmlns:pic="http://schemas.openxmlformats.org/drawingml/2006/picture">
                        <pic:nvPicPr>
                          <pic:cNvPr id="24" name="图片 93"/>
                          <pic:cNvPicPr/>
                        </pic:nvPicPr>
                        <pic:blipFill>
                          <a:blip r:embed="rId127"/>
                          <a:srcRect r="333"/>
                          <a:stretch>
                            <a:fillRect/>
                          </a:stretch>
                        </pic:blipFill>
                        <pic:spPr>
                          <a:xfrm>
                            <a:off x="0" y="0"/>
                            <a:ext cx="2592070" cy="1979930"/>
                          </a:xfrm>
                          <a:prstGeom prst="rect">
                            <a:avLst/>
                          </a:prstGeom>
                          <a:noFill/>
                          <a:ln>
                            <a:noFill/>
                          </a:ln>
                        </pic:spPr>
                      </pic:pic>
                    </a:graphicData>
                  </a:graphic>
                </wp:inline>
              </w:drawing>
            </w:r>
          </w:p>
          <w:p w14:paraId="1AB49BB6" w14:textId="77777777" w:rsidR="00C24483" w:rsidRPr="00722B1C" w:rsidRDefault="00DA3620">
            <w:pPr>
              <w:jc w:val="center"/>
              <w:rPr>
                <w:color w:val="000000" w:themeColor="text1"/>
              </w:rPr>
            </w:pPr>
            <w:r w:rsidRPr="00722B1C">
              <w:rPr>
                <w:noProof/>
                <w:color w:val="000000" w:themeColor="text1"/>
              </w:rPr>
              <w:drawing>
                <wp:inline distT="0" distB="0" distL="114300" distR="114300" wp14:anchorId="10FA27EB" wp14:editId="67DA2714">
                  <wp:extent cx="2554605" cy="756285"/>
                  <wp:effectExtent l="0" t="0" r="17145" b="5715"/>
                  <wp:docPr id="30"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9"/>
                          <pic:cNvPicPr>
                            <a:picLocks noChangeAspect="1"/>
                          </pic:cNvPicPr>
                        </pic:nvPicPr>
                        <pic:blipFill>
                          <a:blip r:embed="rId128"/>
                          <a:srcRect l="-2069" r="11556" b="-56"/>
                          <a:stretch>
                            <a:fillRect/>
                          </a:stretch>
                        </pic:blipFill>
                        <pic:spPr>
                          <a:xfrm>
                            <a:off x="0" y="0"/>
                            <a:ext cx="2554605" cy="756285"/>
                          </a:xfrm>
                          <a:prstGeom prst="rect">
                            <a:avLst/>
                          </a:prstGeom>
                          <a:noFill/>
                          <a:ln>
                            <a:noFill/>
                          </a:ln>
                        </pic:spPr>
                      </pic:pic>
                    </a:graphicData>
                  </a:graphic>
                </wp:inline>
              </w:drawing>
            </w:r>
          </w:p>
        </w:tc>
      </w:tr>
    </w:tbl>
    <w:p w14:paraId="5AF59FBA" w14:textId="77777777" w:rsidR="00C24483" w:rsidRPr="00722B1C" w:rsidRDefault="00DA3620">
      <w:pPr>
        <w:jc w:val="left"/>
        <w:rPr>
          <w:rFonts w:eastAsia="宋体" w:cs="Times New Roman"/>
          <w:b/>
          <w:bCs/>
          <w:color w:val="000000" w:themeColor="text1"/>
          <w:sz w:val="18"/>
          <w:szCs w:val="18"/>
        </w:rPr>
      </w:pPr>
      <w:r w:rsidRPr="00722B1C">
        <w:rPr>
          <w:rFonts w:eastAsia="宋体" w:cs="Times New Roman" w:hint="eastAsia"/>
          <w:b/>
          <w:bCs/>
          <w:color w:val="000000" w:themeColor="text1"/>
          <w:sz w:val="18"/>
          <w:szCs w:val="18"/>
        </w:rPr>
        <w:t xml:space="preserve">Fig. </w:t>
      </w:r>
      <w:r w:rsidRPr="00722B1C">
        <w:rPr>
          <w:rFonts w:eastAsia="宋体" w:cs="Times New Roman" w:hint="eastAsia"/>
          <w:b/>
          <w:bCs/>
          <w:color w:val="000000" w:themeColor="text1"/>
          <w:sz w:val="18"/>
          <w:szCs w:val="18"/>
        </w:rPr>
        <w:t>11</w:t>
      </w:r>
      <w:r w:rsidRPr="00722B1C">
        <w:rPr>
          <w:rFonts w:eastAsia="宋体" w:cs="Times New Roman" w:hint="eastAsia"/>
          <w:b/>
          <w:bCs/>
          <w:color w:val="000000" w:themeColor="text1"/>
          <w:sz w:val="18"/>
          <w:szCs w:val="18"/>
        </w:rPr>
        <w:t xml:space="preserve"> </w:t>
      </w:r>
      <w:r w:rsidRPr="00722B1C">
        <w:rPr>
          <w:rFonts w:eastAsia="宋体" w:cs="Times New Roman" w:hint="eastAsia"/>
          <w:color w:val="000000" w:themeColor="text1"/>
          <w:sz w:val="18"/>
          <w:szCs w:val="18"/>
        </w:rPr>
        <w:t xml:space="preserve">Relationship between strain </w:t>
      </w:r>
      <w:r w:rsidRPr="00722B1C">
        <w:rPr>
          <w:rFonts w:eastAsia="宋体" w:cs="Times New Roman"/>
          <w:color w:val="000000" w:themeColor="text1"/>
          <w:sz w:val="18"/>
          <w:szCs w:val="18"/>
        </w:rPr>
        <w:t>non-uniformity</w:t>
      </w:r>
      <w:r w:rsidRPr="00722B1C">
        <w:rPr>
          <w:rFonts w:eastAsia="宋体" w:cs="Times New Roman" w:hint="eastAsia"/>
          <w:color w:val="000000" w:themeColor="text1"/>
          <w:sz w:val="18"/>
          <w:szCs w:val="18"/>
        </w:rPr>
        <w:t xml:space="preserve"> coefficient and concrete tensile strength. </w:t>
      </w:r>
    </w:p>
    <w:p w14:paraId="1BFD7D3C" w14:textId="77777777" w:rsidR="00C24483" w:rsidRPr="00722B1C" w:rsidRDefault="00DA3620">
      <w:pPr>
        <w:spacing w:beforeLines="50" w:before="156" w:line="240" w:lineRule="auto"/>
        <w:jc w:val="left"/>
        <w:rPr>
          <w:rFonts w:eastAsia="宋体" w:cs="Times New Roman"/>
          <w:b/>
          <w:bCs/>
          <w:color w:val="000000" w:themeColor="text1"/>
          <w:sz w:val="18"/>
          <w:szCs w:val="18"/>
        </w:rPr>
      </w:pPr>
      <w:r w:rsidRPr="00722B1C">
        <w:rPr>
          <w:rFonts w:eastAsia="宋体" w:cs="Times New Roman" w:hint="eastAsia"/>
          <w:b/>
          <w:bCs/>
          <w:color w:val="000000" w:themeColor="text1"/>
          <w:sz w:val="18"/>
          <w:szCs w:val="18"/>
        </w:rPr>
        <w:t xml:space="preserve">Table </w:t>
      </w:r>
      <w:r w:rsidRPr="00722B1C">
        <w:rPr>
          <w:rFonts w:eastAsia="宋体" w:cs="Times New Roman" w:hint="eastAsia"/>
          <w:b/>
          <w:bCs/>
          <w:color w:val="000000" w:themeColor="text1"/>
          <w:sz w:val="18"/>
          <w:szCs w:val="18"/>
        </w:rPr>
        <w:t>4</w:t>
      </w:r>
      <w:r w:rsidRPr="00722B1C">
        <w:rPr>
          <w:rFonts w:eastAsia="宋体" w:cs="Times New Roman" w:hint="eastAsia"/>
          <w:b/>
          <w:bCs/>
          <w:color w:val="000000" w:themeColor="text1"/>
          <w:sz w:val="18"/>
          <w:szCs w:val="18"/>
        </w:rPr>
        <w:t xml:space="preserve"> </w:t>
      </w:r>
      <w:r w:rsidRPr="00722B1C">
        <w:rPr>
          <w:rFonts w:eastAsia="宋体" w:cs="Times New Roman"/>
          <w:color w:val="000000" w:themeColor="text1"/>
          <w:sz w:val="18"/>
          <w:szCs w:val="18"/>
        </w:rPr>
        <w:t>The value of the non-uniformity coefficient from different d</w:t>
      </w:r>
      <w:r w:rsidRPr="00722B1C">
        <w:rPr>
          <w:rFonts w:eastAsia="宋体" w:cs="Times New Roman" w:hint="eastAsia"/>
          <w:color w:val="000000" w:themeColor="text1"/>
          <w:sz w:val="18"/>
          <w:szCs w:val="18"/>
        </w:rPr>
        <w:t xml:space="preserve">ocument and test </w:t>
      </w:r>
      <w:r w:rsidRPr="00722B1C">
        <w:rPr>
          <w:rFonts w:eastAsia="宋体" w:cs="Times New Roman"/>
          <w:color w:val="000000" w:themeColor="text1"/>
          <w:sz w:val="18"/>
          <w:szCs w:val="18"/>
        </w:rPr>
        <w:t xml:space="preserve">result </w:t>
      </w:r>
      <w:r w:rsidRPr="00722B1C">
        <w:rPr>
          <w:rFonts w:eastAsia="宋体" w:cs="Times New Roman" w:hint="eastAsia"/>
          <w:color w:val="000000" w:themeColor="text1"/>
          <w:sz w:val="18"/>
          <w:szCs w:val="18"/>
        </w:rPr>
        <w:t>of this paper</w:t>
      </w:r>
      <w:r w:rsidRPr="00722B1C">
        <w:rPr>
          <w:rFonts w:eastAsia="宋体" w:cs="Times New Roman" w:hint="eastAsia"/>
          <w:color w:val="000000" w:themeColor="text1"/>
          <w:sz w:val="18"/>
          <w:szCs w:val="18"/>
        </w:rPr>
        <w:t>.</w:t>
      </w:r>
    </w:p>
    <w:tbl>
      <w:tblPr>
        <w:tblStyle w:val="TableGrid"/>
        <w:tblW w:w="10119"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1250"/>
        <w:gridCol w:w="1013"/>
        <w:gridCol w:w="1287"/>
        <w:gridCol w:w="1138"/>
        <w:gridCol w:w="1075"/>
        <w:gridCol w:w="1087"/>
        <w:gridCol w:w="1125"/>
        <w:gridCol w:w="1154"/>
      </w:tblGrid>
      <w:tr w:rsidR="00722B1C" w:rsidRPr="00722B1C" w14:paraId="7F863A02" w14:textId="77777777">
        <w:trPr>
          <w:trHeight w:hRule="exact" w:val="582"/>
          <w:jc w:val="center"/>
        </w:trPr>
        <w:tc>
          <w:tcPr>
            <w:tcW w:w="990" w:type="dxa"/>
            <w:tcBorders>
              <w:top w:val="single" w:sz="4" w:space="0" w:color="auto"/>
              <w:bottom w:val="single" w:sz="4" w:space="0" w:color="auto"/>
            </w:tcBorders>
            <w:vAlign w:val="center"/>
          </w:tcPr>
          <w:p w14:paraId="66BA386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color w:val="000000" w:themeColor="text1"/>
                <w:sz w:val="15"/>
                <w:szCs w:val="15"/>
              </w:rPr>
              <w:t xml:space="preserve">Literature </w:t>
            </w:r>
          </w:p>
        </w:tc>
        <w:tc>
          <w:tcPr>
            <w:tcW w:w="1250" w:type="dxa"/>
            <w:tcBorders>
              <w:top w:val="single" w:sz="4" w:space="0" w:color="auto"/>
              <w:bottom w:val="single" w:sz="4" w:space="0" w:color="auto"/>
            </w:tcBorders>
            <w:vAlign w:val="center"/>
          </w:tcPr>
          <w:p w14:paraId="11124D1E" w14:textId="77777777" w:rsidR="00C24483" w:rsidRPr="00722B1C" w:rsidRDefault="00DA3620">
            <w:pPr>
              <w:jc w:val="center"/>
              <w:rPr>
                <w:rFonts w:eastAsia="宋体" w:cs="Times New Roman"/>
                <w:color w:val="000000" w:themeColor="text1"/>
                <w:sz w:val="15"/>
                <w:szCs w:val="15"/>
                <w:vertAlign w:val="subscript"/>
              </w:rPr>
            </w:pPr>
            <w:r w:rsidRPr="00722B1C">
              <w:rPr>
                <w:rFonts w:eastAsia="宋体" w:cs="Times New Roman" w:hint="eastAsia"/>
                <w:color w:val="000000" w:themeColor="text1"/>
                <w:sz w:val="15"/>
                <w:szCs w:val="15"/>
              </w:rPr>
              <w:t>S</w:t>
            </w:r>
            <w:r w:rsidRPr="00722B1C">
              <w:rPr>
                <w:rFonts w:eastAsia="宋体" w:cs="Times New Roman"/>
                <w:color w:val="000000" w:themeColor="text1"/>
                <w:sz w:val="15"/>
                <w:szCs w:val="15"/>
              </w:rPr>
              <w:t>trength of Concrete</w:t>
            </w:r>
          </w:p>
        </w:tc>
        <w:tc>
          <w:tcPr>
            <w:tcW w:w="1013" w:type="dxa"/>
            <w:tcBorders>
              <w:top w:val="single" w:sz="4" w:space="0" w:color="auto"/>
              <w:bottom w:val="single" w:sz="4" w:space="0" w:color="auto"/>
            </w:tcBorders>
            <w:vAlign w:val="center"/>
          </w:tcPr>
          <w:p w14:paraId="062523E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FRP</w:t>
            </w:r>
          </w:p>
        </w:tc>
        <w:tc>
          <w:tcPr>
            <w:tcW w:w="1287" w:type="dxa"/>
            <w:tcBorders>
              <w:top w:val="single" w:sz="4" w:space="0" w:color="auto"/>
              <w:bottom w:val="single" w:sz="4" w:space="0" w:color="auto"/>
            </w:tcBorders>
            <w:vAlign w:val="center"/>
          </w:tcPr>
          <w:p w14:paraId="59DE607A"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i/>
                <w:iCs/>
                <w:color w:val="000000" w:themeColor="text1"/>
                <w:sz w:val="15"/>
                <w:szCs w:val="15"/>
              </w:rPr>
              <w:t>w</w:t>
            </w:r>
            <w:r w:rsidRPr="00722B1C">
              <w:rPr>
                <w:rFonts w:eastAsia="宋体" w:cs="Times New Roman" w:hint="eastAsia"/>
                <w:color w:val="000000" w:themeColor="text1"/>
                <w:sz w:val="15"/>
                <w:szCs w:val="15"/>
              </w:rPr>
              <w:t>*</w:t>
            </w:r>
            <w:r w:rsidRPr="00722B1C">
              <w:rPr>
                <w:rFonts w:eastAsia="宋体" w:cs="Times New Roman" w:hint="eastAsia"/>
                <w:i/>
                <w:iCs/>
                <w:color w:val="000000" w:themeColor="text1"/>
                <w:sz w:val="15"/>
                <w:szCs w:val="15"/>
              </w:rPr>
              <w:t>h</w:t>
            </w:r>
            <w:r w:rsidRPr="00722B1C">
              <w:rPr>
                <w:rFonts w:eastAsia="宋体" w:cs="Times New Roman" w:hint="eastAsia"/>
                <w:color w:val="000000" w:themeColor="text1"/>
                <w:sz w:val="15"/>
                <w:szCs w:val="15"/>
              </w:rPr>
              <w:t>*</w:t>
            </w:r>
            <w:r w:rsidRPr="00722B1C">
              <w:rPr>
                <w:rFonts w:eastAsia="宋体" w:cs="Times New Roman" w:hint="eastAsia"/>
                <w:i/>
                <w:iCs/>
                <w:color w:val="000000" w:themeColor="text1"/>
                <w:sz w:val="15"/>
                <w:szCs w:val="15"/>
              </w:rPr>
              <w:t>l</w:t>
            </w:r>
            <w:r w:rsidRPr="00722B1C">
              <w:rPr>
                <w:rFonts w:eastAsia="宋体" w:cs="Times New Roman" w:hint="eastAsia"/>
                <w:color w:val="000000" w:themeColor="text1"/>
                <w:sz w:val="15"/>
                <w:szCs w:val="15"/>
              </w:rPr>
              <w:t xml:space="preserve"> (mm)</w:t>
            </w:r>
          </w:p>
        </w:tc>
        <w:tc>
          <w:tcPr>
            <w:tcW w:w="1138" w:type="dxa"/>
            <w:tcBorders>
              <w:top w:val="single" w:sz="4" w:space="0" w:color="auto"/>
              <w:bottom w:val="single" w:sz="4" w:space="0" w:color="auto"/>
            </w:tcBorders>
            <w:vAlign w:val="center"/>
          </w:tcPr>
          <w:p w14:paraId="43281E2F" w14:textId="77777777" w:rsidR="00C24483" w:rsidRPr="00722B1C" w:rsidRDefault="00DA3620">
            <w:pPr>
              <w:jc w:val="center"/>
              <w:rPr>
                <w:rFonts w:eastAsia="宋体" w:cs="Times New Roman"/>
                <w:color w:val="000000" w:themeColor="text1"/>
                <w:sz w:val="15"/>
                <w:szCs w:val="15"/>
              </w:rPr>
            </w:pPr>
            <w:proofErr w:type="spellStart"/>
            <w:r w:rsidRPr="00722B1C">
              <w:rPr>
                <w:rFonts w:eastAsia="宋体" w:cs="Times New Roman" w:hint="eastAsia"/>
                <w:color w:val="000000" w:themeColor="text1"/>
                <w:sz w:val="15"/>
                <w:szCs w:val="15"/>
              </w:rPr>
              <w:t>A</w:t>
            </w:r>
            <w:r w:rsidRPr="00722B1C">
              <w:rPr>
                <w:rFonts w:eastAsia="宋体" w:cs="Times New Roman" w:hint="eastAsia"/>
                <w:color w:val="000000" w:themeColor="text1"/>
                <w:vertAlign w:val="subscript"/>
              </w:rPr>
              <w:t>f</w:t>
            </w:r>
            <w:proofErr w:type="spellEnd"/>
            <w:r w:rsidRPr="00722B1C">
              <w:rPr>
                <w:rFonts w:eastAsia="宋体" w:cs="Times New Roman" w:hint="eastAsia"/>
                <w:color w:val="000000" w:themeColor="text1"/>
                <w:sz w:val="15"/>
                <w:szCs w:val="15"/>
              </w:rPr>
              <w:t>（</w:t>
            </w:r>
            <w:r w:rsidRPr="00722B1C">
              <w:rPr>
                <w:rFonts w:eastAsia="宋体" w:cs="Times New Roman" w:hint="eastAsia"/>
                <w:color w:val="000000" w:themeColor="text1"/>
                <w:sz w:val="15"/>
                <w:szCs w:val="15"/>
              </w:rPr>
              <w:t>mm</w:t>
            </w:r>
            <w:r w:rsidRPr="00722B1C">
              <w:rPr>
                <w:rFonts w:eastAsia="宋体" w:cs="Times New Roman" w:hint="eastAsia"/>
                <w:color w:val="000000" w:themeColor="text1"/>
                <w:sz w:val="15"/>
                <w:szCs w:val="15"/>
                <w:vertAlign w:val="superscript"/>
              </w:rPr>
              <w:t>2</w:t>
            </w:r>
            <w:r w:rsidRPr="00722B1C">
              <w:rPr>
                <w:rFonts w:eastAsia="宋体" w:cs="Times New Roman" w:hint="eastAsia"/>
                <w:color w:val="000000" w:themeColor="text1"/>
                <w:sz w:val="15"/>
                <w:szCs w:val="15"/>
              </w:rPr>
              <w:t>）</w:t>
            </w:r>
          </w:p>
        </w:tc>
        <w:tc>
          <w:tcPr>
            <w:tcW w:w="1075" w:type="dxa"/>
            <w:tcBorders>
              <w:top w:val="single" w:sz="4" w:space="0" w:color="auto"/>
              <w:bottom w:val="single" w:sz="4" w:space="0" w:color="auto"/>
            </w:tcBorders>
            <w:vAlign w:val="center"/>
          </w:tcPr>
          <w:p w14:paraId="751AC032" w14:textId="77777777" w:rsidR="00C24483" w:rsidRPr="00722B1C" w:rsidRDefault="00DA3620">
            <w:pPr>
              <w:jc w:val="center"/>
              <w:rPr>
                <w:rFonts w:eastAsia="宋体" w:cs="Times New Roman"/>
                <w:color w:val="000000" w:themeColor="text1"/>
                <w:sz w:val="15"/>
                <w:szCs w:val="15"/>
              </w:rPr>
            </w:pPr>
            <w:proofErr w:type="spellStart"/>
            <w:r w:rsidRPr="00722B1C">
              <w:rPr>
                <w:rFonts w:eastAsia="宋体" w:cs="Times New Roman" w:hint="eastAsia"/>
                <w:color w:val="000000" w:themeColor="text1"/>
                <w:sz w:val="15"/>
                <w:szCs w:val="15"/>
              </w:rPr>
              <w:t>E</w:t>
            </w:r>
            <w:r w:rsidRPr="00722B1C">
              <w:rPr>
                <w:rFonts w:eastAsia="宋体" w:cs="Times New Roman" w:hint="eastAsia"/>
                <w:color w:val="000000" w:themeColor="text1"/>
                <w:sz w:val="18"/>
                <w:szCs w:val="18"/>
                <w:vertAlign w:val="subscript"/>
              </w:rPr>
              <w:t>f</w:t>
            </w:r>
            <w:proofErr w:type="spellEnd"/>
            <w:r w:rsidRPr="00722B1C">
              <w:rPr>
                <w:rFonts w:eastAsia="宋体" w:cs="Times New Roman" w:hint="eastAsia"/>
                <w:color w:val="000000" w:themeColor="text1"/>
                <w:sz w:val="18"/>
                <w:szCs w:val="18"/>
              </w:rPr>
              <w:t>（</w:t>
            </w:r>
            <w:proofErr w:type="spellStart"/>
            <w:r w:rsidRPr="00722B1C">
              <w:rPr>
                <w:rFonts w:eastAsia="宋体" w:cs="Times New Roman" w:hint="eastAsia"/>
                <w:color w:val="000000" w:themeColor="text1"/>
                <w:sz w:val="18"/>
                <w:szCs w:val="18"/>
              </w:rPr>
              <w:t>GPa</w:t>
            </w:r>
            <w:proofErr w:type="spellEnd"/>
            <w:r w:rsidRPr="00722B1C">
              <w:rPr>
                <w:rFonts w:eastAsia="宋体" w:cs="Times New Roman" w:hint="eastAsia"/>
                <w:color w:val="000000" w:themeColor="text1"/>
                <w:sz w:val="18"/>
                <w:szCs w:val="18"/>
              </w:rPr>
              <w:t>）</w:t>
            </w:r>
          </w:p>
        </w:tc>
        <w:tc>
          <w:tcPr>
            <w:tcW w:w="1087" w:type="dxa"/>
            <w:tcBorders>
              <w:top w:val="single" w:sz="4" w:space="0" w:color="auto"/>
              <w:bottom w:val="single" w:sz="4" w:space="0" w:color="auto"/>
            </w:tcBorders>
            <w:vAlign w:val="center"/>
          </w:tcPr>
          <w:p w14:paraId="1E4C372D" w14:textId="77777777" w:rsidR="00C24483" w:rsidRPr="00722B1C" w:rsidRDefault="00DA3620">
            <w:pPr>
              <w:jc w:val="center"/>
              <w:rPr>
                <w:rFonts w:eastAsia="宋体" w:cs="Times New Roman"/>
                <w:color w:val="000000" w:themeColor="text1"/>
                <w:sz w:val="15"/>
                <w:szCs w:val="15"/>
              </w:rPr>
            </w:pPr>
            <w:proofErr w:type="spellStart"/>
            <w:r w:rsidRPr="00722B1C">
              <w:rPr>
                <w:rFonts w:eastAsia="宋体" w:cs="Times New Roman" w:hint="eastAsia"/>
                <w:i/>
                <w:iCs/>
                <w:color w:val="000000" w:themeColor="text1"/>
                <w:sz w:val="15"/>
                <w:szCs w:val="15"/>
              </w:rPr>
              <w:t>f</w:t>
            </w:r>
            <w:r w:rsidRPr="00722B1C">
              <w:rPr>
                <w:rFonts w:eastAsia="宋体" w:cs="Times New Roman" w:hint="eastAsia"/>
                <w:i/>
                <w:iCs/>
                <w:color w:val="000000" w:themeColor="text1"/>
                <w:vertAlign w:val="subscript"/>
              </w:rPr>
              <w:t>tk</w:t>
            </w:r>
            <w:proofErr w:type="spellEnd"/>
            <w:r w:rsidRPr="00722B1C">
              <w:rPr>
                <w:rFonts w:eastAsia="宋体" w:cs="Times New Roman" w:hint="eastAsia"/>
                <w:color w:val="000000" w:themeColor="text1"/>
                <w:sz w:val="15"/>
                <w:szCs w:val="15"/>
              </w:rPr>
              <w:t>（</w:t>
            </w:r>
            <w:r w:rsidRPr="00722B1C">
              <w:rPr>
                <w:rFonts w:eastAsia="宋体" w:cs="Times New Roman" w:hint="eastAsia"/>
                <w:color w:val="000000" w:themeColor="text1"/>
                <w:sz w:val="15"/>
                <w:szCs w:val="15"/>
              </w:rPr>
              <w:t>MPa</w:t>
            </w:r>
            <w:r w:rsidRPr="00722B1C">
              <w:rPr>
                <w:rFonts w:eastAsia="宋体" w:cs="Times New Roman" w:hint="eastAsia"/>
                <w:color w:val="000000" w:themeColor="text1"/>
                <w:sz w:val="15"/>
                <w:szCs w:val="15"/>
              </w:rPr>
              <w:t>）</w:t>
            </w:r>
          </w:p>
        </w:tc>
        <w:tc>
          <w:tcPr>
            <w:tcW w:w="1125" w:type="dxa"/>
            <w:tcBorders>
              <w:top w:val="single" w:sz="4" w:space="0" w:color="auto"/>
              <w:bottom w:val="single" w:sz="4" w:space="0" w:color="auto"/>
            </w:tcBorders>
            <w:vAlign w:val="center"/>
          </w:tcPr>
          <w:p w14:paraId="6CED7A4F" w14:textId="77777777" w:rsidR="00C24483" w:rsidRPr="00722B1C" w:rsidRDefault="00DA3620">
            <w:pPr>
              <w:jc w:val="center"/>
              <w:rPr>
                <w:rFonts w:eastAsia="宋体" w:cs="Times New Roman"/>
                <w:color w:val="000000" w:themeColor="text1"/>
                <w:sz w:val="15"/>
                <w:szCs w:val="15"/>
                <w:vertAlign w:val="subscript"/>
              </w:rPr>
            </w:pPr>
            <w:r w:rsidRPr="00722B1C">
              <w:rPr>
                <w:rFonts w:eastAsia="宋体" w:cs="Times New Roman"/>
                <w:color w:val="000000" w:themeColor="text1"/>
                <w:position w:val="-10"/>
                <w:sz w:val="15"/>
                <w:szCs w:val="15"/>
              </w:rPr>
              <w:object w:dxaOrig="198" w:dyaOrig="198" w14:anchorId="371A19C3">
                <v:shape id="_x0000_i1075" type="#_x0000_t75" style="width:9.65pt;height:9.65pt" o:ole="">
                  <v:imagedata r:id="rId129" o:title=""/>
                </v:shape>
                <o:OLEObject Type="Embed" ProgID="Equation.3" ShapeID="_x0000_i1075" DrawAspect="Content" ObjectID="_1650954415" r:id="rId130"/>
              </w:object>
            </w:r>
            <w:r w:rsidRPr="00722B1C">
              <w:rPr>
                <w:rFonts w:eastAsia="宋体" w:cs="Times New Roman" w:hint="eastAsia"/>
                <w:color w:val="000000" w:themeColor="text1"/>
                <w:sz w:val="15"/>
                <w:szCs w:val="15"/>
              </w:rPr>
              <w:t>（</w:t>
            </w:r>
            <w:r w:rsidRPr="00722B1C">
              <w:rPr>
                <w:rFonts w:eastAsia="宋体" w:cs="Times New Roman" w:hint="eastAsia"/>
                <w:color w:val="000000" w:themeColor="text1"/>
                <w:sz w:val="15"/>
                <w:szCs w:val="15"/>
              </w:rPr>
              <w:t>0.3</w:t>
            </w:r>
            <w:r w:rsidRPr="00722B1C">
              <w:rPr>
                <w:rFonts w:eastAsia="宋体" w:cs="Times New Roman" w:hint="eastAsia"/>
                <w:i/>
                <w:iCs/>
                <w:color w:val="000000" w:themeColor="text1"/>
                <w:sz w:val="15"/>
                <w:szCs w:val="15"/>
              </w:rPr>
              <w:t>Mu</w:t>
            </w:r>
            <w:r w:rsidRPr="00722B1C">
              <w:rPr>
                <w:rFonts w:eastAsia="宋体" w:cs="Times New Roman" w:hint="eastAsia"/>
                <w:color w:val="000000" w:themeColor="text1"/>
                <w:sz w:val="15"/>
                <w:szCs w:val="15"/>
              </w:rPr>
              <w:t>）</w:t>
            </w:r>
          </w:p>
        </w:tc>
        <w:tc>
          <w:tcPr>
            <w:tcW w:w="1154" w:type="dxa"/>
            <w:tcBorders>
              <w:top w:val="single" w:sz="4" w:space="0" w:color="auto"/>
              <w:bottom w:val="single" w:sz="4" w:space="0" w:color="auto"/>
            </w:tcBorders>
            <w:vAlign w:val="center"/>
          </w:tcPr>
          <w:p w14:paraId="6D7A150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color w:val="000000" w:themeColor="text1"/>
                <w:position w:val="-10"/>
                <w:sz w:val="15"/>
                <w:szCs w:val="15"/>
              </w:rPr>
              <w:object w:dxaOrig="198" w:dyaOrig="198" w14:anchorId="7F5B0C1A">
                <v:shape id="_x0000_i1076" type="#_x0000_t75" style="width:9.65pt;height:9.65pt" o:ole="">
                  <v:imagedata r:id="rId129" o:title=""/>
                </v:shape>
                <o:OLEObject Type="Embed" ProgID="Equation.3" ShapeID="_x0000_i1076" DrawAspect="Content" ObjectID="_1650954416" r:id="rId131"/>
              </w:object>
            </w:r>
            <w:r w:rsidRPr="00722B1C">
              <w:rPr>
                <w:rFonts w:eastAsia="宋体" w:cs="Times New Roman" w:hint="eastAsia"/>
                <w:color w:val="000000" w:themeColor="text1"/>
                <w:sz w:val="15"/>
                <w:szCs w:val="15"/>
              </w:rPr>
              <w:t>（</w:t>
            </w:r>
            <w:r w:rsidRPr="00722B1C">
              <w:rPr>
                <w:rFonts w:eastAsia="宋体" w:cs="Times New Roman" w:hint="eastAsia"/>
                <w:color w:val="000000" w:themeColor="text1"/>
                <w:sz w:val="15"/>
                <w:szCs w:val="15"/>
              </w:rPr>
              <w:t>0.4</w:t>
            </w:r>
            <w:r w:rsidRPr="00722B1C">
              <w:rPr>
                <w:rFonts w:eastAsia="宋体" w:cs="Times New Roman" w:hint="eastAsia"/>
                <w:i/>
                <w:iCs/>
                <w:color w:val="000000" w:themeColor="text1"/>
                <w:sz w:val="15"/>
                <w:szCs w:val="15"/>
              </w:rPr>
              <w:t>Mu</w:t>
            </w:r>
            <w:r w:rsidRPr="00722B1C">
              <w:rPr>
                <w:rFonts w:eastAsia="宋体" w:cs="Times New Roman" w:hint="eastAsia"/>
                <w:color w:val="000000" w:themeColor="text1"/>
                <w:sz w:val="15"/>
                <w:szCs w:val="15"/>
              </w:rPr>
              <w:t>）</w:t>
            </w:r>
          </w:p>
        </w:tc>
      </w:tr>
      <w:tr w:rsidR="00722B1C" w:rsidRPr="00722B1C" w14:paraId="73868338" w14:textId="77777777">
        <w:trPr>
          <w:trHeight w:hRule="exact" w:val="283"/>
          <w:jc w:val="center"/>
        </w:trPr>
        <w:tc>
          <w:tcPr>
            <w:tcW w:w="990" w:type="dxa"/>
            <w:tcBorders>
              <w:top w:val="single" w:sz="4" w:space="0" w:color="auto"/>
            </w:tcBorders>
            <w:vAlign w:val="center"/>
          </w:tcPr>
          <w:p w14:paraId="5B6C5809"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[24]</w:t>
            </w:r>
          </w:p>
        </w:tc>
        <w:tc>
          <w:tcPr>
            <w:tcW w:w="1250" w:type="dxa"/>
            <w:tcBorders>
              <w:top w:val="single" w:sz="4" w:space="0" w:color="auto"/>
            </w:tcBorders>
            <w:vAlign w:val="center"/>
          </w:tcPr>
          <w:p w14:paraId="667A2E1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C20</w:t>
            </w:r>
          </w:p>
        </w:tc>
        <w:tc>
          <w:tcPr>
            <w:tcW w:w="1013" w:type="dxa"/>
            <w:tcBorders>
              <w:top w:val="single" w:sz="4" w:space="0" w:color="auto"/>
            </w:tcBorders>
            <w:vAlign w:val="center"/>
          </w:tcPr>
          <w:p w14:paraId="78479DA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CFRP</w:t>
            </w:r>
          </w:p>
        </w:tc>
        <w:tc>
          <w:tcPr>
            <w:tcW w:w="1287" w:type="dxa"/>
            <w:tcBorders>
              <w:top w:val="single" w:sz="4" w:space="0" w:color="auto"/>
            </w:tcBorders>
            <w:vAlign w:val="center"/>
          </w:tcPr>
          <w:p w14:paraId="6E789D7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180*250*1800</w:t>
            </w:r>
          </w:p>
        </w:tc>
        <w:tc>
          <w:tcPr>
            <w:tcW w:w="1138" w:type="dxa"/>
            <w:tcBorders>
              <w:top w:val="single" w:sz="4" w:space="0" w:color="auto"/>
            </w:tcBorders>
            <w:vAlign w:val="center"/>
          </w:tcPr>
          <w:p w14:paraId="243E7B56"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27.68</w:t>
            </w:r>
          </w:p>
        </w:tc>
        <w:tc>
          <w:tcPr>
            <w:tcW w:w="1075" w:type="dxa"/>
            <w:tcBorders>
              <w:top w:val="single" w:sz="4" w:space="0" w:color="auto"/>
            </w:tcBorders>
            <w:vAlign w:val="center"/>
          </w:tcPr>
          <w:p w14:paraId="0C0E4B4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111</w:t>
            </w:r>
          </w:p>
        </w:tc>
        <w:tc>
          <w:tcPr>
            <w:tcW w:w="1087" w:type="dxa"/>
            <w:tcBorders>
              <w:top w:val="single" w:sz="4" w:space="0" w:color="auto"/>
            </w:tcBorders>
            <w:vAlign w:val="center"/>
          </w:tcPr>
          <w:p w14:paraId="1B6A2BF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1.54</w:t>
            </w:r>
          </w:p>
        </w:tc>
        <w:tc>
          <w:tcPr>
            <w:tcW w:w="1125" w:type="dxa"/>
            <w:tcBorders>
              <w:top w:val="single" w:sz="4" w:space="0" w:color="auto"/>
            </w:tcBorders>
            <w:vAlign w:val="center"/>
          </w:tcPr>
          <w:p w14:paraId="5324BE40"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0.490</w:t>
            </w:r>
          </w:p>
        </w:tc>
        <w:tc>
          <w:tcPr>
            <w:tcW w:w="1154" w:type="dxa"/>
            <w:tcBorders>
              <w:top w:val="single" w:sz="4" w:space="0" w:color="auto"/>
            </w:tcBorders>
            <w:vAlign w:val="center"/>
          </w:tcPr>
          <w:p w14:paraId="43A3873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0.576</w:t>
            </w:r>
          </w:p>
        </w:tc>
      </w:tr>
      <w:tr w:rsidR="00722B1C" w:rsidRPr="00722B1C" w14:paraId="269359E4" w14:textId="77777777">
        <w:trPr>
          <w:trHeight w:hRule="exact" w:val="283"/>
          <w:jc w:val="center"/>
        </w:trPr>
        <w:tc>
          <w:tcPr>
            <w:tcW w:w="990" w:type="dxa"/>
            <w:tcBorders>
              <w:tl2br w:val="nil"/>
              <w:tr2bl w:val="nil"/>
            </w:tcBorders>
            <w:vAlign w:val="center"/>
          </w:tcPr>
          <w:p w14:paraId="0A64F76E"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5E74E2A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C25</w:t>
            </w:r>
          </w:p>
        </w:tc>
        <w:tc>
          <w:tcPr>
            <w:tcW w:w="1013" w:type="dxa"/>
            <w:tcBorders>
              <w:tl2br w:val="nil"/>
              <w:tr2bl w:val="nil"/>
            </w:tcBorders>
            <w:vAlign w:val="center"/>
          </w:tcPr>
          <w:p w14:paraId="4527A9C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CFRP</w:t>
            </w:r>
          </w:p>
        </w:tc>
        <w:tc>
          <w:tcPr>
            <w:tcW w:w="1287" w:type="dxa"/>
            <w:tcBorders>
              <w:tl2br w:val="nil"/>
              <w:tr2bl w:val="nil"/>
            </w:tcBorders>
            <w:vAlign w:val="center"/>
          </w:tcPr>
          <w:p w14:paraId="1DAA4A2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180*250*1800</w:t>
            </w:r>
          </w:p>
        </w:tc>
        <w:tc>
          <w:tcPr>
            <w:tcW w:w="1138" w:type="dxa"/>
            <w:tcBorders>
              <w:tl2br w:val="nil"/>
              <w:tr2bl w:val="nil"/>
            </w:tcBorders>
            <w:vAlign w:val="center"/>
          </w:tcPr>
          <w:p w14:paraId="28ECBAB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37.68</w:t>
            </w:r>
          </w:p>
        </w:tc>
        <w:tc>
          <w:tcPr>
            <w:tcW w:w="1075" w:type="dxa"/>
            <w:tcBorders>
              <w:tl2br w:val="nil"/>
              <w:tr2bl w:val="nil"/>
            </w:tcBorders>
            <w:vAlign w:val="center"/>
          </w:tcPr>
          <w:p w14:paraId="1CC345C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111</w:t>
            </w:r>
          </w:p>
        </w:tc>
        <w:tc>
          <w:tcPr>
            <w:tcW w:w="1087" w:type="dxa"/>
            <w:tcBorders>
              <w:tl2br w:val="nil"/>
              <w:tr2bl w:val="nil"/>
            </w:tcBorders>
            <w:vAlign w:val="center"/>
          </w:tcPr>
          <w:p w14:paraId="0A58106D"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1.78</w:t>
            </w:r>
          </w:p>
        </w:tc>
        <w:tc>
          <w:tcPr>
            <w:tcW w:w="1125" w:type="dxa"/>
            <w:tcBorders>
              <w:tl2br w:val="nil"/>
              <w:tr2bl w:val="nil"/>
            </w:tcBorders>
            <w:vAlign w:val="center"/>
          </w:tcPr>
          <w:p w14:paraId="6F7ADD1E"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0.480</w:t>
            </w:r>
          </w:p>
        </w:tc>
        <w:tc>
          <w:tcPr>
            <w:tcW w:w="1154" w:type="dxa"/>
            <w:tcBorders>
              <w:tl2br w:val="nil"/>
              <w:tr2bl w:val="nil"/>
            </w:tcBorders>
            <w:vAlign w:val="center"/>
          </w:tcPr>
          <w:p w14:paraId="5781B89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0.608</w:t>
            </w:r>
          </w:p>
        </w:tc>
      </w:tr>
      <w:tr w:rsidR="00722B1C" w:rsidRPr="00722B1C" w14:paraId="5C90505C" w14:textId="77777777">
        <w:trPr>
          <w:trHeight w:hRule="exact" w:val="283"/>
          <w:jc w:val="center"/>
        </w:trPr>
        <w:tc>
          <w:tcPr>
            <w:tcW w:w="990" w:type="dxa"/>
            <w:tcBorders>
              <w:tl2br w:val="nil"/>
              <w:tr2bl w:val="nil"/>
            </w:tcBorders>
            <w:vAlign w:val="center"/>
          </w:tcPr>
          <w:p w14:paraId="7DEC3BE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[25]</w:t>
            </w:r>
          </w:p>
        </w:tc>
        <w:tc>
          <w:tcPr>
            <w:tcW w:w="1250" w:type="dxa"/>
            <w:tcBorders>
              <w:tl2br w:val="nil"/>
              <w:tr2bl w:val="nil"/>
            </w:tcBorders>
            <w:vAlign w:val="center"/>
          </w:tcPr>
          <w:p w14:paraId="6AC39A2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C25</w:t>
            </w:r>
          </w:p>
        </w:tc>
        <w:tc>
          <w:tcPr>
            <w:tcW w:w="1013" w:type="dxa"/>
            <w:tcBorders>
              <w:tl2br w:val="nil"/>
              <w:tr2bl w:val="nil"/>
            </w:tcBorders>
            <w:vAlign w:val="center"/>
          </w:tcPr>
          <w:p w14:paraId="6CFCFC9D"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CFRP</w:t>
            </w:r>
          </w:p>
        </w:tc>
        <w:tc>
          <w:tcPr>
            <w:tcW w:w="1287" w:type="dxa"/>
            <w:tcBorders>
              <w:tl2br w:val="nil"/>
              <w:tr2bl w:val="nil"/>
            </w:tcBorders>
            <w:vAlign w:val="center"/>
          </w:tcPr>
          <w:p w14:paraId="40741350"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150*350*2400</w:t>
            </w:r>
          </w:p>
        </w:tc>
        <w:tc>
          <w:tcPr>
            <w:tcW w:w="1138" w:type="dxa"/>
            <w:tcBorders>
              <w:tl2br w:val="nil"/>
              <w:tr2bl w:val="nil"/>
            </w:tcBorders>
            <w:vAlign w:val="center"/>
          </w:tcPr>
          <w:p w14:paraId="4015BCB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121.58</w:t>
            </w:r>
          </w:p>
        </w:tc>
        <w:tc>
          <w:tcPr>
            <w:tcW w:w="1075" w:type="dxa"/>
            <w:tcBorders>
              <w:tl2br w:val="nil"/>
              <w:tr2bl w:val="nil"/>
            </w:tcBorders>
            <w:vAlign w:val="center"/>
          </w:tcPr>
          <w:p w14:paraId="1CF51AA9"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70.1</w:t>
            </w:r>
          </w:p>
        </w:tc>
        <w:tc>
          <w:tcPr>
            <w:tcW w:w="1087" w:type="dxa"/>
            <w:tcBorders>
              <w:tl2br w:val="nil"/>
              <w:tr2bl w:val="nil"/>
            </w:tcBorders>
            <w:vAlign w:val="center"/>
          </w:tcPr>
          <w:p w14:paraId="020C9400"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1.78</w:t>
            </w:r>
          </w:p>
        </w:tc>
        <w:tc>
          <w:tcPr>
            <w:tcW w:w="1125" w:type="dxa"/>
            <w:tcBorders>
              <w:tl2br w:val="nil"/>
              <w:tr2bl w:val="nil"/>
            </w:tcBorders>
            <w:vAlign w:val="center"/>
          </w:tcPr>
          <w:p w14:paraId="379665DE"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0.162</w:t>
            </w:r>
          </w:p>
        </w:tc>
        <w:tc>
          <w:tcPr>
            <w:tcW w:w="1154" w:type="dxa"/>
            <w:tcBorders>
              <w:tl2br w:val="nil"/>
              <w:tr2bl w:val="nil"/>
            </w:tcBorders>
            <w:vAlign w:val="center"/>
          </w:tcPr>
          <w:p w14:paraId="1FCED36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0.184</w:t>
            </w:r>
          </w:p>
        </w:tc>
      </w:tr>
      <w:tr w:rsidR="00722B1C" w:rsidRPr="00722B1C" w14:paraId="399A7712" w14:textId="77777777">
        <w:trPr>
          <w:trHeight w:hRule="exact" w:val="283"/>
          <w:jc w:val="center"/>
        </w:trPr>
        <w:tc>
          <w:tcPr>
            <w:tcW w:w="990" w:type="dxa"/>
            <w:tcBorders>
              <w:tl2br w:val="nil"/>
              <w:tr2bl w:val="nil"/>
            </w:tcBorders>
            <w:vAlign w:val="center"/>
          </w:tcPr>
          <w:p w14:paraId="2767B9A2"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5149380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C25</w:t>
            </w:r>
          </w:p>
        </w:tc>
        <w:tc>
          <w:tcPr>
            <w:tcW w:w="1013" w:type="dxa"/>
            <w:tcBorders>
              <w:tl2br w:val="nil"/>
              <w:tr2bl w:val="nil"/>
            </w:tcBorders>
            <w:vAlign w:val="center"/>
          </w:tcPr>
          <w:p w14:paraId="00F6EC3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CFRP</w:t>
            </w:r>
          </w:p>
        </w:tc>
        <w:tc>
          <w:tcPr>
            <w:tcW w:w="1287" w:type="dxa"/>
            <w:tcBorders>
              <w:tl2br w:val="nil"/>
              <w:tr2bl w:val="nil"/>
            </w:tcBorders>
            <w:vAlign w:val="center"/>
          </w:tcPr>
          <w:p w14:paraId="1BCFB52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150*300*2400</w:t>
            </w:r>
          </w:p>
        </w:tc>
        <w:tc>
          <w:tcPr>
            <w:tcW w:w="1138" w:type="dxa"/>
            <w:tcBorders>
              <w:tl2br w:val="nil"/>
              <w:tr2bl w:val="nil"/>
            </w:tcBorders>
            <w:vAlign w:val="center"/>
          </w:tcPr>
          <w:p w14:paraId="0A651FC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207.6</w:t>
            </w:r>
          </w:p>
        </w:tc>
        <w:tc>
          <w:tcPr>
            <w:tcW w:w="1075" w:type="dxa"/>
            <w:tcBorders>
              <w:tl2br w:val="nil"/>
              <w:tr2bl w:val="nil"/>
            </w:tcBorders>
            <w:vAlign w:val="center"/>
          </w:tcPr>
          <w:p w14:paraId="6480609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70.1</w:t>
            </w:r>
          </w:p>
        </w:tc>
        <w:tc>
          <w:tcPr>
            <w:tcW w:w="1087" w:type="dxa"/>
            <w:tcBorders>
              <w:tl2br w:val="nil"/>
              <w:tr2bl w:val="nil"/>
            </w:tcBorders>
            <w:vAlign w:val="center"/>
          </w:tcPr>
          <w:p w14:paraId="2C06031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1.78</w:t>
            </w:r>
          </w:p>
        </w:tc>
        <w:tc>
          <w:tcPr>
            <w:tcW w:w="1125" w:type="dxa"/>
            <w:tcBorders>
              <w:tl2br w:val="nil"/>
              <w:tr2bl w:val="nil"/>
            </w:tcBorders>
            <w:vAlign w:val="center"/>
          </w:tcPr>
          <w:p w14:paraId="7DB0778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0.171</w:t>
            </w:r>
          </w:p>
        </w:tc>
        <w:tc>
          <w:tcPr>
            <w:tcW w:w="1154" w:type="dxa"/>
            <w:tcBorders>
              <w:tl2br w:val="nil"/>
              <w:tr2bl w:val="nil"/>
            </w:tcBorders>
            <w:vAlign w:val="center"/>
          </w:tcPr>
          <w:p w14:paraId="75E6FD90"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0.197</w:t>
            </w:r>
          </w:p>
        </w:tc>
      </w:tr>
      <w:tr w:rsidR="00722B1C" w:rsidRPr="00722B1C" w14:paraId="03C1CF4C" w14:textId="77777777">
        <w:trPr>
          <w:trHeight w:hRule="exact" w:val="283"/>
          <w:jc w:val="center"/>
        </w:trPr>
        <w:tc>
          <w:tcPr>
            <w:tcW w:w="990" w:type="dxa"/>
            <w:tcBorders>
              <w:tl2br w:val="nil"/>
              <w:tr2bl w:val="nil"/>
            </w:tcBorders>
            <w:vAlign w:val="center"/>
          </w:tcPr>
          <w:p w14:paraId="75D6CDD2"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4CA2DACA"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C25</w:t>
            </w:r>
          </w:p>
        </w:tc>
        <w:tc>
          <w:tcPr>
            <w:tcW w:w="1013" w:type="dxa"/>
            <w:tcBorders>
              <w:tl2br w:val="nil"/>
              <w:tr2bl w:val="nil"/>
            </w:tcBorders>
            <w:vAlign w:val="center"/>
          </w:tcPr>
          <w:p w14:paraId="1EB047A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GFRP</w:t>
            </w:r>
          </w:p>
        </w:tc>
        <w:tc>
          <w:tcPr>
            <w:tcW w:w="1287" w:type="dxa"/>
            <w:tcBorders>
              <w:tl2br w:val="nil"/>
              <w:tr2bl w:val="nil"/>
            </w:tcBorders>
            <w:vAlign w:val="center"/>
          </w:tcPr>
          <w:p w14:paraId="6BB8D9EE"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150*300*2400</w:t>
            </w:r>
          </w:p>
        </w:tc>
        <w:tc>
          <w:tcPr>
            <w:tcW w:w="1138" w:type="dxa"/>
            <w:tcBorders>
              <w:tl2br w:val="nil"/>
              <w:tr2bl w:val="nil"/>
            </w:tcBorders>
            <w:vAlign w:val="center"/>
          </w:tcPr>
          <w:p w14:paraId="2D8D75A0"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357.97</w:t>
            </w:r>
          </w:p>
        </w:tc>
        <w:tc>
          <w:tcPr>
            <w:tcW w:w="1075" w:type="dxa"/>
            <w:tcBorders>
              <w:tl2br w:val="nil"/>
              <w:tr2bl w:val="nil"/>
            </w:tcBorders>
            <w:vAlign w:val="center"/>
          </w:tcPr>
          <w:p w14:paraId="26E63FD6"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30.2</w:t>
            </w:r>
          </w:p>
        </w:tc>
        <w:tc>
          <w:tcPr>
            <w:tcW w:w="1087" w:type="dxa"/>
            <w:tcBorders>
              <w:tl2br w:val="nil"/>
              <w:tr2bl w:val="nil"/>
            </w:tcBorders>
            <w:vAlign w:val="center"/>
          </w:tcPr>
          <w:p w14:paraId="6A2BBDD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1.78</w:t>
            </w:r>
          </w:p>
        </w:tc>
        <w:tc>
          <w:tcPr>
            <w:tcW w:w="1125" w:type="dxa"/>
            <w:tcBorders>
              <w:tl2br w:val="nil"/>
              <w:tr2bl w:val="nil"/>
            </w:tcBorders>
            <w:vAlign w:val="center"/>
          </w:tcPr>
          <w:p w14:paraId="2B1FF8A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0.299</w:t>
            </w:r>
          </w:p>
        </w:tc>
        <w:tc>
          <w:tcPr>
            <w:tcW w:w="1154" w:type="dxa"/>
            <w:tcBorders>
              <w:tl2br w:val="nil"/>
              <w:tr2bl w:val="nil"/>
            </w:tcBorders>
            <w:vAlign w:val="center"/>
          </w:tcPr>
          <w:p w14:paraId="04928340"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0.479</w:t>
            </w:r>
          </w:p>
        </w:tc>
      </w:tr>
      <w:tr w:rsidR="00722B1C" w:rsidRPr="00722B1C" w14:paraId="176F6931" w14:textId="77777777">
        <w:trPr>
          <w:trHeight w:hRule="exact" w:val="283"/>
          <w:jc w:val="center"/>
        </w:trPr>
        <w:tc>
          <w:tcPr>
            <w:tcW w:w="990" w:type="dxa"/>
            <w:tcBorders>
              <w:tl2br w:val="nil"/>
              <w:tr2bl w:val="nil"/>
            </w:tcBorders>
            <w:vAlign w:val="center"/>
          </w:tcPr>
          <w:p w14:paraId="3D3A4E0F"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00D158D0"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C25</w:t>
            </w:r>
          </w:p>
        </w:tc>
        <w:tc>
          <w:tcPr>
            <w:tcW w:w="1013" w:type="dxa"/>
            <w:tcBorders>
              <w:tl2br w:val="nil"/>
              <w:tr2bl w:val="nil"/>
            </w:tcBorders>
            <w:vAlign w:val="center"/>
          </w:tcPr>
          <w:p w14:paraId="7A48E259"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GFRP</w:t>
            </w:r>
          </w:p>
        </w:tc>
        <w:tc>
          <w:tcPr>
            <w:tcW w:w="1287" w:type="dxa"/>
            <w:tcBorders>
              <w:tl2br w:val="nil"/>
              <w:tr2bl w:val="nil"/>
            </w:tcBorders>
            <w:vAlign w:val="center"/>
          </w:tcPr>
          <w:p w14:paraId="592078C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150*250*2400</w:t>
            </w:r>
          </w:p>
        </w:tc>
        <w:tc>
          <w:tcPr>
            <w:tcW w:w="1138" w:type="dxa"/>
            <w:tcBorders>
              <w:tl2br w:val="nil"/>
              <w:tr2bl w:val="nil"/>
            </w:tcBorders>
            <w:vAlign w:val="center"/>
          </w:tcPr>
          <w:p w14:paraId="4DC646D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572.75</w:t>
            </w:r>
          </w:p>
        </w:tc>
        <w:tc>
          <w:tcPr>
            <w:tcW w:w="1075" w:type="dxa"/>
            <w:tcBorders>
              <w:tl2br w:val="nil"/>
              <w:tr2bl w:val="nil"/>
            </w:tcBorders>
            <w:vAlign w:val="center"/>
          </w:tcPr>
          <w:p w14:paraId="4A98195E"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30.2</w:t>
            </w:r>
          </w:p>
        </w:tc>
        <w:tc>
          <w:tcPr>
            <w:tcW w:w="1087" w:type="dxa"/>
            <w:tcBorders>
              <w:tl2br w:val="nil"/>
              <w:tr2bl w:val="nil"/>
            </w:tcBorders>
            <w:vAlign w:val="center"/>
          </w:tcPr>
          <w:p w14:paraId="481209A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1.78</w:t>
            </w:r>
          </w:p>
        </w:tc>
        <w:tc>
          <w:tcPr>
            <w:tcW w:w="1125" w:type="dxa"/>
            <w:tcBorders>
              <w:tl2br w:val="nil"/>
              <w:tr2bl w:val="nil"/>
            </w:tcBorders>
            <w:vAlign w:val="center"/>
          </w:tcPr>
          <w:p w14:paraId="77086790"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2.91</w:t>
            </w:r>
          </w:p>
        </w:tc>
        <w:tc>
          <w:tcPr>
            <w:tcW w:w="1154" w:type="dxa"/>
            <w:tcBorders>
              <w:tl2br w:val="nil"/>
              <w:tr2bl w:val="nil"/>
            </w:tcBorders>
            <w:vAlign w:val="center"/>
          </w:tcPr>
          <w:p w14:paraId="1879E5BE"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0.4</w:t>
            </w:r>
          </w:p>
        </w:tc>
      </w:tr>
      <w:tr w:rsidR="00722B1C" w:rsidRPr="00722B1C" w14:paraId="165B6173" w14:textId="77777777">
        <w:trPr>
          <w:trHeight w:hRule="exact" w:val="283"/>
          <w:jc w:val="center"/>
        </w:trPr>
        <w:tc>
          <w:tcPr>
            <w:tcW w:w="990" w:type="dxa"/>
            <w:tcBorders>
              <w:tl2br w:val="nil"/>
              <w:tr2bl w:val="nil"/>
            </w:tcBorders>
            <w:vAlign w:val="center"/>
          </w:tcPr>
          <w:p w14:paraId="28233500"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69B4FD5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C35</w:t>
            </w:r>
          </w:p>
        </w:tc>
        <w:tc>
          <w:tcPr>
            <w:tcW w:w="1013" w:type="dxa"/>
            <w:tcBorders>
              <w:tl2br w:val="nil"/>
              <w:tr2bl w:val="nil"/>
            </w:tcBorders>
            <w:vAlign w:val="center"/>
          </w:tcPr>
          <w:p w14:paraId="5F66EEB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GFRP</w:t>
            </w:r>
          </w:p>
        </w:tc>
        <w:tc>
          <w:tcPr>
            <w:tcW w:w="1287" w:type="dxa"/>
            <w:tcBorders>
              <w:tl2br w:val="nil"/>
              <w:tr2bl w:val="nil"/>
            </w:tcBorders>
            <w:vAlign w:val="center"/>
          </w:tcPr>
          <w:p w14:paraId="0AE161C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150*150*2400</w:t>
            </w:r>
          </w:p>
        </w:tc>
        <w:tc>
          <w:tcPr>
            <w:tcW w:w="1138" w:type="dxa"/>
            <w:tcBorders>
              <w:tl2br w:val="nil"/>
              <w:tr2bl w:val="nil"/>
            </w:tcBorders>
            <w:vAlign w:val="center"/>
          </w:tcPr>
          <w:p w14:paraId="037049EA"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922</w:t>
            </w:r>
          </w:p>
        </w:tc>
        <w:tc>
          <w:tcPr>
            <w:tcW w:w="1075" w:type="dxa"/>
            <w:tcBorders>
              <w:tl2br w:val="nil"/>
              <w:tr2bl w:val="nil"/>
            </w:tcBorders>
            <w:vAlign w:val="center"/>
          </w:tcPr>
          <w:p w14:paraId="05D041D8"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49</w:t>
            </w:r>
          </w:p>
        </w:tc>
        <w:tc>
          <w:tcPr>
            <w:tcW w:w="1087" w:type="dxa"/>
            <w:tcBorders>
              <w:tl2br w:val="nil"/>
              <w:tr2bl w:val="nil"/>
            </w:tcBorders>
            <w:vAlign w:val="center"/>
          </w:tcPr>
          <w:p w14:paraId="217AB8EA"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2.20</w:t>
            </w:r>
          </w:p>
        </w:tc>
        <w:tc>
          <w:tcPr>
            <w:tcW w:w="1125" w:type="dxa"/>
            <w:tcBorders>
              <w:tl2br w:val="nil"/>
              <w:tr2bl w:val="nil"/>
            </w:tcBorders>
            <w:vAlign w:val="center"/>
          </w:tcPr>
          <w:p w14:paraId="7C149A6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0.868</w:t>
            </w:r>
          </w:p>
        </w:tc>
        <w:tc>
          <w:tcPr>
            <w:tcW w:w="1154" w:type="dxa"/>
            <w:tcBorders>
              <w:tl2br w:val="nil"/>
              <w:tr2bl w:val="nil"/>
            </w:tcBorders>
            <w:vAlign w:val="center"/>
          </w:tcPr>
          <w:p w14:paraId="3D73965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w:t>
            </w:r>
          </w:p>
        </w:tc>
      </w:tr>
      <w:tr w:rsidR="00722B1C" w:rsidRPr="00722B1C" w14:paraId="1F4D7899" w14:textId="77777777">
        <w:trPr>
          <w:trHeight w:hRule="exact" w:val="283"/>
          <w:jc w:val="center"/>
        </w:trPr>
        <w:tc>
          <w:tcPr>
            <w:tcW w:w="990" w:type="dxa"/>
            <w:tcBorders>
              <w:tl2br w:val="nil"/>
              <w:tr2bl w:val="nil"/>
            </w:tcBorders>
            <w:vAlign w:val="center"/>
          </w:tcPr>
          <w:p w14:paraId="4AB62416"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[26]</w:t>
            </w:r>
          </w:p>
        </w:tc>
        <w:tc>
          <w:tcPr>
            <w:tcW w:w="1250" w:type="dxa"/>
            <w:tcBorders>
              <w:tl2br w:val="nil"/>
              <w:tr2bl w:val="nil"/>
            </w:tcBorders>
            <w:vAlign w:val="center"/>
          </w:tcPr>
          <w:p w14:paraId="4893396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C45</w:t>
            </w:r>
          </w:p>
        </w:tc>
        <w:tc>
          <w:tcPr>
            <w:tcW w:w="1013" w:type="dxa"/>
            <w:tcBorders>
              <w:tl2br w:val="nil"/>
              <w:tr2bl w:val="nil"/>
            </w:tcBorders>
            <w:vAlign w:val="center"/>
          </w:tcPr>
          <w:p w14:paraId="530D32D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GFRP</w:t>
            </w:r>
          </w:p>
        </w:tc>
        <w:tc>
          <w:tcPr>
            <w:tcW w:w="1287" w:type="dxa"/>
            <w:tcBorders>
              <w:tl2br w:val="nil"/>
              <w:tr2bl w:val="nil"/>
            </w:tcBorders>
            <w:vAlign w:val="center"/>
          </w:tcPr>
          <w:p w14:paraId="3C63BAC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180*200*1800</w:t>
            </w:r>
          </w:p>
        </w:tc>
        <w:tc>
          <w:tcPr>
            <w:tcW w:w="1138" w:type="dxa"/>
            <w:tcBorders>
              <w:tl2br w:val="nil"/>
              <w:tr2bl w:val="nil"/>
            </w:tcBorders>
            <w:vAlign w:val="center"/>
          </w:tcPr>
          <w:p w14:paraId="5900E38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157</w:t>
            </w:r>
          </w:p>
        </w:tc>
        <w:tc>
          <w:tcPr>
            <w:tcW w:w="1075" w:type="dxa"/>
            <w:tcBorders>
              <w:tl2br w:val="nil"/>
              <w:tr2bl w:val="nil"/>
            </w:tcBorders>
            <w:vAlign w:val="center"/>
          </w:tcPr>
          <w:p w14:paraId="12262C6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47.3</w:t>
            </w:r>
          </w:p>
        </w:tc>
        <w:tc>
          <w:tcPr>
            <w:tcW w:w="1087" w:type="dxa"/>
            <w:tcBorders>
              <w:tl2br w:val="nil"/>
              <w:tr2bl w:val="nil"/>
            </w:tcBorders>
            <w:vAlign w:val="center"/>
          </w:tcPr>
          <w:p w14:paraId="5D8159C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2.51</w:t>
            </w:r>
          </w:p>
        </w:tc>
        <w:tc>
          <w:tcPr>
            <w:tcW w:w="1125" w:type="dxa"/>
            <w:tcBorders>
              <w:tl2br w:val="nil"/>
              <w:tr2bl w:val="nil"/>
            </w:tcBorders>
            <w:vAlign w:val="center"/>
          </w:tcPr>
          <w:p w14:paraId="465D3D1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0.408</w:t>
            </w:r>
          </w:p>
        </w:tc>
        <w:tc>
          <w:tcPr>
            <w:tcW w:w="1154" w:type="dxa"/>
            <w:tcBorders>
              <w:tl2br w:val="nil"/>
              <w:tr2bl w:val="nil"/>
            </w:tcBorders>
            <w:vAlign w:val="center"/>
          </w:tcPr>
          <w:p w14:paraId="01FE9958"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0.689</w:t>
            </w:r>
          </w:p>
        </w:tc>
      </w:tr>
      <w:tr w:rsidR="00722B1C" w:rsidRPr="00722B1C" w14:paraId="5A5B8763" w14:textId="77777777">
        <w:trPr>
          <w:trHeight w:hRule="exact" w:val="283"/>
          <w:jc w:val="center"/>
        </w:trPr>
        <w:tc>
          <w:tcPr>
            <w:tcW w:w="990" w:type="dxa"/>
            <w:tcBorders>
              <w:tl2br w:val="nil"/>
              <w:tr2bl w:val="nil"/>
            </w:tcBorders>
            <w:vAlign w:val="center"/>
          </w:tcPr>
          <w:p w14:paraId="7A183ED4"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0F2F332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C45</w:t>
            </w:r>
          </w:p>
        </w:tc>
        <w:tc>
          <w:tcPr>
            <w:tcW w:w="1013" w:type="dxa"/>
            <w:tcBorders>
              <w:tl2br w:val="nil"/>
              <w:tr2bl w:val="nil"/>
            </w:tcBorders>
            <w:vAlign w:val="center"/>
          </w:tcPr>
          <w:p w14:paraId="20CABEAE"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GFRP</w:t>
            </w:r>
          </w:p>
        </w:tc>
        <w:tc>
          <w:tcPr>
            <w:tcW w:w="1287" w:type="dxa"/>
            <w:tcBorders>
              <w:tl2br w:val="nil"/>
              <w:tr2bl w:val="nil"/>
            </w:tcBorders>
            <w:vAlign w:val="center"/>
          </w:tcPr>
          <w:p w14:paraId="1D01ECA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180*200*1800</w:t>
            </w:r>
          </w:p>
        </w:tc>
        <w:tc>
          <w:tcPr>
            <w:tcW w:w="1138" w:type="dxa"/>
            <w:tcBorders>
              <w:tl2br w:val="nil"/>
              <w:tr2bl w:val="nil"/>
            </w:tcBorders>
            <w:vAlign w:val="center"/>
          </w:tcPr>
          <w:p w14:paraId="6DE1B66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235.5</w:t>
            </w:r>
          </w:p>
        </w:tc>
        <w:tc>
          <w:tcPr>
            <w:tcW w:w="1075" w:type="dxa"/>
            <w:tcBorders>
              <w:tl2br w:val="nil"/>
              <w:tr2bl w:val="nil"/>
            </w:tcBorders>
            <w:vAlign w:val="center"/>
          </w:tcPr>
          <w:p w14:paraId="071ED26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47.3</w:t>
            </w:r>
          </w:p>
        </w:tc>
        <w:tc>
          <w:tcPr>
            <w:tcW w:w="1087" w:type="dxa"/>
            <w:tcBorders>
              <w:tl2br w:val="nil"/>
              <w:tr2bl w:val="nil"/>
            </w:tcBorders>
            <w:vAlign w:val="center"/>
          </w:tcPr>
          <w:p w14:paraId="4479819E"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2.51</w:t>
            </w:r>
          </w:p>
        </w:tc>
        <w:tc>
          <w:tcPr>
            <w:tcW w:w="1125" w:type="dxa"/>
            <w:tcBorders>
              <w:tl2br w:val="nil"/>
              <w:tr2bl w:val="nil"/>
            </w:tcBorders>
            <w:vAlign w:val="center"/>
          </w:tcPr>
          <w:p w14:paraId="046E74F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0.556</w:t>
            </w:r>
          </w:p>
        </w:tc>
        <w:tc>
          <w:tcPr>
            <w:tcW w:w="1154" w:type="dxa"/>
            <w:tcBorders>
              <w:tl2br w:val="nil"/>
              <w:tr2bl w:val="nil"/>
            </w:tcBorders>
            <w:vAlign w:val="center"/>
          </w:tcPr>
          <w:p w14:paraId="1C894CF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0.856</w:t>
            </w:r>
          </w:p>
        </w:tc>
      </w:tr>
      <w:tr w:rsidR="00722B1C" w:rsidRPr="00722B1C" w14:paraId="431BBCD6" w14:textId="77777777">
        <w:trPr>
          <w:trHeight w:hRule="exact" w:val="283"/>
          <w:jc w:val="center"/>
        </w:trPr>
        <w:tc>
          <w:tcPr>
            <w:tcW w:w="990" w:type="dxa"/>
            <w:tcBorders>
              <w:tl2br w:val="nil"/>
              <w:tr2bl w:val="nil"/>
            </w:tcBorders>
            <w:vAlign w:val="center"/>
          </w:tcPr>
          <w:p w14:paraId="0465B60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[27]</w:t>
            </w:r>
          </w:p>
        </w:tc>
        <w:tc>
          <w:tcPr>
            <w:tcW w:w="1250" w:type="dxa"/>
            <w:tcBorders>
              <w:tl2br w:val="nil"/>
              <w:tr2bl w:val="nil"/>
            </w:tcBorders>
            <w:vAlign w:val="center"/>
          </w:tcPr>
          <w:p w14:paraId="4D044AC9"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C50</w:t>
            </w:r>
          </w:p>
        </w:tc>
        <w:tc>
          <w:tcPr>
            <w:tcW w:w="1013" w:type="dxa"/>
            <w:tcBorders>
              <w:tl2br w:val="nil"/>
              <w:tr2bl w:val="nil"/>
            </w:tcBorders>
            <w:vAlign w:val="center"/>
          </w:tcPr>
          <w:p w14:paraId="38B5D59D"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GFRP</w:t>
            </w:r>
          </w:p>
        </w:tc>
        <w:tc>
          <w:tcPr>
            <w:tcW w:w="1287" w:type="dxa"/>
            <w:tcBorders>
              <w:tl2br w:val="nil"/>
              <w:tr2bl w:val="nil"/>
            </w:tcBorders>
            <w:vAlign w:val="center"/>
          </w:tcPr>
          <w:p w14:paraId="32D0C4A6"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120*200*1200</w:t>
            </w:r>
          </w:p>
        </w:tc>
        <w:tc>
          <w:tcPr>
            <w:tcW w:w="1138" w:type="dxa"/>
            <w:tcBorders>
              <w:tl2br w:val="nil"/>
              <w:tr2bl w:val="nil"/>
            </w:tcBorders>
            <w:vAlign w:val="center"/>
          </w:tcPr>
          <w:p w14:paraId="0E14DB4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151</w:t>
            </w:r>
          </w:p>
        </w:tc>
        <w:tc>
          <w:tcPr>
            <w:tcW w:w="1075" w:type="dxa"/>
            <w:tcBorders>
              <w:tl2br w:val="nil"/>
              <w:tr2bl w:val="nil"/>
            </w:tcBorders>
            <w:vAlign w:val="center"/>
          </w:tcPr>
          <w:p w14:paraId="512C73B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59.7</w:t>
            </w:r>
          </w:p>
        </w:tc>
        <w:tc>
          <w:tcPr>
            <w:tcW w:w="1087" w:type="dxa"/>
            <w:tcBorders>
              <w:tl2br w:val="nil"/>
              <w:tr2bl w:val="nil"/>
            </w:tcBorders>
            <w:vAlign w:val="center"/>
          </w:tcPr>
          <w:p w14:paraId="315F9C7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2.64</w:t>
            </w:r>
          </w:p>
        </w:tc>
        <w:tc>
          <w:tcPr>
            <w:tcW w:w="1125" w:type="dxa"/>
            <w:tcBorders>
              <w:tl2br w:val="nil"/>
              <w:tr2bl w:val="nil"/>
            </w:tcBorders>
            <w:vAlign w:val="center"/>
          </w:tcPr>
          <w:p w14:paraId="3C02D73A"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0.659</w:t>
            </w:r>
          </w:p>
        </w:tc>
        <w:tc>
          <w:tcPr>
            <w:tcW w:w="1154" w:type="dxa"/>
            <w:tcBorders>
              <w:tl2br w:val="nil"/>
              <w:tr2bl w:val="nil"/>
            </w:tcBorders>
            <w:vAlign w:val="center"/>
          </w:tcPr>
          <w:p w14:paraId="54079CE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0.833</w:t>
            </w:r>
          </w:p>
        </w:tc>
      </w:tr>
      <w:tr w:rsidR="00722B1C" w:rsidRPr="00722B1C" w14:paraId="65AD6AF4" w14:textId="77777777">
        <w:trPr>
          <w:trHeight w:hRule="exact" w:val="283"/>
          <w:jc w:val="center"/>
        </w:trPr>
        <w:tc>
          <w:tcPr>
            <w:tcW w:w="990" w:type="dxa"/>
            <w:tcBorders>
              <w:tl2br w:val="nil"/>
              <w:tr2bl w:val="nil"/>
            </w:tcBorders>
            <w:vAlign w:val="center"/>
          </w:tcPr>
          <w:p w14:paraId="1A2832F0"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1336E8D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C50</w:t>
            </w:r>
          </w:p>
        </w:tc>
        <w:tc>
          <w:tcPr>
            <w:tcW w:w="1013" w:type="dxa"/>
            <w:tcBorders>
              <w:tl2br w:val="nil"/>
              <w:tr2bl w:val="nil"/>
            </w:tcBorders>
            <w:vAlign w:val="center"/>
          </w:tcPr>
          <w:p w14:paraId="3C8E8CA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BFRP</w:t>
            </w:r>
          </w:p>
        </w:tc>
        <w:tc>
          <w:tcPr>
            <w:tcW w:w="1287" w:type="dxa"/>
            <w:tcBorders>
              <w:tl2br w:val="nil"/>
              <w:tr2bl w:val="nil"/>
            </w:tcBorders>
            <w:vAlign w:val="center"/>
          </w:tcPr>
          <w:p w14:paraId="43B64CF0"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120*200*1200</w:t>
            </w:r>
          </w:p>
        </w:tc>
        <w:tc>
          <w:tcPr>
            <w:tcW w:w="1138" w:type="dxa"/>
            <w:tcBorders>
              <w:tl2br w:val="nil"/>
              <w:tr2bl w:val="nil"/>
            </w:tcBorders>
            <w:vAlign w:val="center"/>
          </w:tcPr>
          <w:p w14:paraId="43B2797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151</w:t>
            </w:r>
          </w:p>
        </w:tc>
        <w:tc>
          <w:tcPr>
            <w:tcW w:w="1075" w:type="dxa"/>
            <w:tcBorders>
              <w:tl2br w:val="nil"/>
              <w:tr2bl w:val="nil"/>
            </w:tcBorders>
            <w:vAlign w:val="center"/>
          </w:tcPr>
          <w:p w14:paraId="30EAA1B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60.2</w:t>
            </w:r>
          </w:p>
        </w:tc>
        <w:tc>
          <w:tcPr>
            <w:tcW w:w="1087" w:type="dxa"/>
            <w:tcBorders>
              <w:tl2br w:val="nil"/>
              <w:tr2bl w:val="nil"/>
            </w:tcBorders>
            <w:vAlign w:val="center"/>
          </w:tcPr>
          <w:p w14:paraId="344BFC39"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2.64</w:t>
            </w:r>
          </w:p>
        </w:tc>
        <w:tc>
          <w:tcPr>
            <w:tcW w:w="1125" w:type="dxa"/>
            <w:tcBorders>
              <w:tl2br w:val="nil"/>
              <w:tr2bl w:val="nil"/>
            </w:tcBorders>
            <w:vAlign w:val="center"/>
          </w:tcPr>
          <w:p w14:paraId="6217D66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0.780</w:t>
            </w:r>
          </w:p>
        </w:tc>
        <w:tc>
          <w:tcPr>
            <w:tcW w:w="1154" w:type="dxa"/>
            <w:tcBorders>
              <w:tl2br w:val="nil"/>
              <w:tr2bl w:val="nil"/>
            </w:tcBorders>
            <w:vAlign w:val="center"/>
          </w:tcPr>
          <w:p w14:paraId="4788C9AA"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0.994</w:t>
            </w:r>
          </w:p>
        </w:tc>
      </w:tr>
      <w:tr w:rsidR="00722B1C" w:rsidRPr="00722B1C" w14:paraId="2072E277" w14:textId="77777777">
        <w:trPr>
          <w:trHeight w:hRule="exact" w:val="283"/>
          <w:jc w:val="center"/>
        </w:trPr>
        <w:tc>
          <w:tcPr>
            <w:tcW w:w="990" w:type="dxa"/>
            <w:tcBorders>
              <w:tl2br w:val="nil"/>
              <w:tr2bl w:val="nil"/>
            </w:tcBorders>
            <w:vAlign w:val="center"/>
          </w:tcPr>
          <w:p w14:paraId="48ECF79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lastRenderedPageBreak/>
              <w:t>[28]</w:t>
            </w:r>
          </w:p>
        </w:tc>
        <w:tc>
          <w:tcPr>
            <w:tcW w:w="1250" w:type="dxa"/>
            <w:tcBorders>
              <w:tl2br w:val="nil"/>
              <w:tr2bl w:val="nil"/>
            </w:tcBorders>
            <w:vAlign w:val="center"/>
          </w:tcPr>
          <w:p w14:paraId="45E2693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C60</w:t>
            </w:r>
          </w:p>
        </w:tc>
        <w:tc>
          <w:tcPr>
            <w:tcW w:w="1013" w:type="dxa"/>
            <w:tcBorders>
              <w:tl2br w:val="nil"/>
              <w:tr2bl w:val="nil"/>
            </w:tcBorders>
            <w:vAlign w:val="center"/>
          </w:tcPr>
          <w:p w14:paraId="19EB404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GFRP</w:t>
            </w:r>
          </w:p>
        </w:tc>
        <w:tc>
          <w:tcPr>
            <w:tcW w:w="1287" w:type="dxa"/>
            <w:tcBorders>
              <w:tl2br w:val="nil"/>
              <w:tr2bl w:val="nil"/>
            </w:tcBorders>
            <w:vAlign w:val="center"/>
          </w:tcPr>
          <w:p w14:paraId="710D500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140*190*1800</w:t>
            </w:r>
          </w:p>
        </w:tc>
        <w:tc>
          <w:tcPr>
            <w:tcW w:w="1138" w:type="dxa"/>
            <w:tcBorders>
              <w:tl2br w:val="nil"/>
              <w:tr2bl w:val="nil"/>
            </w:tcBorders>
            <w:vAlign w:val="center"/>
          </w:tcPr>
          <w:p w14:paraId="26C35EB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402</w:t>
            </w:r>
          </w:p>
        </w:tc>
        <w:tc>
          <w:tcPr>
            <w:tcW w:w="1075" w:type="dxa"/>
            <w:tcBorders>
              <w:tl2br w:val="nil"/>
              <w:tr2bl w:val="nil"/>
            </w:tcBorders>
            <w:vAlign w:val="center"/>
          </w:tcPr>
          <w:p w14:paraId="3015E51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64.2</w:t>
            </w:r>
          </w:p>
        </w:tc>
        <w:tc>
          <w:tcPr>
            <w:tcW w:w="1087" w:type="dxa"/>
            <w:tcBorders>
              <w:tl2br w:val="nil"/>
              <w:tr2bl w:val="nil"/>
            </w:tcBorders>
            <w:vAlign w:val="center"/>
          </w:tcPr>
          <w:p w14:paraId="530306FD"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2.85</w:t>
            </w:r>
          </w:p>
        </w:tc>
        <w:tc>
          <w:tcPr>
            <w:tcW w:w="1125" w:type="dxa"/>
            <w:tcBorders>
              <w:tl2br w:val="nil"/>
              <w:tr2bl w:val="nil"/>
            </w:tcBorders>
            <w:vAlign w:val="center"/>
          </w:tcPr>
          <w:p w14:paraId="362FEB0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0.878</w:t>
            </w:r>
          </w:p>
        </w:tc>
        <w:tc>
          <w:tcPr>
            <w:tcW w:w="1154" w:type="dxa"/>
            <w:tcBorders>
              <w:tl2br w:val="nil"/>
              <w:tr2bl w:val="nil"/>
            </w:tcBorders>
            <w:vAlign w:val="center"/>
          </w:tcPr>
          <w:p w14:paraId="6757700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1.012</w:t>
            </w:r>
          </w:p>
        </w:tc>
      </w:tr>
      <w:tr w:rsidR="00722B1C" w:rsidRPr="00722B1C" w14:paraId="44453733" w14:textId="77777777">
        <w:trPr>
          <w:trHeight w:hRule="exact" w:val="283"/>
          <w:jc w:val="center"/>
        </w:trPr>
        <w:tc>
          <w:tcPr>
            <w:tcW w:w="990" w:type="dxa"/>
            <w:tcBorders>
              <w:tl2br w:val="nil"/>
              <w:tr2bl w:val="nil"/>
            </w:tcBorders>
            <w:vAlign w:val="center"/>
          </w:tcPr>
          <w:p w14:paraId="7266C219"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6B31353C"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C60</w:t>
            </w:r>
          </w:p>
        </w:tc>
        <w:tc>
          <w:tcPr>
            <w:tcW w:w="1013" w:type="dxa"/>
            <w:tcBorders>
              <w:tl2br w:val="nil"/>
              <w:tr2bl w:val="nil"/>
            </w:tcBorders>
            <w:vAlign w:val="center"/>
          </w:tcPr>
          <w:p w14:paraId="59D43E40"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GFRP</w:t>
            </w:r>
          </w:p>
        </w:tc>
        <w:tc>
          <w:tcPr>
            <w:tcW w:w="1287" w:type="dxa"/>
            <w:tcBorders>
              <w:tl2br w:val="nil"/>
              <w:tr2bl w:val="nil"/>
            </w:tcBorders>
            <w:vAlign w:val="center"/>
          </w:tcPr>
          <w:p w14:paraId="3E64F60A"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160*190*1800</w:t>
            </w:r>
          </w:p>
        </w:tc>
        <w:tc>
          <w:tcPr>
            <w:tcW w:w="1138" w:type="dxa"/>
            <w:tcBorders>
              <w:tl2br w:val="nil"/>
              <w:tr2bl w:val="nil"/>
            </w:tcBorders>
            <w:vAlign w:val="center"/>
          </w:tcPr>
          <w:p w14:paraId="423FC0D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402</w:t>
            </w:r>
          </w:p>
        </w:tc>
        <w:tc>
          <w:tcPr>
            <w:tcW w:w="1075" w:type="dxa"/>
            <w:tcBorders>
              <w:tl2br w:val="nil"/>
              <w:tr2bl w:val="nil"/>
            </w:tcBorders>
            <w:vAlign w:val="center"/>
          </w:tcPr>
          <w:p w14:paraId="22D5BE7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64.2</w:t>
            </w:r>
          </w:p>
        </w:tc>
        <w:tc>
          <w:tcPr>
            <w:tcW w:w="1087" w:type="dxa"/>
            <w:tcBorders>
              <w:tl2br w:val="nil"/>
              <w:tr2bl w:val="nil"/>
            </w:tcBorders>
            <w:vAlign w:val="center"/>
          </w:tcPr>
          <w:p w14:paraId="7CF8A43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2.85</w:t>
            </w:r>
          </w:p>
        </w:tc>
        <w:tc>
          <w:tcPr>
            <w:tcW w:w="1125" w:type="dxa"/>
            <w:tcBorders>
              <w:tl2br w:val="nil"/>
              <w:tr2bl w:val="nil"/>
            </w:tcBorders>
            <w:vAlign w:val="center"/>
          </w:tcPr>
          <w:p w14:paraId="69C0824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0.931</w:t>
            </w:r>
          </w:p>
        </w:tc>
        <w:tc>
          <w:tcPr>
            <w:tcW w:w="1154" w:type="dxa"/>
            <w:tcBorders>
              <w:tl2br w:val="nil"/>
              <w:tr2bl w:val="nil"/>
            </w:tcBorders>
            <w:vAlign w:val="center"/>
          </w:tcPr>
          <w:p w14:paraId="1953F0A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0.967</w:t>
            </w:r>
          </w:p>
        </w:tc>
      </w:tr>
      <w:tr w:rsidR="00722B1C" w:rsidRPr="00722B1C" w14:paraId="7347E34F" w14:textId="77777777">
        <w:trPr>
          <w:trHeight w:hRule="exact" w:val="283"/>
          <w:jc w:val="center"/>
        </w:trPr>
        <w:tc>
          <w:tcPr>
            <w:tcW w:w="990" w:type="dxa"/>
            <w:tcBorders>
              <w:tl2br w:val="nil"/>
              <w:tr2bl w:val="nil"/>
            </w:tcBorders>
            <w:vAlign w:val="center"/>
          </w:tcPr>
          <w:p w14:paraId="2E63804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[29]</w:t>
            </w:r>
          </w:p>
        </w:tc>
        <w:tc>
          <w:tcPr>
            <w:tcW w:w="1250" w:type="dxa"/>
            <w:tcBorders>
              <w:tl2br w:val="nil"/>
              <w:tr2bl w:val="nil"/>
            </w:tcBorders>
            <w:vAlign w:val="center"/>
          </w:tcPr>
          <w:p w14:paraId="3A3C50EC"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C30</w:t>
            </w:r>
          </w:p>
        </w:tc>
        <w:tc>
          <w:tcPr>
            <w:tcW w:w="1013" w:type="dxa"/>
            <w:tcBorders>
              <w:tl2br w:val="nil"/>
              <w:tr2bl w:val="nil"/>
            </w:tcBorders>
            <w:vAlign w:val="center"/>
          </w:tcPr>
          <w:p w14:paraId="36F94B9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BFRP</w:t>
            </w:r>
          </w:p>
        </w:tc>
        <w:tc>
          <w:tcPr>
            <w:tcW w:w="1287" w:type="dxa"/>
            <w:tcBorders>
              <w:tl2br w:val="nil"/>
              <w:tr2bl w:val="nil"/>
            </w:tcBorders>
            <w:vAlign w:val="center"/>
          </w:tcPr>
          <w:p w14:paraId="14D6DD18"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200*300*1800</w:t>
            </w:r>
          </w:p>
        </w:tc>
        <w:tc>
          <w:tcPr>
            <w:tcW w:w="1138" w:type="dxa"/>
            <w:tcBorders>
              <w:tl2br w:val="nil"/>
              <w:tr2bl w:val="nil"/>
            </w:tcBorders>
            <w:vAlign w:val="center"/>
          </w:tcPr>
          <w:p w14:paraId="11EC9C6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402</w:t>
            </w:r>
          </w:p>
        </w:tc>
        <w:tc>
          <w:tcPr>
            <w:tcW w:w="1075" w:type="dxa"/>
            <w:tcBorders>
              <w:tl2br w:val="nil"/>
              <w:tr2bl w:val="nil"/>
            </w:tcBorders>
            <w:vAlign w:val="center"/>
          </w:tcPr>
          <w:p w14:paraId="3D38646C"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60</w:t>
            </w:r>
          </w:p>
        </w:tc>
        <w:tc>
          <w:tcPr>
            <w:tcW w:w="1087" w:type="dxa"/>
            <w:tcBorders>
              <w:tl2br w:val="nil"/>
              <w:tr2bl w:val="nil"/>
            </w:tcBorders>
            <w:vAlign w:val="center"/>
          </w:tcPr>
          <w:p w14:paraId="377150A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2.01</w:t>
            </w:r>
          </w:p>
        </w:tc>
        <w:tc>
          <w:tcPr>
            <w:tcW w:w="1125" w:type="dxa"/>
            <w:tcBorders>
              <w:tl2br w:val="nil"/>
              <w:tr2bl w:val="nil"/>
            </w:tcBorders>
            <w:vAlign w:val="center"/>
          </w:tcPr>
          <w:p w14:paraId="112F490C"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w:t>
            </w:r>
          </w:p>
        </w:tc>
        <w:tc>
          <w:tcPr>
            <w:tcW w:w="1154" w:type="dxa"/>
            <w:tcBorders>
              <w:tl2br w:val="nil"/>
              <w:tr2bl w:val="nil"/>
            </w:tcBorders>
            <w:vAlign w:val="center"/>
          </w:tcPr>
          <w:p w14:paraId="5E11FDF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0.465</w:t>
            </w:r>
          </w:p>
        </w:tc>
      </w:tr>
      <w:tr w:rsidR="00722B1C" w:rsidRPr="00722B1C" w14:paraId="27AF94C3" w14:textId="77777777">
        <w:trPr>
          <w:trHeight w:hRule="exact" w:val="283"/>
          <w:jc w:val="center"/>
        </w:trPr>
        <w:tc>
          <w:tcPr>
            <w:tcW w:w="990" w:type="dxa"/>
            <w:tcBorders>
              <w:tl2br w:val="nil"/>
              <w:tr2bl w:val="nil"/>
            </w:tcBorders>
            <w:vAlign w:val="center"/>
          </w:tcPr>
          <w:p w14:paraId="27E848F5"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1543B13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C30</w:t>
            </w:r>
          </w:p>
        </w:tc>
        <w:tc>
          <w:tcPr>
            <w:tcW w:w="1013" w:type="dxa"/>
            <w:tcBorders>
              <w:tl2br w:val="nil"/>
              <w:tr2bl w:val="nil"/>
            </w:tcBorders>
            <w:vAlign w:val="center"/>
          </w:tcPr>
          <w:p w14:paraId="60F1D55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BFRP</w:t>
            </w:r>
          </w:p>
        </w:tc>
        <w:tc>
          <w:tcPr>
            <w:tcW w:w="1287" w:type="dxa"/>
            <w:tcBorders>
              <w:tl2br w:val="nil"/>
              <w:tr2bl w:val="nil"/>
            </w:tcBorders>
            <w:vAlign w:val="center"/>
          </w:tcPr>
          <w:p w14:paraId="3891F59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200*300*1800</w:t>
            </w:r>
          </w:p>
        </w:tc>
        <w:tc>
          <w:tcPr>
            <w:tcW w:w="1138" w:type="dxa"/>
            <w:tcBorders>
              <w:tl2br w:val="nil"/>
              <w:tr2bl w:val="nil"/>
            </w:tcBorders>
            <w:vAlign w:val="center"/>
          </w:tcPr>
          <w:p w14:paraId="5288A32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603</w:t>
            </w:r>
          </w:p>
        </w:tc>
        <w:tc>
          <w:tcPr>
            <w:tcW w:w="1075" w:type="dxa"/>
            <w:tcBorders>
              <w:tl2br w:val="nil"/>
              <w:tr2bl w:val="nil"/>
            </w:tcBorders>
            <w:vAlign w:val="center"/>
          </w:tcPr>
          <w:p w14:paraId="5EE74F6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60</w:t>
            </w:r>
          </w:p>
        </w:tc>
        <w:tc>
          <w:tcPr>
            <w:tcW w:w="1087" w:type="dxa"/>
            <w:tcBorders>
              <w:tl2br w:val="nil"/>
              <w:tr2bl w:val="nil"/>
            </w:tcBorders>
            <w:vAlign w:val="center"/>
          </w:tcPr>
          <w:p w14:paraId="6ADE0C8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2.01</w:t>
            </w:r>
          </w:p>
        </w:tc>
        <w:tc>
          <w:tcPr>
            <w:tcW w:w="1125" w:type="dxa"/>
            <w:tcBorders>
              <w:tl2br w:val="nil"/>
              <w:tr2bl w:val="nil"/>
            </w:tcBorders>
            <w:vAlign w:val="center"/>
          </w:tcPr>
          <w:p w14:paraId="6393059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0.306</w:t>
            </w:r>
          </w:p>
        </w:tc>
        <w:tc>
          <w:tcPr>
            <w:tcW w:w="1154" w:type="dxa"/>
            <w:tcBorders>
              <w:tl2br w:val="nil"/>
              <w:tr2bl w:val="nil"/>
            </w:tcBorders>
            <w:vAlign w:val="center"/>
          </w:tcPr>
          <w:p w14:paraId="1A4A190C"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0.486</w:t>
            </w:r>
          </w:p>
        </w:tc>
      </w:tr>
      <w:tr w:rsidR="00722B1C" w:rsidRPr="00722B1C" w14:paraId="46B89AF6" w14:textId="77777777">
        <w:trPr>
          <w:trHeight w:hRule="exact" w:val="283"/>
          <w:jc w:val="center"/>
        </w:trPr>
        <w:tc>
          <w:tcPr>
            <w:tcW w:w="990" w:type="dxa"/>
            <w:tcBorders>
              <w:tl2br w:val="nil"/>
              <w:tr2bl w:val="nil"/>
            </w:tcBorders>
            <w:vAlign w:val="center"/>
          </w:tcPr>
          <w:p w14:paraId="15EAC78C"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[30]</w:t>
            </w:r>
          </w:p>
        </w:tc>
        <w:tc>
          <w:tcPr>
            <w:tcW w:w="1250" w:type="dxa"/>
            <w:tcBorders>
              <w:tl2br w:val="nil"/>
              <w:tr2bl w:val="nil"/>
            </w:tcBorders>
            <w:vAlign w:val="center"/>
          </w:tcPr>
          <w:p w14:paraId="6AF5FD0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C30</w:t>
            </w:r>
          </w:p>
        </w:tc>
        <w:tc>
          <w:tcPr>
            <w:tcW w:w="1013" w:type="dxa"/>
            <w:tcBorders>
              <w:tl2br w:val="nil"/>
              <w:tr2bl w:val="nil"/>
            </w:tcBorders>
            <w:vAlign w:val="center"/>
          </w:tcPr>
          <w:p w14:paraId="79F8039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BFRP</w:t>
            </w:r>
          </w:p>
        </w:tc>
        <w:tc>
          <w:tcPr>
            <w:tcW w:w="1287" w:type="dxa"/>
            <w:tcBorders>
              <w:tl2br w:val="nil"/>
              <w:tr2bl w:val="nil"/>
            </w:tcBorders>
            <w:vAlign w:val="center"/>
          </w:tcPr>
          <w:p w14:paraId="3AAE141E"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180*250*1800</w:t>
            </w:r>
          </w:p>
        </w:tc>
        <w:tc>
          <w:tcPr>
            <w:tcW w:w="1138" w:type="dxa"/>
            <w:tcBorders>
              <w:tl2br w:val="nil"/>
              <w:tr2bl w:val="nil"/>
            </w:tcBorders>
            <w:vAlign w:val="center"/>
          </w:tcPr>
          <w:p w14:paraId="43468429"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402</w:t>
            </w:r>
          </w:p>
        </w:tc>
        <w:tc>
          <w:tcPr>
            <w:tcW w:w="1075" w:type="dxa"/>
            <w:tcBorders>
              <w:tl2br w:val="nil"/>
              <w:tr2bl w:val="nil"/>
            </w:tcBorders>
            <w:vAlign w:val="center"/>
          </w:tcPr>
          <w:p w14:paraId="0348FAC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49.7</w:t>
            </w:r>
          </w:p>
        </w:tc>
        <w:tc>
          <w:tcPr>
            <w:tcW w:w="1087" w:type="dxa"/>
            <w:tcBorders>
              <w:tl2br w:val="nil"/>
              <w:tr2bl w:val="nil"/>
            </w:tcBorders>
            <w:vAlign w:val="center"/>
          </w:tcPr>
          <w:p w14:paraId="21C87A2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2.20</w:t>
            </w:r>
          </w:p>
        </w:tc>
        <w:tc>
          <w:tcPr>
            <w:tcW w:w="1125" w:type="dxa"/>
            <w:tcBorders>
              <w:tl2br w:val="nil"/>
              <w:tr2bl w:val="nil"/>
            </w:tcBorders>
            <w:vAlign w:val="center"/>
          </w:tcPr>
          <w:p w14:paraId="230230CA"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0.738</w:t>
            </w:r>
          </w:p>
        </w:tc>
        <w:tc>
          <w:tcPr>
            <w:tcW w:w="1154" w:type="dxa"/>
            <w:tcBorders>
              <w:tl2br w:val="nil"/>
              <w:tr2bl w:val="nil"/>
            </w:tcBorders>
            <w:vAlign w:val="center"/>
          </w:tcPr>
          <w:p w14:paraId="261675F9"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0.903</w:t>
            </w:r>
          </w:p>
        </w:tc>
      </w:tr>
      <w:tr w:rsidR="00722B1C" w:rsidRPr="00722B1C" w14:paraId="18CCE852" w14:textId="77777777">
        <w:trPr>
          <w:trHeight w:hRule="exact" w:val="283"/>
          <w:jc w:val="center"/>
        </w:trPr>
        <w:tc>
          <w:tcPr>
            <w:tcW w:w="990" w:type="dxa"/>
            <w:tcBorders>
              <w:tl2br w:val="nil"/>
              <w:tr2bl w:val="nil"/>
            </w:tcBorders>
            <w:vAlign w:val="center"/>
          </w:tcPr>
          <w:p w14:paraId="331DB07A"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1507FB6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C50</w:t>
            </w:r>
          </w:p>
        </w:tc>
        <w:tc>
          <w:tcPr>
            <w:tcW w:w="1013" w:type="dxa"/>
            <w:tcBorders>
              <w:tl2br w:val="nil"/>
              <w:tr2bl w:val="nil"/>
            </w:tcBorders>
            <w:vAlign w:val="center"/>
          </w:tcPr>
          <w:p w14:paraId="6E43A7E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BFRP</w:t>
            </w:r>
          </w:p>
        </w:tc>
        <w:tc>
          <w:tcPr>
            <w:tcW w:w="1287" w:type="dxa"/>
            <w:tcBorders>
              <w:tl2br w:val="nil"/>
              <w:tr2bl w:val="nil"/>
            </w:tcBorders>
            <w:vAlign w:val="center"/>
          </w:tcPr>
          <w:p w14:paraId="348C554E"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180*250*1800</w:t>
            </w:r>
          </w:p>
        </w:tc>
        <w:tc>
          <w:tcPr>
            <w:tcW w:w="1138" w:type="dxa"/>
            <w:tcBorders>
              <w:tl2br w:val="nil"/>
              <w:tr2bl w:val="nil"/>
            </w:tcBorders>
            <w:vAlign w:val="center"/>
          </w:tcPr>
          <w:p w14:paraId="06B160D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401.92</w:t>
            </w:r>
          </w:p>
        </w:tc>
        <w:tc>
          <w:tcPr>
            <w:tcW w:w="1075" w:type="dxa"/>
            <w:tcBorders>
              <w:tl2br w:val="nil"/>
              <w:tr2bl w:val="nil"/>
            </w:tcBorders>
            <w:vAlign w:val="center"/>
          </w:tcPr>
          <w:p w14:paraId="5DDCC0DD"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49.7</w:t>
            </w:r>
          </w:p>
        </w:tc>
        <w:tc>
          <w:tcPr>
            <w:tcW w:w="1087" w:type="dxa"/>
            <w:tcBorders>
              <w:tl2br w:val="nil"/>
              <w:tr2bl w:val="nil"/>
            </w:tcBorders>
            <w:vAlign w:val="center"/>
          </w:tcPr>
          <w:p w14:paraId="78DFD74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2.64</w:t>
            </w:r>
          </w:p>
        </w:tc>
        <w:tc>
          <w:tcPr>
            <w:tcW w:w="1125" w:type="dxa"/>
            <w:tcBorders>
              <w:tl2br w:val="nil"/>
              <w:tr2bl w:val="nil"/>
            </w:tcBorders>
            <w:vAlign w:val="center"/>
          </w:tcPr>
          <w:p w14:paraId="3E533F7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0.713</w:t>
            </w:r>
          </w:p>
        </w:tc>
        <w:tc>
          <w:tcPr>
            <w:tcW w:w="1154" w:type="dxa"/>
            <w:tcBorders>
              <w:tl2br w:val="nil"/>
              <w:tr2bl w:val="nil"/>
            </w:tcBorders>
            <w:vAlign w:val="center"/>
          </w:tcPr>
          <w:p w14:paraId="1AB7D0A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0.834</w:t>
            </w:r>
          </w:p>
        </w:tc>
      </w:tr>
      <w:tr w:rsidR="00722B1C" w:rsidRPr="00722B1C" w14:paraId="473A4629" w14:textId="77777777">
        <w:trPr>
          <w:trHeight w:hRule="exact" w:val="283"/>
          <w:jc w:val="center"/>
        </w:trPr>
        <w:tc>
          <w:tcPr>
            <w:tcW w:w="990" w:type="dxa"/>
            <w:tcBorders>
              <w:tl2br w:val="nil"/>
              <w:tr2bl w:val="nil"/>
            </w:tcBorders>
            <w:vAlign w:val="center"/>
          </w:tcPr>
          <w:p w14:paraId="07F94E1C"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0236441E"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C70</w:t>
            </w:r>
          </w:p>
        </w:tc>
        <w:tc>
          <w:tcPr>
            <w:tcW w:w="1013" w:type="dxa"/>
            <w:tcBorders>
              <w:tl2br w:val="nil"/>
              <w:tr2bl w:val="nil"/>
            </w:tcBorders>
            <w:vAlign w:val="center"/>
          </w:tcPr>
          <w:p w14:paraId="76DFF25C"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BFRP</w:t>
            </w:r>
          </w:p>
        </w:tc>
        <w:tc>
          <w:tcPr>
            <w:tcW w:w="1287" w:type="dxa"/>
            <w:tcBorders>
              <w:tl2br w:val="nil"/>
              <w:tr2bl w:val="nil"/>
            </w:tcBorders>
            <w:vAlign w:val="center"/>
          </w:tcPr>
          <w:p w14:paraId="0861ADDC"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180*250*1800</w:t>
            </w:r>
          </w:p>
        </w:tc>
        <w:tc>
          <w:tcPr>
            <w:tcW w:w="1138" w:type="dxa"/>
            <w:tcBorders>
              <w:tl2br w:val="nil"/>
              <w:tr2bl w:val="nil"/>
            </w:tcBorders>
            <w:vAlign w:val="center"/>
          </w:tcPr>
          <w:p w14:paraId="265793D6"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602.88</w:t>
            </w:r>
          </w:p>
        </w:tc>
        <w:tc>
          <w:tcPr>
            <w:tcW w:w="1075" w:type="dxa"/>
            <w:tcBorders>
              <w:tl2br w:val="nil"/>
              <w:tr2bl w:val="nil"/>
            </w:tcBorders>
            <w:vAlign w:val="center"/>
          </w:tcPr>
          <w:p w14:paraId="08CF341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49.7</w:t>
            </w:r>
          </w:p>
        </w:tc>
        <w:tc>
          <w:tcPr>
            <w:tcW w:w="1087" w:type="dxa"/>
            <w:tcBorders>
              <w:tl2br w:val="nil"/>
              <w:tr2bl w:val="nil"/>
            </w:tcBorders>
            <w:vAlign w:val="center"/>
          </w:tcPr>
          <w:p w14:paraId="100E047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2.99</w:t>
            </w:r>
          </w:p>
        </w:tc>
        <w:tc>
          <w:tcPr>
            <w:tcW w:w="1125" w:type="dxa"/>
            <w:tcBorders>
              <w:tl2br w:val="nil"/>
              <w:tr2bl w:val="nil"/>
            </w:tcBorders>
            <w:vAlign w:val="center"/>
          </w:tcPr>
          <w:p w14:paraId="04CD0B5E"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0.931</w:t>
            </w:r>
          </w:p>
        </w:tc>
        <w:tc>
          <w:tcPr>
            <w:tcW w:w="1154" w:type="dxa"/>
            <w:tcBorders>
              <w:tl2br w:val="nil"/>
              <w:tr2bl w:val="nil"/>
            </w:tcBorders>
            <w:vAlign w:val="center"/>
          </w:tcPr>
          <w:p w14:paraId="4939BDFC"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1.030</w:t>
            </w:r>
          </w:p>
        </w:tc>
      </w:tr>
      <w:tr w:rsidR="00722B1C" w:rsidRPr="00722B1C" w14:paraId="5629AB5C" w14:textId="77777777">
        <w:trPr>
          <w:trHeight w:hRule="exact" w:val="283"/>
          <w:jc w:val="center"/>
        </w:trPr>
        <w:tc>
          <w:tcPr>
            <w:tcW w:w="990" w:type="dxa"/>
            <w:tcBorders>
              <w:tl2br w:val="nil"/>
              <w:tr2bl w:val="nil"/>
            </w:tcBorders>
            <w:vAlign w:val="center"/>
          </w:tcPr>
          <w:p w14:paraId="21A2760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[31]</w:t>
            </w:r>
          </w:p>
        </w:tc>
        <w:tc>
          <w:tcPr>
            <w:tcW w:w="1250" w:type="dxa"/>
            <w:tcBorders>
              <w:tl2br w:val="nil"/>
              <w:tr2bl w:val="nil"/>
            </w:tcBorders>
            <w:vAlign w:val="center"/>
          </w:tcPr>
          <w:p w14:paraId="7096A9EE"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C35</w:t>
            </w:r>
          </w:p>
        </w:tc>
        <w:tc>
          <w:tcPr>
            <w:tcW w:w="1013" w:type="dxa"/>
            <w:tcBorders>
              <w:tl2br w:val="nil"/>
              <w:tr2bl w:val="nil"/>
            </w:tcBorders>
            <w:vAlign w:val="center"/>
          </w:tcPr>
          <w:p w14:paraId="5F0202ED"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BFRP</w:t>
            </w:r>
          </w:p>
        </w:tc>
        <w:tc>
          <w:tcPr>
            <w:tcW w:w="1287" w:type="dxa"/>
            <w:tcBorders>
              <w:tl2br w:val="nil"/>
              <w:tr2bl w:val="nil"/>
            </w:tcBorders>
            <w:vAlign w:val="center"/>
          </w:tcPr>
          <w:p w14:paraId="6B37147D"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100*200*13000</w:t>
            </w:r>
          </w:p>
        </w:tc>
        <w:tc>
          <w:tcPr>
            <w:tcW w:w="1138" w:type="dxa"/>
            <w:tcBorders>
              <w:tl2br w:val="nil"/>
              <w:tr2bl w:val="nil"/>
            </w:tcBorders>
            <w:vAlign w:val="center"/>
          </w:tcPr>
          <w:p w14:paraId="3B19E9C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100.48</w:t>
            </w:r>
          </w:p>
        </w:tc>
        <w:tc>
          <w:tcPr>
            <w:tcW w:w="1075" w:type="dxa"/>
            <w:tcBorders>
              <w:tl2br w:val="nil"/>
              <w:tr2bl w:val="nil"/>
            </w:tcBorders>
            <w:vAlign w:val="center"/>
          </w:tcPr>
          <w:p w14:paraId="6C2B815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49</w:t>
            </w:r>
          </w:p>
        </w:tc>
        <w:tc>
          <w:tcPr>
            <w:tcW w:w="1087" w:type="dxa"/>
            <w:tcBorders>
              <w:tl2br w:val="nil"/>
              <w:tr2bl w:val="nil"/>
            </w:tcBorders>
            <w:vAlign w:val="center"/>
          </w:tcPr>
          <w:p w14:paraId="5C0DC9F6"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2.20</w:t>
            </w:r>
          </w:p>
        </w:tc>
        <w:tc>
          <w:tcPr>
            <w:tcW w:w="1125" w:type="dxa"/>
            <w:tcBorders>
              <w:tl2br w:val="nil"/>
              <w:tr2bl w:val="nil"/>
            </w:tcBorders>
            <w:vAlign w:val="center"/>
          </w:tcPr>
          <w:p w14:paraId="1809B6D0"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0.478</w:t>
            </w:r>
          </w:p>
        </w:tc>
        <w:tc>
          <w:tcPr>
            <w:tcW w:w="1154" w:type="dxa"/>
            <w:tcBorders>
              <w:tl2br w:val="nil"/>
              <w:tr2bl w:val="nil"/>
            </w:tcBorders>
            <w:vAlign w:val="center"/>
          </w:tcPr>
          <w:p w14:paraId="47B7183D"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0.694</w:t>
            </w:r>
          </w:p>
        </w:tc>
      </w:tr>
      <w:tr w:rsidR="00722B1C" w:rsidRPr="00722B1C" w14:paraId="1D0591F8" w14:textId="77777777">
        <w:trPr>
          <w:trHeight w:hRule="exact" w:val="283"/>
          <w:jc w:val="center"/>
        </w:trPr>
        <w:tc>
          <w:tcPr>
            <w:tcW w:w="990" w:type="dxa"/>
            <w:tcBorders>
              <w:tl2br w:val="nil"/>
              <w:tr2bl w:val="nil"/>
            </w:tcBorders>
            <w:vAlign w:val="center"/>
          </w:tcPr>
          <w:p w14:paraId="179FC20A"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66E3B666"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C85</w:t>
            </w:r>
          </w:p>
        </w:tc>
        <w:tc>
          <w:tcPr>
            <w:tcW w:w="1013" w:type="dxa"/>
            <w:tcBorders>
              <w:tl2br w:val="nil"/>
              <w:tr2bl w:val="nil"/>
            </w:tcBorders>
            <w:vAlign w:val="center"/>
          </w:tcPr>
          <w:p w14:paraId="48D94CC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BFRP</w:t>
            </w:r>
          </w:p>
        </w:tc>
        <w:tc>
          <w:tcPr>
            <w:tcW w:w="1287" w:type="dxa"/>
            <w:tcBorders>
              <w:tl2br w:val="nil"/>
              <w:tr2bl w:val="nil"/>
            </w:tcBorders>
            <w:vAlign w:val="center"/>
          </w:tcPr>
          <w:p w14:paraId="53646E4D"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100*200*13000</w:t>
            </w:r>
          </w:p>
        </w:tc>
        <w:tc>
          <w:tcPr>
            <w:tcW w:w="1138" w:type="dxa"/>
            <w:tcBorders>
              <w:tl2br w:val="nil"/>
              <w:tr2bl w:val="nil"/>
            </w:tcBorders>
            <w:vAlign w:val="center"/>
          </w:tcPr>
          <w:p w14:paraId="4EE8564A"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100.48</w:t>
            </w:r>
          </w:p>
        </w:tc>
        <w:tc>
          <w:tcPr>
            <w:tcW w:w="1075" w:type="dxa"/>
            <w:tcBorders>
              <w:tl2br w:val="nil"/>
              <w:tr2bl w:val="nil"/>
            </w:tcBorders>
            <w:vAlign w:val="center"/>
          </w:tcPr>
          <w:p w14:paraId="42433850"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49</w:t>
            </w:r>
          </w:p>
        </w:tc>
        <w:tc>
          <w:tcPr>
            <w:tcW w:w="1087" w:type="dxa"/>
            <w:tcBorders>
              <w:tl2br w:val="nil"/>
              <w:tr2bl w:val="nil"/>
            </w:tcBorders>
            <w:vAlign w:val="center"/>
          </w:tcPr>
          <w:p w14:paraId="27D4305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3.10</w:t>
            </w:r>
          </w:p>
        </w:tc>
        <w:tc>
          <w:tcPr>
            <w:tcW w:w="1125" w:type="dxa"/>
            <w:tcBorders>
              <w:tl2br w:val="nil"/>
              <w:tr2bl w:val="nil"/>
            </w:tcBorders>
            <w:vAlign w:val="center"/>
          </w:tcPr>
          <w:p w14:paraId="124EC32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1.000</w:t>
            </w:r>
          </w:p>
        </w:tc>
        <w:tc>
          <w:tcPr>
            <w:tcW w:w="1154" w:type="dxa"/>
            <w:tcBorders>
              <w:tl2br w:val="nil"/>
              <w:tr2bl w:val="nil"/>
            </w:tcBorders>
            <w:vAlign w:val="center"/>
          </w:tcPr>
          <w:p w14:paraId="72A0C72A"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1.050</w:t>
            </w:r>
          </w:p>
        </w:tc>
      </w:tr>
      <w:tr w:rsidR="00722B1C" w:rsidRPr="00722B1C" w14:paraId="15DBB066" w14:textId="77777777">
        <w:trPr>
          <w:trHeight w:hRule="exact" w:val="283"/>
          <w:jc w:val="center"/>
        </w:trPr>
        <w:tc>
          <w:tcPr>
            <w:tcW w:w="990" w:type="dxa"/>
            <w:tcBorders>
              <w:tl2br w:val="nil"/>
              <w:tr2bl w:val="nil"/>
            </w:tcBorders>
            <w:vAlign w:val="center"/>
          </w:tcPr>
          <w:p w14:paraId="79BD865F"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76D8DBF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C35</w:t>
            </w:r>
          </w:p>
        </w:tc>
        <w:tc>
          <w:tcPr>
            <w:tcW w:w="1013" w:type="dxa"/>
            <w:tcBorders>
              <w:tl2br w:val="nil"/>
              <w:tr2bl w:val="nil"/>
            </w:tcBorders>
            <w:vAlign w:val="center"/>
          </w:tcPr>
          <w:p w14:paraId="787AF9C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CFRP</w:t>
            </w:r>
          </w:p>
        </w:tc>
        <w:tc>
          <w:tcPr>
            <w:tcW w:w="1287" w:type="dxa"/>
            <w:tcBorders>
              <w:tl2br w:val="nil"/>
              <w:tr2bl w:val="nil"/>
            </w:tcBorders>
            <w:vAlign w:val="center"/>
          </w:tcPr>
          <w:p w14:paraId="20CD34EA"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100*200*13000</w:t>
            </w:r>
          </w:p>
        </w:tc>
        <w:tc>
          <w:tcPr>
            <w:tcW w:w="1138" w:type="dxa"/>
            <w:tcBorders>
              <w:tl2br w:val="nil"/>
              <w:tr2bl w:val="nil"/>
            </w:tcBorders>
            <w:vAlign w:val="center"/>
          </w:tcPr>
          <w:p w14:paraId="7B73C4F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56.52</w:t>
            </w:r>
          </w:p>
        </w:tc>
        <w:tc>
          <w:tcPr>
            <w:tcW w:w="1075" w:type="dxa"/>
            <w:tcBorders>
              <w:tl2br w:val="nil"/>
              <w:tr2bl w:val="nil"/>
            </w:tcBorders>
            <w:vAlign w:val="center"/>
          </w:tcPr>
          <w:p w14:paraId="2357BD9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130</w:t>
            </w:r>
          </w:p>
        </w:tc>
        <w:tc>
          <w:tcPr>
            <w:tcW w:w="1087" w:type="dxa"/>
            <w:tcBorders>
              <w:tl2br w:val="nil"/>
              <w:tr2bl w:val="nil"/>
            </w:tcBorders>
            <w:vAlign w:val="center"/>
          </w:tcPr>
          <w:p w14:paraId="781090D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2.20</w:t>
            </w:r>
          </w:p>
        </w:tc>
        <w:tc>
          <w:tcPr>
            <w:tcW w:w="1125" w:type="dxa"/>
            <w:tcBorders>
              <w:tl2br w:val="nil"/>
              <w:tr2bl w:val="nil"/>
            </w:tcBorders>
            <w:vAlign w:val="center"/>
          </w:tcPr>
          <w:p w14:paraId="2E9132D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0.654</w:t>
            </w:r>
          </w:p>
        </w:tc>
        <w:tc>
          <w:tcPr>
            <w:tcW w:w="1154" w:type="dxa"/>
            <w:tcBorders>
              <w:tl2br w:val="nil"/>
              <w:tr2bl w:val="nil"/>
            </w:tcBorders>
            <w:vAlign w:val="center"/>
          </w:tcPr>
          <w:p w14:paraId="13574416"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0.762</w:t>
            </w:r>
          </w:p>
        </w:tc>
      </w:tr>
      <w:tr w:rsidR="00722B1C" w:rsidRPr="00722B1C" w14:paraId="6E347D81" w14:textId="77777777">
        <w:trPr>
          <w:trHeight w:hRule="exact" w:val="283"/>
          <w:jc w:val="center"/>
        </w:trPr>
        <w:tc>
          <w:tcPr>
            <w:tcW w:w="990" w:type="dxa"/>
            <w:tcBorders>
              <w:tl2br w:val="nil"/>
              <w:tr2bl w:val="nil"/>
            </w:tcBorders>
            <w:vAlign w:val="center"/>
          </w:tcPr>
          <w:p w14:paraId="280AF992"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4815189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C35</w:t>
            </w:r>
          </w:p>
        </w:tc>
        <w:tc>
          <w:tcPr>
            <w:tcW w:w="1013" w:type="dxa"/>
            <w:tcBorders>
              <w:tl2br w:val="nil"/>
              <w:tr2bl w:val="nil"/>
            </w:tcBorders>
            <w:vAlign w:val="center"/>
          </w:tcPr>
          <w:p w14:paraId="6C5CA4A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CFRP</w:t>
            </w:r>
          </w:p>
        </w:tc>
        <w:tc>
          <w:tcPr>
            <w:tcW w:w="1287" w:type="dxa"/>
            <w:tcBorders>
              <w:tl2br w:val="nil"/>
              <w:tr2bl w:val="nil"/>
            </w:tcBorders>
            <w:vAlign w:val="center"/>
          </w:tcPr>
          <w:p w14:paraId="39249D8A"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100*200*13000</w:t>
            </w:r>
          </w:p>
        </w:tc>
        <w:tc>
          <w:tcPr>
            <w:tcW w:w="1138" w:type="dxa"/>
            <w:tcBorders>
              <w:tl2br w:val="nil"/>
              <w:tr2bl w:val="nil"/>
            </w:tcBorders>
            <w:vAlign w:val="center"/>
          </w:tcPr>
          <w:p w14:paraId="4CBC841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100.48</w:t>
            </w:r>
          </w:p>
        </w:tc>
        <w:tc>
          <w:tcPr>
            <w:tcW w:w="1075" w:type="dxa"/>
            <w:tcBorders>
              <w:tl2br w:val="nil"/>
              <w:tr2bl w:val="nil"/>
            </w:tcBorders>
            <w:vAlign w:val="center"/>
          </w:tcPr>
          <w:p w14:paraId="7724085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130</w:t>
            </w:r>
          </w:p>
        </w:tc>
        <w:tc>
          <w:tcPr>
            <w:tcW w:w="1087" w:type="dxa"/>
            <w:tcBorders>
              <w:tl2br w:val="nil"/>
              <w:tr2bl w:val="nil"/>
            </w:tcBorders>
            <w:vAlign w:val="center"/>
          </w:tcPr>
          <w:p w14:paraId="3C62102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2.20</w:t>
            </w:r>
          </w:p>
        </w:tc>
        <w:tc>
          <w:tcPr>
            <w:tcW w:w="1125" w:type="dxa"/>
            <w:tcBorders>
              <w:tl2br w:val="nil"/>
              <w:tr2bl w:val="nil"/>
            </w:tcBorders>
            <w:vAlign w:val="center"/>
          </w:tcPr>
          <w:p w14:paraId="1913B5AA"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0.796</w:t>
            </w:r>
          </w:p>
        </w:tc>
        <w:tc>
          <w:tcPr>
            <w:tcW w:w="1154" w:type="dxa"/>
            <w:tcBorders>
              <w:tl2br w:val="nil"/>
              <w:tr2bl w:val="nil"/>
            </w:tcBorders>
            <w:vAlign w:val="center"/>
          </w:tcPr>
          <w:p w14:paraId="242D056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0.854</w:t>
            </w:r>
          </w:p>
        </w:tc>
      </w:tr>
      <w:tr w:rsidR="00722B1C" w:rsidRPr="00722B1C" w14:paraId="61B5D593" w14:textId="77777777">
        <w:trPr>
          <w:trHeight w:hRule="exact" w:val="283"/>
          <w:jc w:val="center"/>
        </w:trPr>
        <w:tc>
          <w:tcPr>
            <w:tcW w:w="990" w:type="dxa"/>
            <w:tcBorders>
              <w:tl2br w:val="nil"/>
              <w:tr2bl w:val="nil"/>
            </w:tcBorders>
            <w:vAlign w:val="center"/>
          </w:tcPr>
          <w:p w14:paraId="6EBFB63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[32]</w:t>
            </w:r>
          </w:p>
        </w:tc>
        <w:tc>
          <w:tcPr>
            <w:tcW w:w="1250" w:type="dxa"/>
            <w:tcBorders>
              <w:tl2br w:val="nil"/>
              <w:tr2bl w:val="nil"/>
            </w:tcBorders>
            <w:vAlign w:val="center"/>
          </w:tcPr>
          <w:p w14:paraId="4BBD919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C45</w:t>
            </w:r>
          </w:p>
        </w:tc>
        <w:tc>
          <w:tcPr>
            <w:tcW w:w="1013" w:type="dxa"/>
            <w:tcBorders>
              <w:tl2br w:val="nil"/>
              <w:tr2bl w:val="nil"/>
            </w:tcBorders>
            <w:vAlign w:val="center"/>
          </w:tcPr>
          <w:p w14:paraId="4286A68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BFRP</w:t>
            </w:r>
          </w:p>
        </w:tc>
        <w:tc>
          <w:tcPr>
            <w:tcW w:w="1287" w:type="dxa"/>
            <w:tcBorders>
              <w:tl2br w:val="nil"/>
              <w:tr2bl w:val="nil"/>
            </w:tcBorders>
            <w:vAlign w:val="center"/>
          </w:tcPr>
          <w:p w14:paraId="42AF084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180*250*2100</w:t>
            </w:r>
          </w:p>
        </w:tc>
        <w:tc>
          <w:tcPr>
            <w:tcW w:w="1138" w:type="dxa"/>
            <w:tcBorders>
              <w:tl2br w:val="nil"/>
              <w:tr2bl w:val="nil"/>
            </w:tcBorders>
            <w:vAlign w:val="center"/>
          </w:tcPr>
          <w:p w14:paraId="4FDE062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804.25</w:t>
            </w:r>
          </w:p>
        </w:tc>
        <w:tc>
          <w:tcPr>
            <w:tcW w:w="1075" w:type="dxa"/>
            <w:tcBorders>
              <w:tl2br w:val="nil"/>
              <w:tr2bl w:val="nil"/>
            </w:tcBorders>
            <w:vAlign w:val="center"/>
          </w:tcPr>
          <w:p w14:paraId="139DF48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55</w:t>
            </w:r>
          </w:p>
        </w:tc>
        <w:tc>
          <w:tcPr>
            <w:tcW w:w="1087" w:type="dxa"/>
            <w:tcBorders>
              <w:tl2br w:val="nil"/>
              <w:tr2bl w:val="nil"/>
            </w:tcBorders>
            <w:vAlign w:val="center"/>
          </w:tcPr>
          <w:p w14:paraId="2DB9F4D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2.60</w:t>
            </w:r>
          </w:p>
        </w:tc>
        <w:tc>
          <w:tcPr>
            <w:tcW w:w="1125" w:type="dxa"/>
            <w:tcBorders>
              <w:tl2br w:val="nil"/>
              <w:tr2bl w:val="nil"/>
            </w:tcBorders>
            <w:vAlign w:val="center"/>
          </w:tcPr>
          <w:p w14:paraId="51F3DA1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0.649</w:t>
            </w:r>
          </w:p>
        </w:tc>
        <w:tc>
          <w:tcPr>
            <w:tcW w:w="1154" w:type="dxa"/>
            <w:tcBorders>
              <w:tl2br w:val="nil"/>
              <w:tr2bl w:val="nil"/>
            </w:tcBorders>
            <w:vAlign w:val="center"/>
          </w:tcPr>
          <w:p w14:paraId="13027E59"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0.686</w:t>
            </w:r>
          </w:p>
        </w:tc>
      </w:tr>
      <w:tr w:rsidR="00722B1C" w:rsidRPr="00722B1C" w14:paraId="316969B2" w14:textId="77777777">
        <w:trPr>
          <w:trHeight w:hRule="exact" w:val="283"/>
          <w:jc w:val="center"/>
        </w:trPr>
        <w:tc>
          <w:tcPr>
            <w:tcW w:w="990" w:type="dxa"/>
            <w:tcBorders>
              <w:tl2br w:val="nil"/>
              <w:tr2bl w:val="nil"/>
            </w:tcBorders>
            <w:vAlign w:val="center"/>
          </w:tcPr>
          <w:p w14:paraId="17CF5FEA"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[33]</w:t>
            </w:r>
          </w:p>
        </w:tc>
        <w:tc>
          <w:tcPr>
            <w:tcW w:w="1250" w:type="dxa"/>
            <w:tcBorders>
              <w:tl2br w:val="nil"/>
              <w:tr2bl w:val="nil"/>
            </w:tcBorders>
            <w:vAlign w:val="center"/>
          </w:tcPr>
          <w:p w14:paraId="099F62FC"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C30</w:t>
            </w:r>
          </w:p>
        </w:tc>
        <w:tc>
          <w:tcPr>
            <w:tcW w:w="1013" w:type="dxa"/>
            <w:tcBorders>
              <w:tl2br w:val="nil"/>
              <w:tr2bl w:val="nil"/>
            </w:tcBorders>
            <w:vAlign w:val="center"/>
          </w:tcPr>
          <w:p w14:paraId="42A5224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CFRP</w:t>
            </w:r>
          </w:p>
        </w:tc>
        <w:tc>
          <w:tcPr>
            <w:tcW w:w="1287" w:type="dxa"/>
            <w:tcBorders>
              <w:tl2br w:val="nil"/>
              <w:tr2bl w:val="nil"/>
            </w:tcBorders>
            <w:vAlign w:val="center"/>
          </w:tcPr>
          <w:p w14:paraId="5420071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200*400*3600</w:t>
            </w:r>
          </w:p>
        </w:tc>
        <w:tc>
          <w:tcPr>
            <w:tcW w:w="1138" w:type="dxa"/>
            <w:tcBorders>
              <w:tl2br w:val="nil"/>
              <w:tr2bl w:val="nil"/>
            </w:tcBorders>
            <w:vAlign w:val="center"/>
          </w:tcPr>
          <w:p w14:paraId="6BBD7B6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226.08</w:t>
            </w:r>
          </w:p>
        </w:tc>
        <w:tc>
          <w:tcPr>
            <w:tcW w:w="1075" w:type="dxa"/>
            <w:tcBorders>
              <w:tl2br w:val="nil"/>
              <w:tr2bl w:val="nil"/>
            </w:tcBorders>
            <w:vAlign w:val="center"/>
          </w:tcPr>
          <w:p w14:paraId="5F354F5A"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49.8</w:t>
            </w:r>
          </w:p>
        </w:tc>
        <w:tc>
          <w:tcPr>
            <w:tcW w:w="1087" w:type="dxa"/>
            <w:tcBorders>
              <w:tl2br w:val="nil"/>
              <w:tr2bl w:val="nil"/>
            </w:tcBorders>
            <w:vAlign w:val="center"/>
          </w:tcPr>
          <w:p w14:paraId="1B321D9E"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2.01</w:t>
            </w:r>
          </w:p>
        </w:tc>
        <w:tc>
          <w:tcPr>
            <w:tcW w:w="1125" w:type="dxa"/>
            <w:tcBorders>
              <w:tl2br w:val="nil"/>
              <w:tr2bl w:val="nil"/>
            </w:tcBorders>
            <w:vAlign w:val="center"/>
          </w:tcPr>
          <w:p w14:paraId="6CA6FBC8"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0.352</w:t>
            </w:r>
          </w:p>
        </w:tc>
        <w:tc>
          <w:tcPr>
            <w:tcW w:w="1154" w:type="dxa"/>
            <w:tcBorders>
              <w:tl2br w:val="nil"/>
              <w:tr2bl w:val="nil"/>
            </w:tcBorders>
            <w:vAlign w:val="center"/>
          </w:tcPr>
          <w:p w14:paraId="5D16092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0.743</w:t>
            </w:r>
          </w:p>
        </w:tc>
      </w:tr>
      <w:tr w:rsidR="00722B1C" w:rsidRPr="00722B1C" w14:paraId="49DD09FB" w14:textId="77777777">
        <w:trPr>
          <w:trHeight w:hRule="exact" w:val="283"/>
          <w:jc w:val="center"/>
        </w:trPr>
        <w:tc>
          <w:tcPr>
            <w:tcW w:w="990" w:type="dxa"/>
            <w:tcBorders>
              <w:tl2br w:val="nil"/>
              <w:tr2bl w:val="nil"/>
            </w:tcBorders>
            <w:vAlign w:val="center"/>
          </w:tcPr>
          <w:p w14:paraId="34088D4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[34]</w:t>
            </w:r>
          </w:p>
        </w:tc>
        <w:tc>
          <w:tcPr>
            <w:tcW w:w="1250" w:type="dxa"/>
            <w:tcBorders>
              <w:tl2br w:val="nil"/>
              <w:tr2bl w:val="nil"/>
            </w:tcBorders>
            <w:vAlign w:val="center"/>
          </w:tcPr>
          <w:p w14:paraId="4721D9A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C20</w:t>
            </w:r>
          </w:p>
        </w:tc>
        <w:tc>
          <w:tcPr>
            <w:tcW w:w="1013" w:type="dxa"/>
            <w:tcBorders>
              <w:tl2br w:val="nil"/>
              <w:tr2bl w:val="nil"/>
            </w:tcBorders>
            <w:vAlign w:val="center"/>
          </w:tcPr>
          <w:p w14:paraId="78A7C038"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CFRP</w:t>
            </w:r>
          </w:p>
        </w:tc>
        <w:tc>
          <w:tcPr>
            <w:tcW w:w="1287" w:type="dxa"/>
            <w:tcBorders>
              <w:tl2br w:val="nil"/>
              <w:tr2bl w:val="nil"/>
            </w:tcBorders>
            <w:vAlign w:val="center"/>
          </w:tcPr>
          <w:p w14:paraId="56861B6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100*150*900</w:t>
            </w:r>
          </w:p>
        </w:tc>
        <w:tc>
          <w:tcPr>
            <w:tcW w:w="1138" w:type="dxa"/>
            <w:tcBorders>
              <w:tl2br w:val="nil"/>
              <w:tr2bl w:val="nil"/>
            </w:tcBorders>
            <w:vAlign w:val="center"/>
          </w:tcPr>
          <w:p w14:paraId="71D6306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100.48</w:t>
            </w:r>
          </w:p>
        </w:tc>
        <w:tc>
          <w:tcPr>
            <w:tcW w:w="1075" w:type="dxa"/>
            <w:tcBorders>
              <w:tl2br w:val="nil"/>
              <w:tr2bl w:val="nil"/>
            </w:tcBorders>
            <w:vAlign w:val="center"/>
          </w:tcPr>
          <w:p w14:paraId="410B040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111</w:t>
            </w:r>
          </w:p>
        </w:tc>
        <w:tc>
          <w:tcPr>
            <w:tcW w:w="1087" w:type="dxa"/>
            <w:tcBorders>
              <w:tl2br w:val="nil"/>
              <w:tr2bl w:val="nil"/>
            </w:tcBorders>
            <w:vAlign w:val="center"/>
          </w:tcPr>
          <w:p w14:paraId="5EA5837C"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1.54</w:t>
            </w:r>
          </w:p>
        </w:tc>
        <w:tc>
          <w:tcPr>
            <w:tcW w:w="1125" w:type="dxa"/>
            <w:tcBorders>
              <w:tl2br w:val="nil"/>
              <w:tr2bl w:val="nil"/>
            </w:tcBorders>
            <w:vAlign w:val="center"/>
          </w:tcPr>
          <w:p w14:paraId="0EB2262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0.187</w:t>
            </w:r>
          </w:p>
        </w:tc>
        <w:tc>
          <w:tcPr>
            <w:tcW w:w="1154" w:type="dxa"/>
            <w:tcBorders>
              <w:tl2br w:val="nil"/>
              <w:tr2bl w:val="nil"/>
            </w:tcBorders>
            <w:vAlign w:val="center"/>
          </w:tcPr>
          <w:p w14:paraId="636F8F6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0.454</w:t>
            </w:r>
          </w:p>
        </w:tc>
      </w:tr>
      <w:tr w:rsidR="00722B1C" w:rsidRPr="00722B1C" w14:paraId="415B07F0" w14:textId="77777777">
        <w:trPr>
          <w:trHeight w:hRule="exact" w:val="283"/>
          <w:jc w:val="center"/>
        </w:trPr>
        <w:tc>
          <w:tcPr>
            <w:tcW w:w="990" w:type="dxa"/>
            <w:tcBorders>
              <w:tl2br w:val="nil"/>
              <w:tr2bl w:val="nil"/>
            </w:tcBorders>
            <w:vAlign w:val="center"/>
          </w:tcPr>
          <w:p w14:paraId="3FD4B86D"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T</w:t>
            </w:r>
            <w:r w:rsidRPr="00722B1C">
              <w:rPr>
                <w:rFonts w:eastAsia="宋体" w:cs="Times New Roman"/>
                <w:color w:val="000000" w:themeColor="text1"/>
                <w:sz w:val="15"/>
                <w:szCs w:val="15"/>
              </w:rPr>
              <w:t>his paper</w:t>
            </w:r>
          </w:p>
        </w:tc>
        <w:tc>
          <w:tcPr>
            <w:tcW w:w="1250" w:type="dxa"/>
            <w:tcBorders>
              <w:tl2br w:val="nil"/>
              <w:tr2bl w:val="nil"/>
            </w:tcBorders>
            <w:vAlign w:val="center"/>
          </w:tcPr>
          <w:p w14:paraId="5EB40A0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C45</w:t>
            </w:r>
          </w:p>
        </w:tc>
        <w:tc>
          <w:tcPr>
            <w:tcW w:w="1013" w:type="dxa"/>
            <w:tcBorders>
              <w:tl2br w:val="nil"/>
              <w:tr2bl w:val="nil"/>
            </w:tcBorders>
            <w:vAlign w:val="center"/>
          </w:tcPr>
          <w:p w14:paraId="3BF2C0D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CFRP</w:t>
            </w:r>
          </w:p>
        </w:tc>
        <w:tc>
          <w:tcPr>
            <w:tcW w:w="1287" w:type="dxa"/>
            <w:tcBorders>
              <w:tl2br w:val="nil"/>
              <w:tr2bl w:val="nil"/>
            </w:tcBorders>
            <w:vAlign w:val="center"/>
          </w:tcPr>
          <w:p w14:paraId="6ADC8DF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120*250*2100</w:t>
            </w:r>
          </w:p>
        </w:tc>
        <w:tc>
          <w:tcPr>
            <w:tcW w:w="1138" w:type="dxa"/>
            <w:tcBorders>
              <w:tl2br w:val="nil"/>
              <w:tr2bl w:val="nil"/>
            </w:tcBorders>
            <w:vAlign w:val="center"/>
          </w:tcPr>
          <w:p w14:paraId="2A3FD7E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100.48</w:t>
            </w:r>
          </w:p>
        </w:tc>
        <w:tc>
          <w:tcPr>
            <w:tcW w:w="1075" w:type="dxa"/>
            <w:tcBorders>
              <w:tl2br w:val="nil"/>
              <w:tr2bl w:val="nil"/>
            </w:tcBorders>
            <w:vAlign w:val="center"/>
          </w:tcPr>
          <w:p w14:paraId="6E49E31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106.4</w:t>
            </w:r>
          </w:p>
        </w:tc>
        <w:tc>
          <w:tcPr>
            <w:tcW w:w="1087" w:type="dxa"/>
            <w:tcBorders>
              <w:tl2br w:val="nil"/>
              <w:tr2bl w:val="nil"/>
            </w:tcBorders>
            <w:vAlign w:val="center"/>
          </w:tcPr>
          <w:p w14:paraId="239B1D4A"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2.56</w:t>
            </w:r>
          </w:p>
        </w:tc>
        <w:tc>
          <w:tcPr>
            <w:tcW w:w="1125" w:type="dxa"/>
            <w:tcBorders>
              <w:tl2br w:val="nil"/>
              <w:tr2bl w:val="nil"/>
            </w:tcBorders>
            <w:vAlign w:val="center"/>
          </w:tcPr>
          <w:p w14:paraId="10BF71A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0.669</w:t>
            </w:r>
          </w:p>
        </w:tc>
        <w:tc>
          <w:tcPr>
            <w:tcW w:w="1154" w:type="dxa"/>
            <w:tcBorders>
              <w:tl2br w:val="nil"/>
              <w:tr2bl w:val="nil"/>
            </w:tcBorders>
            <w:vAlign w:val="center"/>
          </w:tcPr>
          <w:p w14:paraId="1B770DD9"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0.783</w:t>
            </w:r>
          </w:p>
        </w:tc>
      </w:tr>
      <w:tr w:rsidR="00722B1C" w:rsidRPr="00722B1C" w14:paraId="72A2C166" w14:textId="77777777">
        <w:trPr>
          <w:trHeight w:hRule="exact" w:val="283"/>
          <w:jc w:val="center"/>
        </w:trPr>
        <w:tc>
          <w:tcPr>
            <w:tcW w:w="990" w:type="dxa"/>
            <w:tcBorders>
              <w:tl2br w:val="nil"/>
              <w:tr2bl w:val="nil"/>
            </w:tcBorders>
            <w:vAlign w:val="center"/>
          </w:tcPr>
          <w:p w14:paraId="5C4C4E50"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766541E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C45</w:t>
            </w:r>
          </w:p>
        </w:tc>
        <w:tc>
          <w:tcPr>
            <w:tcW w:w="1013" w:type="dxa"/>
            <w:tcBorders>
              <w:tl2br w:val="nil"/>
              <w:tr2bl w:val="nil"/>
            </w:tcBorders>
            <w:vAlign w:val="center"/>
          </w:tcPr>
          <w:p w14:paraId="259D476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CFRP</w:t>
            </w:r>
          </w:p>
        </w:tc>
        <w:tc>
          <w:tcPr>
            <w:tcW w:w="1287" w:type="dxa"/>
            <w:tcBorders>
              <w:tl2br w:val="nil"/>
              <w:tr2bl w:val="nil"/>
            </w:tcBorders>
            <w:vAlign w:val="center"/>
          </w:tcPr>
          <w:p w14:paraId="1DC82AC8"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120*250*2100</w:t>
            </w:r>
          </w:p>
        </w:tc>
        <w:tc>
          <w:tcPr>
            <w:tcW w:w="1138" w:type="dxa"/>
            <w:tcBorders>
              <w:tl2br w:val="nil"/>
              <w:tr2bl w:val="nil"/>
            </w:tcBorders>
            <w:vAlign w:val="center"/>
          </w:tcPr>
          <w:p w14:paraId="231E0CA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10048</w:t>
            </w:r>
          </w:p>
        </w:tc>
        <w:tc>
          <w:tcPr>
            <w:tcW w:w="1075" w:type="dxa"/>
            <w:tcBorders>
              <w:tl2br w:val="nil"/>
              <w:tr2bl w:val="nil"/>
            </w:tcBorders>
            <w:vAlign w:val="center"/>
          </w:tcPr>
          <w:p w14:paraId="52D74B6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106.4</w:t>
            </w:r>
          </w:p>
        </w:tc>
        <w:tc>
          <w:tcPr>
            <w:tcW w:w="1087" w:type="dxa"/>
            <w:tcBorders>
              <w:tl2br w:val="nil"/>
              <w:tr2bl w:val="nil"/>
            </w:tcBorders>
            <w:vAlign w:val="center"/>
          </w:tcPr>
          <w:p w14:paraId="2873F91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2.56</w:t>
            </w:r>
          </w:p>
        </w:tc>
        <w:tc>
          <w:tcPr>
            <w:tcW w:w="1125" w:type="dxa"/>
            <w:tcBorders>
              <w:tl2br w:val="nil"/>
              <w:tr2bl w:val="nil"/>
            </w:tcBorders>
            <w:vAlign w:val="center"/>
          </w:tcPr>
          <w:p w14:paraId="0426F4C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0.644</w:t>
            </w:r>
          </w:p>
        </w:tc>
        <w:tc>
          <w:tcPr>
            <w:tcW w:w="1154" w:type="dxa"/>
            <w:tcBorders>
              <w:tl2br w:val="nil"/>
              <w:tr2bl w:val="nil"/>
            </w:tcBorders>
            <w:vAlign w:val="center"/>
          </w:tcPr>
          <w:p w14:paraId="6589CDA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0.743</w:t>
            </w:r>
          </w:p>
        </w:tc>
      </w:tr>
      <w:tr w:rsidR="00722B1C" w:rsidRPr="00722B1C" w14:paraId="1E21CAF1" w14:textId="77777777">
        <w:trPr>
          <w:trHeight w:hRule="exact" w:val="283"/>
          <w:jc w:val="center"/>
        </w:trPr>
        <w:tc>
          <w:tcPr>
            <w:tcW w:w="990" w:type="dxa"/>
            <w:tcBorders>
              <w:tl2br w:val="nil"/>
              <w:tr2bl w:val="nil"/>
            </w:tcBorders>
            <w:vAlign w:val="center"/>
          </w:tcPr>
          <w:p w14:paraId="68E2686E"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50CD1FE6"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C45</w:t>
            </w:r>
          </w:p>
        </w:tc>
        <w:tc>
          <w:tcPr>
            <w:tcW w:w="1013" w:type="dxa"/>
            <w:tcBorders>
              <w:tl2br w:val="nil"/>
              <w:tr2bl w:val="nil"/>
            </w:tcBorders>
            <w:vAlign w:val="center"/>
          </w:tcPr>
          <w:p w14:paraId="684D8F8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CFRP</w:t>
            </w:r>
          </w:p>
        </w:tc>
        <w:tc>
          <w:tcPr>
            <w:tcW w:w="1287" w:type="dxa"/>
            <w:tcBorders>
              <w:tl2br w:val="nil"/>
              <w:tr2bl w:val="nil"/>
            </w:tcBorders>
            <w:vAlign w:val="center"/>
          </w:tcPr>
          <w:p w14:paraId="0287E0C6"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120*250*2100</w:t>
            </w:r>
          </w:p>
        </w:tc>
        <w:tc>
          <w:tcPr>
            <w:tcW w:w="1138" w:type="dxa"/>
            <w:tcBorders>
              <w:tl2br w:val="nil"/>
              <w:tr2bl w:val="nil"/>
            </w:tcBorders>
            <w:vAlign w:val="center"/>
          </w:tcPr>
          <w:p w14:paraId="31C6BE48"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157</w:t>
            </w:r>
          </w:p>
        </w:tc>
        <w:tc>
          <w:tcPr>
            <w:tcW w:w="1075" w:type="dxa"/>
            <w:tcBorders>
              <w:tl2br w:val="nil"/>
              <w:tr2bl w:val="nil"/>
            </w:tcBorders>
            <w:vAlign w:val="center"/>
          </w:tcPr>
          <w:p w14:paraId="307EAC66"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108.6</w:t>
            </w:r>
          </w:p>
        </w:tc>
        <w:tc>
          <w:tcPr>
            <w:tcW w:w="1087" w:type="dxa"/>
            <w:tcBorders>
              <w:tl2br w:val="nil"/>
              <w:tr2bl w:val="nil"/>
            </w:tcBorders>
            <w:vAlign w:val="center"/>
          </w:tcPr>
          <w:p w14:paraId="06A8802D"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2.56</w:t>
            </w:r>
          </w:p>
        </w:tc>
        <w:tc>
          <w:tcPr>
            <w:tcW w:w="1125" w:type="dxa"/>
            <w:tcBorders>
              <w:tl2br w:val="nil"/>
              <w:tr2bl w:val="nil"/>
            </w:tcBorders>
            <w:vAlign w:val="center"/>
          </w:tcPr>
          <w:p w14:paraId="0949FDE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0.935</w:t>
            </w:r>
          </w:p>
        </w:tc>
        <w:tc>
          <w:tcPr>
            <w:tcW w:w="1154" w:type="dxa"/>
            <w:tcBorders>
              <w:tl2br w:val="nil"/>
              <w:tr2bl w:val="nil"/>
            </w:tcBorders>
            <w:vAlign w:val="center"/>
          </w:tcPr>
          <w:p w14:paraId="769DC880"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0.999</w:t>
            </w:r>
          </w:p>
        </w:tc>
      </w:tr>
      <w:tr w:rsidR="00722B1C" w:rsidRPr="00722B1C" w14:paraId="3B6B39A7" w14:textId="77777777">
        <w:trPr>
          <w:trHeight w:hRule="exact" w:val="283"/>
          <w:jc w:val="center"/>
        </w:trPr>
        <w:tc>
          <w:tcPr>
            <w:tcW w:w="990" w:type="dxa"/>
            <w:tcBorders>
              <w:tl2br w:val="nil"/>
              <w:tr2bl w:val="nil"/>
            </w:tcBorders>
            <w:vAlign w:val="center"/>
          </w:tcPr>
          <w:p w14:paraId="11733D85"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0D0BD31D"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C45</w:t>
            </w:r>
          </w:p>
        </w:tc>
        <w:tc>
          <w:tcPr>
            <w:tcW w:w="1013" w:type="dxa"/>
            <w:tcBorders>
              <w:tl2br w:val="nil"/>
              <w:tr2bl w:val="nil"/>
            </w:tcBorders>
            <w:vAlign w:val="center"/>
          </w:tcPr>
          <w:p w14:paraId="19AEB111"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CFRP</w:t>
            </w:r>
          </w:p>
        </w:tc>
        <w:tc>
          <w:tcPr>
            <w:tcW w:w="1287" w:type="dxa"/>
            <w:tcBorders>
              <w:tl2br w:val="nil"/>
              <w:tr2bl w:val="nil"/>
            </w:tcBorders>
            <w:vAlign w:val="center"/>
          </w:tcPr>
          <w:p w14:paraId="5DCB8F1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120*250*2100</w:t>
            </w:r>
          </w:p>
        </w:tc>
        <w:tc>
          <w:tcPr>
            <w:tcW w:w="1138" w:type="dxa"/>
            <w:tcBorders>
              <w:tl2br w:val="nil"/>
              <w:tr2bl w:val="nil"/>
            </w:tcBorders>
            <w:vAlign w:val="center"/>
          </w:tcPr>
          <w:p w14:paraId="653E901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157</w:t>
            </w:r>
          </w:p>
        </w:tc>
        <w:tc>
          <w:tcPr>
            <w:tcW w:w="1075" w:type="dxa"/>
            <w:tcBorders>
              <w:tl2br w:val="nil"/>
              <w:tr2bl w:val="nil"/>
            </w:tcBorders>
            <w:vAlign w:val="center"/>
          </w:tcPr>
          <w:p w14:paraId="2C29ED6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108.6</w:t>
            </w:r>
          </w:p>
        </w:tc>
        <w:tc>
          <w:tcPr>
            <w:tcW w:w="1087" w:type="dxa"/>
            <w:tcBorders>
              <w:tl2br w:val="nil"/>
              <w:tr2bl w:val="nil"/>
            </w:tcBorders>
            <w:vAlign w:val="center"/>
          </w:tcPr>
          <w:p w14:paraId="5F84C98D"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2.56</w:t>
            </w:r>
          </w:p>
        </w:tc>
        <w:tc>
          <w:tcPr>
            <w:tcW w:w="1125" w:type="dxa"/>
            <w:tcBorders>
              <w:tl2br w:val="nil"/>
              <w:tr2bl w:val="nil"/>
            </w:tcBorders>
            <w:vAlign w:val="center"/>
          </w:tcPr>
          <w:p w14:paraId="04351738"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1.040</w:t>
            </w:r>
          </w:p>
        </w:tc>
        <w:tc>
          <w:tcPr>
            <w:tcW w:w="1154" w:type="dxa"/>
            <w:tcBorders>
              <w:tl2br w:val="nil"/>
              <w:tr2bl w:val="nil"/>
            </w:tcBorders>
            <w:vAlign w:val="center"/>
          </w:tcPr>
          <w:p w14:paraId="03C86F8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1.086</w:t>
            </w:r>
          </w:p>
        </w:tc>
      </w:tr>
      <w:tr w:rsidR="00722B1C" w:rsidRPr="00722B1C" w14:paraId="791156A2" w14:textId="77777777">
        <w:trPr>
          <w:trHeight w:hRule="exact" w:val="283"/>
          <w:jc w:val="center"/>
        </w:trPr>
        <w:tc>
          <w:tcPr>
            <w:tcW w:w="990" w:type="dxa"/>
            <w:tcBorders>
              <w:tl2br w:val="nil"/>
              <w:tr2bl w:val="nil"/>
            </w:tcBorders>
            <w:vAlign w:val="center"/>
          </w:tcPr>
          <w:p w14:paraId="1B8F8A92" w14:textId="77777777" w:rsidR="00C24483" w:rsidRPr="00722B1C" w:rsidRDefault="00C24483">
            <w:pPr>
              <w:jc w:val="center"/>
              <w:rPr>
                <w:rFonts w:eastAsia="宋体" w:cs="Times New Roman"/>
                <w:color w:val="000000" w:themeColor="text1"/>
                <w:sz w:val="15"/>
                <w:szCs w:val="15"/>
              </w:rPr>
            </w:pPr>
          </w:p>
        </w:tc>
        <w:tc>
          <w:tcPr>
            <w:tcW w:w="1250" w:type="dxa"/>
            <w:tcBorders>
              <w:tl2br w:val="nil"/>
              <w:tr2bl w:val="nil"/>
            </w:tcBorders>
            <w:vAlign w:val="center"/>
          </w:tcPr>
          <w:p w14:paraId="6CC3C0C7"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C45</w:t>
            </w:r>
          </w:p>
        </w:tc>
        <w:tc>
          <w:tcPr>
            <w:tcW w:w="1013" w:type="dxa"/>
            <w:tcBorders>
              <w:tl2br w:val="nil"/>
              <w:tr2bl w:val="nil"/>
            </w:tcBorders>
            <w:vAlign w:val="center"/>
          </w:tcPr>
          <w:p w14:paraId="2CC785E9"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CFRP</w:t>
            </w:r>
          </w:p>
        </w:tc>
        <w:tc>
          <w:tcPr>
            <w:tcW w:w="1287" w:type="dxa"/>
            <w:tcBorders>
              <w:tl2br w:val="nil"/>
              <w:tr2bl w:val="nil"/>
            </w:tcBorders>
            <w:vAlign w:val="center"/>
          </w:tcPr>
          <w:p w14:paraId="7D68F99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120*250*2100</w:t>
            </w:r>
          </w:p>
        </w:tc>
        <w:tc>
          <w:tcPr>
            <w:tcW w:w="1138" w:type="dxa"/>
            <w:tcBorders>
              <w:tl2br w:val="nil"/>
              <w:tr2bl w:val="nil"/>
            </w:tcBorders>
            <w:vAlign w:val="center"/>
          </w:tcPr>
          <w:p w14:paraId="3F3CB7D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226</w:t>
            </w:r>
          </w:p>
        </w:tc>
        <w:tc>
          <w:tcPr>
            <w:tcW w:w="1075" w:type="dxa"/>
            <w:tcBorders>
              <w:tl2br w:val="nil"/>
              <w:tr2bl w:val="nil"/>
            </w:tcBorders>
            <w:vAlign w:val="center"/>
          </w:tcPr>
          <w:p w14:paraId="1765180F"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111</w:t>
            </w:r>
          </w:p>
        </w:tc>
        <w:tc>
          <w:tcPr>
            <w:tcW w:w="1087" w:type="dxa"/>
            <w:tcBorders>
              <w:tl2br w:val="nil"/>
              <w:tr2bl w:val="nil"/>
            </w:tcBorders>
            <w:vAlign w:val="center"/>
          </w:tcPr>
          <w:p w14:paraId="1C58BB56"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2.56</w:t>
            </w:r>
          </w:p>
        </w:tc>
        <w:tc>
          <w:tcPr>
            <w:tcW w:w="1125" w:type="dxa"/>
            <w:tcBorders>
              <w:tl2br w:val="nil"/>
              <w:tr2bl w:val="nil"/>
            </w:tcBorders>
            <w:vAlign w:val="center"/>
          </w:tcPr>
          <w:p w14:paraId="13179B73"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0.904</w:t>
            </w:r>
          </w:p>
        </w:tc>
        <w:tc>
          <w:tcPr>
            <w:tcW w:w="1154" w:type="dxa"/>
            <w:tcBorders>
              <w:tl2br w:val="nil"/>
              <w:tr2bl w:val="nil"/>
            </w:tcBorders>
            <w:vAlign w:val="center"/>
          </w:tcPr>
          <w:p w14:paraId="0BB3500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0.953</w:t>
            </w:r>
          </w:p>
        </w:tc>
      </w:tr>
      <w:tr w:rsidR="00722B1C" w:rsidRPr="00722B1C" w14:paraId="75CB25CF" w14:textId="77777777">
        <w:trPr>
          <w:trHeight w:hRule="exact" w:val="283"/>
          <w:jc w:val="center"/>
        </w:trPr>
        <w:tc>
          <w:tcPr>
            <w:tcW w:w="990" w:type="dxa"/>
            <w:tcBorders>
              <w:bottom w:val="single" w:sz="4" w:space="0" w:color="auto"/>
            </w:tcBorders>
            <w:vAlign w:val="center"/>
          </w:tcPr>
          <w:p w14:paraId="293572FF" w14:textId="77777777" w:rsidR="00C24483" w:rsidRPr="00722B1C" w:rsidRDefault="00C24483">
            <w:pPr>
              <w:jc w:val="center"/>
              <w:rPr>
                <w:rFonts w:eastAsia="宋体" w:cs="Times New Roman"/>
                <w:color w:val="000000" w:themeColor="text1"/>
                <w:sz w:val="15"/>
                <w:szCs w:val="15"/>
              </w:rPr>
            </w:pPr>
          </w:p>
        </w:tc>
        <w:tc>
          <w:tcPr>
            <w:tcW w:w="1250" w:type="dxa"/>
            <w:tcBorders>
              <w:bottom w:val="single" w:sz="4" w:space="0" w:color="auto"/>
            </w:tcBorders>
            <w:vAlign w:val="center"/>
          </w:tcPr>
          <w:p w14:paraId="02897B1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C45</w:t>
            </w:r>
          </w:p>
        </w:tc>
        <w:tc>
          <w:tcPr>
            <w:tcW w:w="1013" w:type="dxa"/>
            <w:tcBorders>
              <w:bottom w:val="single" w:sz="4" w:space="0" w:color="auto"/>
            </w:tcBorders>
            <w:vAlign w:val="center"/>
          </w:tcPr>
          <w:p w14:paraId="6F436AF4"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CFRP</w:t>
            </w:r>
          </w:p>
        </w:tc>
        <w:tc>
          <w:tcPr>
            <w:tcW w:w="1287" w:type="dxa"/>
            <w:tcBorders>
              <w:bottom w:val="single" w:sz="4" w:space="0" w:color="auto"/>
            </w:tcBorders>
            <w:vAlign w:val="center"/>
          </w:tcPr>
          <w:p w14:paraId="086B17CB"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120*250*2100</w:t>
            </w:r>
          </w:p>
        </w:tc>
        <w:tc>
          <w:tcPr>
            <w:tcW w:w="1138" w:type="dxa"/>
            <w:tcBorders>
              <w:bottom w:val="single" w:sz="4" w:space="0" w:color="auto"/>
            </w:tcBorders>
            <w:vAlign w:val="center"/>
          </w:tcPr>
          <w:p w14:paraId="0F7C889D"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226</w:t>
            </w:r>
          </w:p>
        </w:tc>
        <w:tc>
          <w:tcPr>
            <w:tcW w:w="1075" w:type="dxa"/>
            <w:tcBorders>
              <w:bottom w:val="single" w:sz="4" w:space="0" w:color="auto"/>
            </w:tcBorders>
            <w:vAlign w:val="center"/>
          </w:tcPr>
          <w:p w14:paraId="3791958D"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111</w:t>
            </w:r>
          </w:p>
        </w:tc>
        <w:tc>
          <w:tcPr>
            <w:tcW w:w="1087" w:type="dxa"/>
            <w:tcBorders>
              <w:bottom w:val="single" w:sz="4" w:space="0" w:color="auto"/>
            </w:tcBorders>
            <w:vAlign w:val="center"/>
          </w:tcPr>
          <w:p w14:paraId="672303A2"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2.56</w:t>
            </w:r>
          </w:p>
        </w:tc>
        <w:tc>
          <w:tcPr>
            <w:tcW w:w="1125" w:type="dxa"/>
            <w:tcBorders>
              <w:bottom w:val="single" w:sz="4" w:space="0" w:color="auto"/>
            </w:tcBorders>
            <w:vAlign w:val="center"/>
          </w:tcPr>
          <w:p w14:paraId="454F4DA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0.845</w:t>
            </w:r>
          </w:p>
        </w:tc>
        <w:tc>
          <w:tcPr>
            <w:tcW w:w="1154" w:type="dxa"/>
            <w:tcBorders>
              <w:bottom w:val="single" w:sz="4" w:space="0" w:color="auto"/>
            </w:tcBorders>
            <w:vAlign w:val="center"/>
          </w:tcPr>
          <w:p w14:paraId="0E628D15" w14:textId="77777777" w:rsidR="00C24483" w:rsidRPr="00722B1C" w:rsidRDefault="00DA3620">
            <w:pPr>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0.946</w:t>
            </w:r>
          </w:p>
        </w:tc>
      </w:tr>
    </w:tbl>
    <w:p w14:paraId="0D766579" w14:textId="77777777" w:rsidR="00C24483" w:rsidRPr="00722B1C" w:rsidRDefault="00DA3620">
      <w:pPr>
        <w:spacing w:line="240" w:lineRule="exact"/>
        <w:jc w:val="left"/>
        <w:rPr>
          <w:rFonts w:eastAsia="宋体" w:cs="Times New Roman"/>
          <w:color w:val="000000" w:themeColor="text1"/>
          <w:sz w:val="18"/>
          <w:szCs w:val="18"/>
        </w:rPr>
      </w:pPr>
      <w:r w:rsidRPr="00722B1C">
        <w:rPr>
          <w:rFonts w:eastAsia="宋体" w:cs="Times New Roman" w:hint="eastAsia"/>
          <w:b/>
          <w:bCs/>
          <w:color w:val="000000" w:themeColor="text1"/>
        </w:rPr>
        <w:t xml:space="preserve">  </w:t>
      </w:r>
      <w:r w:rsidRPr="00722B1C">
        <w:rPr>
          <w:rFonts w:eastAsia="宋体" w:cs="Times New Roman" w:hint="eastAsia"/>
          <w:color w:val="000000" w:themeColor="text1"/>
          <w:sz w:val="18"/>
          <w:szCs w:val="18"/>
        </w:rPr>
        <w:t>N</w:t>
      </w:r>
      <w:r w:rsidRPr="00722B1C">
        <w:rPr>
          <w:rFonts w:eastAsia="宋体" w:cs="Times New Roman"/>
          <w:color w:val="000000" w:themeColor="text1"/>
          <w:sz w:val="18"/>
          <w:szCs w:val="18"/>
        </w:rPr>
        <w:t>B:</w:t>
      </w:r>
      <w:r w:rsidRPr="00722B1C">
        <w:rPr>
          <w:rFonts w:eastAsia="宋体" w:cs="Times New Roman" w:hint="eastAsia"/>
          <w:color w:val="000000" w:themeColor="text1"/>
          <w:sz w:val="18"/>
          <w:szCs w:val="18"/>
        </w:rPr>
        <w:t xml:space="preserve"> </w:t>
      </w:r>
      <w:r w:rsidRPr="00722B1C">
        <w:rPr>
          <w:rFonts w:eastAsia="宋体" w:cs="Times New Roman" w:hint="eastAsia"/>
          <w:color w:val="000000" w:themeColor="text1"/>
          <w:sz w:val="18"/>
          <w:szCs w:val="18"/>
        </w:rPr>
        <w:t>W</w:t>
      </w:r>
      <w:r w:rsidRPr="00722B1C">
        <w:rPr>
          <w:rFonts w:eastAsia="宋体" w:cs="Times New Roman"/>
          <w:color w:val="000000" w:themeColor="text1"/>
          <w:sz w:val="18"/>
          <w:szCs w:val="18"/>
        </w:rPr>
        <w:t xml:space="preserve">hen </w:t>
      </w:r>
      <w:r w:rsidRPr="00722B1C">
        <w:rPr>
          <w:rFonts w:eastAsia="宋体" w:cs="Times New Roman" w:hint="eastAsia"/>
          <w:b/>
          <w:bCs/>
          <w:color w:val="000000" w:themeColor="text1"/>
          <w:position w:val="-10"/>
        </w:rPr>
        <w:object w:dxaOrig="614" w:dyaOrig="250" w14:anchorId="62EC3F79">
          <v:shape id="_x0000_i1077" type="#_x0000_t75" style="width:30.65pt;height:12.35pt" o:ole="">
            <v:imagedata r:id="rId132" o:title=""/>
          </v:shape>
          <o:OLEObject Type="Embed" ProgID="Equation.3" ShapeID="_x0000_i1077" DrawAspect="Content" ObjectID="_1650954417" r:id="rId133"/>
        </w:object>
      </w:r>
      <w:r w:rsidRPr="00722B1C">
        <w:rPr>
          <w:rFonts w:eastAsia="宋体" w:cs="Times New Roman" w:hint="eastAsia"/>
          <w:color w:val="000000" w:themeColor="text1"/>
        </w:rPr>
        <w:t xml:space="preserve">, </w:t>
      </w:r>
      <w:r w:rsidRPr="00722B1C">
        <w:rPr>
          <w:rFonts w:eastAsia="宋体" w:cs="Times New Roman" w:hint="eastAsia"/>
          <w:b/>
          <w:bCs/>
          <w:color w:val="000000" w:themeColor="text1"/>
          <w:position w:val="-10"/>
        </w:rPr>
        <w:object w:dxaOrig="225" w:dyaOrig="225" w14:anchorId="1C4BF2E1">
          <v:shape id="_x0000_i1078" type="#_x0000_t75" style="width:11.3pt;height:11.3pt" o:ole="">
            <v:imagedata r:id="rId134" o:title=""/>
          </v:shape>
          <o:OLEObject Type="Embed" ProgID="Equation.3" ShapeID="_x0000_i1078" DrawAspect="Content" ObjectID="_1650954418" r:id="rId135"/>
        </w:object>
      </w:r>
      <w:r w:rsidRPr="00722B1C">
        <w:rPr>
          <w:rFonts w:eastAsia="宋体" w:cs="Times New Roman" w:hint="eastAsia"/>
          <w:color w:val="000000" w:themeColor="text1"/>
          <w:sz w:val="18"/>
          <w:szCs w:val="18"/>
        </w:rPr>
        <w:t>i</w:t>
      </w:r>
      <w:r w:rsidRPr="00722B1C">
        <w:rPr>
          <w:rFonts w:eastAsia="宋体" w:cs="Times New Roman"/>
          <w:color w:val="000000" w:themeColor="text1"/>
          <w:sz w:val="18"/>
          <w:szCs w:val="18"/>
        </w:rPr>
        <w:t xml:space="preserve">s </w:t>
      </w:r>
      <w:proofErr w:type="gramStart"/>
      <w:r w:rsidRPr="00722B1C">
        <w:rPr>
          <w:rFonts w:eastAsia="宋体" w:cs="Times New Roman" w:hint="eastAsia"/>
          <w:color w:val="000000" w:themeColor="text1"/>
          <w:sz w:val="18"/>
          <w:szCs w:val="18"/>
        </w:rPr>
        <w:t>0.2</w:t>
      </w:r>
      <w:r w:rsidRPr="00722B1C">
        <w:rPr>
          <w:rFonts w:eastAsia="宋体" w:cs="Times New Roman" w:hint="eastAsia"/>
          <w:color w:val="000000" w:themeColor="text1"/>
          <w:sz w:val="18"/>
          <w:szCs w:val="18"/>
        </w:rPr>
        <w:t xml:space="preserve"> ;</w:t>
      </w:r>
      <w:proofErr w:type="gramEnd"/>
    </w:p>
    <w:p w14:paraId="121F7C65" w14:textId="77777777" w:rsidR="00C24483" w:rsidRPr="00722B1C" w:rsidRDefault="00DA3620">
      <w:pPr>
        <w:spacing w:line="240" w:lineRule="exact"/>
        <w:jc w:val="left"/>
        <w:rPr>
          <w:rFonts w:eastAsia="宋体" w:cs="Times New Roman"/>
          <w:b/>
          <w:bCs/>
          <w:color w:val="000000" w:themeColor="text1"/>
        </w:rPr>
      </w:pPr>
      <w:r w:rsidRPr="00722B1C">
        <w:rPr>
          <w:rFonts w:eastAsia="宋体" w:cs="Times New Roman"/>
          <w:color w:val="000000" w:themeColor="text1"/>
          <w:sz w:val="18"/>
          <w:szCs w:val="18"/>
        </w:rPr>
        <w:t xml:space="preserve">       </w:t>
      </w:r>
      <w:r w:rsidRPr="00722B1C">
        <w:rPr>
          <w:rFonts w:eastAsia="宋体" w:cs="Times New Roman" w:hint="eastAsia"/>
          <w:color w:val="000000" w:themeColor="text1"/>
          <w:sz w:val="18"/>
          <w:szCs w:val="18"/>
        </w:rPr>
        <w:t xml:space="preserve"> </w:t>
      </w:r>
      <w:r w:rsidRPr="00722B1C">
        <w:rPr>
          <w:rFonts w:eastAsia="宋体" w:cs="Times New Roman"/>
          <w:color w:val="000000" w:themeColor="text1"/>
          <w:sz w:val="18"/>
          <w:szCs w:val="18"/>
        </w:rPr>
        <w:t xml:space="preserve">    </w:t>
      </w:r>
      <w:r w:rsidRPr="00722B1C">
        <w:rPr>
          <w:rFonts w:eastAsia="宋体" w:cs="Times New Roman" w:hint="eastAsia"/>
          <w:color w:val="000000" w:themeColor="text1"/>
          <w:position w:val="-10"/>
          <w:sz w:val="18"/>
          <w:szCs w:val="18"/>
        </w:rPr>
        <w:object w:dxaOrig="601" w:dyaOrig="250" w14:anchorId="28B16720">
          <v:shape id="_x0000_i1079" type="#_x0000_t75" style="width:30.1pt;height:12.35pt" o:ole="">
            <v:imagedata r:id="rId136" o:title=""/>
          </v:shape>
          <o:OLEObject Type="Embed" ProgID="Equation.3" ShapeID="_x0000_i1079" DrawAspect="Content" ObjectID="_1650954419" r:id="rId137"/>
        </w:object>
      </w:r>
      <w:r w:rsidRPr="00722B1C">
        <w:rPr>
          <w:rFonts w:eastAsia="宋体" w:cs="Times New Roman" w:hint="eastAsia"/>
          <w:color w:val="000000" w:themeColor="text1"/>
          <w:sz w:val="18"/>
          <w:szCs w:val="18"/>
        </w:rPr>
        <w:t>，</w:t>
      </w:r>
      <w:r w:rsidRPr="00722B1C">
        <w:rPr>
          <w:rFonts w:eastAsia="宋体" w:cs="Times New Roman" w:hint="eastAsia"/>
          <w:color w:val="000000" w:themeColor="text1"/>
          <w:position w:val="-10"/>
          <w:sz w:val="18"/>
          <w:szCs w:val="18"/>
        </w:rPr>
        <w:object w:dxaOrig="225" w:dyaOrig="225" w14:anchorId="38CDF1BF">
          <v:shape id="_x0000_i1080" type="#_x0000_t75" style="width:11.3pt;height:11.3pt" o:ole="">
            <v:imagedata r:id="rId138" o:title=""/>
          </v:shape>
          <o:OLEObject Type="Embed" ProgID="Equation.3" ShapeID="_x0000_i1080" DrawAspect="Content" ObjectID="_1650954420" r:id="rId139"/>
        </w:object>
      </w:r>
      <w:r w:rsidRPr="00722B1C">
        <w:rPr>
          <w:rFonts w:eastAsia="宋体" w:cs="Times New Roman"/>
          <w:color w:val="000000" w:themeColor="text1"/>
          <w:sz w:val="18"/>
          <w:szCs w:val="18"/>
        </w:rPr>
        <w:t>is</w:t>
      </w:r>
      <w:r w:rsidRPr="00722B1C">
        <w:rPr>
          <w:rFonts w:eastAsia="宋体" w:cs="Times New Roman" w:hint="eastAsia"/>
          <w:color w:val="000000" w:themeColor="text1"/>
          <w:sz w:val="18"/>
          <w:szCs w:val="18"/>
        </w:rPr>
        <w:t>1.0</w:t>
      </w:r>
      <w:r w:rsidRPr="00722B1C">
        <w:rPr>
          <w:rFonts w:eastAsia="宋体" w:cs="Times New Roman" w:hint="eastAsia"/>
          <w:color w:val="000000" w:themeColor="text1"/>
          <w:sz w:val="18"/>
          <w:szCs w:val="18"/>
        </w:rPr>
        <w:t xml:space="preserve"> .</w:t>
      </w:r>
    </w:p>
    <w:p w14:paraId="5CF3F353" w14:textId="77777777" w:rsidR="00C24483" w:rsidRPr="00722B1C" w:rsidRDefault="00DA3620">
      <w:pPr>
        <w:keepNext/>
        <w:keepLines/>
        <w:adjustRightInd w:val="0"/>
        <w:spacing w:beforeLines="50" w:before="156" w:afterLines="50" w:after="156" w:line="240" w:lineRule="auto"/>
        <w:jc w:val="left"/>
        <w:rPr>
          <w:rFonts w:eastAsia="宋体"/>
          <w:i/>
          <w:iCs/>
          <w:color w:val="000000" w:themeColor="text1"/>
        </w:rPr>
      </w:pPr>
      <w:r w:rsidRPr="00722B1C">
        <w:rPr>
          <w:rFonts w:eastAsia="宋体" w:hint="eastAsia"/>
          <w:color w:val="000000" w:themeColor="text1"/>
        </w:rPr>
        <w:t>5.3</w:t>
      </w:r>
      <w:r w:rsidRPr="00722B1C">
        <w:rPr>
          <w:rFonts w:eastAsia="宋体" w:hint="eastAsia"/>
          <w:i/>
          <w:iCs/>
          <w:color w:val="000000" w:themeColor="text1"/>
        </w:rPr>
        <w:t xml:space="preserve"> </w:t>
      </w:r>
      <w:r w:rsidRPr="00722B1C">
        <w:rPr>
          <w:rFonts w:eastAsia="宋体"/>
          <w:i/>
          <w:iCs/>
          <w:color w:val="000000" w:themeColor="text1"/>
        </w:rPr>
        <w:t>ratio of the maximum crack width to the average crack width under short-term load</w:t>
      </w:r>
      <w:r w:rsidRPr="00722B1C">
        <w:rPr>
          <w:rFonts w:eastAsia="宋体" w:hint="eastAsia"/>
          <w:i/>
          <w:iCs/>
          <w:color w:val="000000" w:themeColor="text1"/>
        </w:rPr>
        <w:t xml:space="preserve"> </w:t>
      </w:r>
      <w:r w:rsidRPr="00722B1C">
        <w:rPr>
          <w:rFonts w:eastAsia="宋体" w:hint="eastAsia"/>
          <w:i/>
          <w:iCs/>
          <w:color w:val="000000" w:themeColor="text1"/>
          <w:position w:val="-12"/>
        </w:rPr>
        <w:object w:dxaOrig="225" w:dyaOrig="338" w14:anchorId="4FBFEBED">
          <v:shape id="_x0000_i1081" type="#_x0000_t75" style="width:11.3pt;height:16.65pt" o:ole="">
            <v:imagedata r:id="rId140" o:title=""/>
          </v:shape>
          <o:OLEObject Type="Embed" ProgID="Equation.3" ShapeID="_x0000_i1081" DrawAspect="Content" ObjectID="_1650954421" r:id="rId141"/>
        </w:object>
      </w:r>
      <w:r w:rsidRPr="00722B1C">
        <w:rPr>
          <w:rFonts w:eastAsia="宋体" w:hint="eastAsia"/>
          <w:i/>
          <w:iCs/>
          <w:color w:val="000000" w:themeColor="text1"/>
        </w:rPr>
        <w:t xml:space="preserve"> </w:t>
      </w:r>
    </w:p>
    <w:p w14:paraId="15CA9FAE" w14:textId="77777777" w:rsidR="00C24483" w:rsidRPr="00722B1C" w:rsidRDefault="00DA3620">
      <w:pPr>
        <w:ind w:firstLineChars="200" w:firstLine="420"/>
        <w:rPr>
          <w:rFonts w:cs="Times New Roman"/>
          <w:color w:val="000000" w:themeColor="text1"/>
        </w:rPr>
      </w:pPr>
      <w:r w:rsidRPr="00722B1C">
        <w:rPr>
          <w:rFonts w:cs="Times New Roman"/>
          <w:color w:val="000000" w:themeColor="text1"/>
        </w:rPr>
        <w:t xml:space="preserve">The average crack </w:t>
      </w:r>
      <w:r w:rsidRPr="00722B1C">
        <w:rPr>
          <w:rFonts w:cs="Times New Roman"/>
          <w:color w:val="000000" w:themeColor="text1"/>
        </w:rPr>
        <w:t>width can reflect the overall cracking and the maximum crack width. The European Committee for Standardization (CEN) considers that the maximum crack width of a flexural member is 1.7 times the average crack width, and the value of this value in the Chines</w:t>
      </w:r>
      <w:r w:rsidRPr="00722B1C">
        <w:rPr>
          <w:rFonts w:cs="Times New Roman"/>
          <w:color w:val="000000" w:themeColor="text1"/>
        </w:rPr>
        <w:t>e reinforced concrete specification is 1.66. Yuan [29] compares 435 cracks of GFRP reinforced concrete beams under different loads. It is recommended that the value of the GFRP specimen beam be 1.645. At the same time, 310 cracks of CFRP reinforced concret</w:t>
      </w:r>
      <w:r w:rsidRPr="00722B1C">
        <w:rPr>
          <w:rFonts w:cs="Times New Roman"/>
          <w:color w:val="000000" w:themeColor="text1"/>
        </w:rPr>
        <w:t>e beams under different loads are compared. It is recommended the value is 1.398.</w:t>
      </w:r>
    </w:p>
    <w:p w14:paraId="195C989A" w14:textId="77777777" w:rsidR="00C24483" w:rsidRPr="00722B1C" w:rsidRDefault="00DA3620">
      <w:pPr>
        <w:spacing w:line="320" w:lineRule="exact"/>
        <w:ind w:firstLine="420"/>
        <w:jc w:val="left"/>
        <w:rPr>
          <w:rFonts w:cs="Times New Roman"/>
          <w:color w:val="000000" w:themeColor="text1"/>
        </w:rPr>
      </w:pPr>
      <w:proofErr w:type="gramStart"/>
      <w:r w:rsidRPr="00722B1C">
        <w:rPr>
          <w:rFonts w:cs="Times New Roman"/>
          <w:color w:val="000000" w:themeColor="text1"/>
        </w:rPr>
        <w:t>In order to</w:t>
      </w:r>
      <w:proofErr w:type="gramEnd"/>
      <w:r w:rsidRPr="00722B1C">
        <w:rPr>
          <w:rFonts w:cs="Times New Roman"/>
          <w:color w:val="000000" w:themeColor="text1"/>
        </w:rPr>
        <w:t xml:space="preserve"> obtain the crack ratio t of the CFRP bars reinforced coral concrete beam more accurately, the cracks of 83 CFRP reinforced beam and 29 steel reinforced beam </w:t>
      </w:r>
      <w:r w:rsidRPr="00722B1C">
        <w:rPr>
          <w:rFonts w:cs="Times New Roman"/>
          <w:color w:val="000000" w:themeColor="text1"/>
        </w:rPr>
        <w:t>are compared as it shown in</w:t>
      </w:r>
      <w:r w:rsidRPr="00722B1C">
        <w:rPr>
          <w:rFonts w:cs="Times New Roman"/>
          <w:color w:val="000000" w:themeColor="text1"/>
        </w:rPr>
        <w:t xml:space="preserve"> Fig </w:t>
      </w:r>
      <w:r w:rsidRPr="00722B1C">
        <w:rPr>
          <w:rFonts w:cs="Times New Roman" w:hint="eastAsia"/>
          <w:color w:val="000000" w:themeColor="text1"/>
        </w:rPr>
        <w:t>12</w:t>
      </w:r>
      <w:r w:rsidRPr="00722B1C">
        <w:rPr>
          <w:rFonts w:cs="Times New Roman"/>
          <w:color w:val="000000" w:themeColor="text1"/>
        </w:rPr>
        <w:t>.</w:t>
      </w:r>
      <w:r w:rsidRPr="00722B1C">
        <w:rPr>
          <w:rFonts w:cs="Times New Roman"/>
          <w:color w:val="000000" w:themeColor="text1"/>
        </w:rPr>
        <w:t xml:space="preserve"> Based on these data the ratio </w:t>
      </w:r>
      <w:r w:rsidRPr="00722B1C">
        <w:rPr>
          <w:rFonts w:eastAsia="宋体" w:hint="eastAsia"/>
          <w:color w:val="000000" w:themeColor="text1"/>
          <w:position w:val="-12"/>
        </w:rPr>
        <w:object w:dxaOrig="225" w:dyaOrig="338" w14:anchorId="10CABE24">
          <v:shape id="_x0000_i1082" type="#_x0000_t75" style="width:11.3pt;height:16.65pt" o:ole="">
            <v:imagedata r:id="rId140" o:title=""/>
          </v:shape>
          <o:OLEObject Type="Embed" ProgID="Equation.3" ShapeID="_x0000_i1082" DrawAspect="Content" ObjectID="_1650954422" r:id="rId142"/>
        </w:object>
      </w:r>
      <w:r w:rsidRPr="00722B1C">
        <w:rPr>
          <w:rFonts w:cs="Times New Roman"/>
          <w:color w:val="000000" w:themeColor="text1"/>
        </w:rPr>
        <w:t xml:space="preserve"> is recommended as 1.4</w:t>
      </w:r>
      <w:r w:rsidRPr="00722B1C">
        <w:rPr>
          <w:rFonts w:cs="Times New Roman" w:hint="eastAsia"/>
          <w:color w:val="000000" w:themeColor="text1"/>
        </w:rPr>
        <w:t>.</w:t>
      </w:r>
    </w:p>
    <w:p w14:paraId="1056FCE0" w14:textId="77777777" w:rsidR="00C24483" w:rsidRPr="00722B1C" w:rsidRDefault="00DA3620">
      <w:pPr>
        <w:spacing w:line="320" w:lineRule="exact"/>
        <w:ind w:firstLineChars="200" w:firstLine="420"/>
        <w:rPr>
          <w:rFonts w:cs="Times New Roman"/>
          <w:color w:val="000000" w:themeColor="text1"/>
        </w:rPr>
      </w:pPr>
      <w:r w:rsidRPr="00722B1C">
        <w:rPr>
          <w:rFonts w:cs="Times New Roman"/>
          <w:color w:val="000000" w:themeColor="text1"/>
        </w:rPr>
        <w:t xml:space="preserve">The main reasons affecting the difference of the coefficient are as follows: Firstly, the tensile strength of the longitudinal reinforcement is different, and the longitudinal reinforcement of the FRP with high tensile strength can withstand large tensile </w:t>
      </w:r>
      <w:r w:rsidRPr="00722B1C">
        <w:rPr>
          <w:rFonts w:cs="Times New Roman"/>
          <w:color w:val="000000" w:themeColor="text1"/>
        </w:rPr>
        <w:t>stress, and the tensile stress of the longitudinal reinforcement is greater than that at the late loading stage. When the maximum bond stress of concrete is used, FRP bars are more likely to produce relative slip in concrete, so that the growth trend of ea</w:t>
      </w:r>
      <w:r w:rsidRPr="00722B1C">
        <w:rPr>
          <w:rFonts w:cs="Times New Roman"/>
          <w:color w:val="000000" w:themeColor="text1"/>
        </w:rPr>
        <w:t>ch crack is more consistent; while the tensile strength of rebars (FRP or steel) with lower tensile strength, the failure of beams occurred before yielding of the rebars or the slip of the rebar, so the crack width ratio is generally large. Secondly, the s</w:t>
      </w:r>
      <w:r w:rsidRPr="00722B1C">
        <w:rPr>
          <w:rFonts w:cs="Times New Roman"/>
          <w:color w:val="000000" w:themeColor="text1"/>
        </w:rPr>
        <w:t xml:space="preserve">urface hardness and shear strength of the steel bar are greater than that of the FRP bar to the concrete, so that the crack width ratio coefficient </w:t>
      </w:r>
      <w:r w:rsidRPr="00722B1C">
        <w:rPr>
          <w:rFonts w:eastAsia="宋体" w:cs="Times New Roman" w:hint="eastAsia"/>
          <w:color w:val="000000" w:themeColor="text1"/>
          <w:position w:val="-12"/>
        </w:rPr>
        <w:object w:dxaOrig="238" w:dyaOrig="376" w14:anchorId="4CED12CA">
          <v:shape id="_x0000_i1083" type="#_x0000_t75" style="width:11.8pt;height:18.8pt" o:ole="">
            <v:imagedata r:id="rId140" o:title=""/>
          </v:shape>
          <o:OLEObject Type="Embed" ProgID="Equation.3" ShapeID="_x0000_i1083" DrawAspect="Content" ObjectID="_1650954423" r:id="rId143"/>
        </w:object>
      </w:r>
      <w:r w:rsidRPr="00722B1C">
        <w:rPr>
          <w:rFonts w:cs="Times New Roman"/>
          <w:color w:val="000000" w:themeColor="text1"/>
        </w:rPr>
        <w:t>of the steel reinforced beam is greater than that of the CFRP bar reinforced beam.</w:t>
      </w:r>
    </w:p>
    <w:p w14:paraId="742FE84D" w14:textId="77777777" w:rsidR="00C24483" w:rsidRPr="00722B1C" w:rsidRDefault="00DA3620">
      <w:pPr>
        <w:jc w:val="center"/>
        <w:rPr>
          <w:rFonts w:eastAsia="宋体" w:cs="Times New Roman"/>
          <w:color w:val="000000" w:themeColor="text1"/>
        </w:rPr>
      </w:pPr>
      <w:r w:rsidRPr="00722B1C">
        <w:rPr>
          <w:noProof/>
          <w:color w:val="000000" w:themeColor="text1"/>
        </w:rPr>
        <w:lastRenderedPageBreak/>
        <mc:AlternateContent>
          <mc:Choice Requires="wps">
            <w:drawing>
              <wp:anchor distT="0" distB="0" distL="114300" distR="114300" simplePos="0" relativeHeight="251658240" behindDoc="0" locked="0" layoutInCell="1" allowOverlap="1" wp14:anchorId="3DF6B390" wp14:editId="3C536F88">
                <wp:simplePos x="0" y="0"/>
                <wp:positionH relativeFrom="column">
                  <wp:posOffset>2802255</wp:posOffset>
                </wp:positionH>
                <wp:positionV relativeFrom="paragraph">
                  <wp:posOffset>815340</wp:posOffset>
                </wp:positionV>
                <wp:extent cx="0" cy="309245"/>
                <wp:effectExtent l="50800" t="0" r="63500" b="14605"/>
                <wp:wrapNone/>
                <wp:docPr id="13" name="直接箭头连接符 13"/>
                <wp:cNvGraphicFramePr/>
                <a:graphic xmlns:a="http://schemas.openxmlformats.org/drawingml/2006/main">
                  <a:graphicData uri="http://schemas.microsoft.com/office/word/2010/wordprocessingShape">
                    <wps:wsp>
                      <wps:cNvCnPr/>
                      <wps:spPr>
                        <a:xfrm flipV="1">
                          <a:off x="3395980" y="1643380"/>
                          <a:ext cx="0" cy="309245"/>
                        </a:xfrm>
                        <a:prstGeom prst="straightConnector1">
                          <a:avLst/>
                        </a:prstGeom>
                        <a:ln w="12700">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8AAEA88" id="_x0000_t32" coordsize="21600,21600" o:spt="32" o:oned="t" path="m,l21600,21600e" filled="f">
                <v:path arrowok="t" fillok="f" o:connecttype="none"/>
                <o:lock v:ext="edit" shapetype="t"/>
              </v:shapetype>
              <v:shape id="直接箭头连接符 13" o:spid="_x0000_s1026" type="#_x0000_t32" style="position:absolute;margin-left:220.65pt;margin-top:64.2pt;width:0;height:24.35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" strokecolor="black [3200]" strokeweight="1pt">
                <v:stroke endarrow="open" joinstyle="miter"/>
              </v:shape>
            </w:pict>
          </mc:Fallback>
        </mc:AlternateContent>
      </w:r>
      <w:r w:rsidRPr="00722B1C">
        <w:rPr>
          <w:noProof/>
          <w:color w:val="000000" w:themeColor="text1"/>
        </w:rPr>
        <w:drawing>
          <wp:inline distT="0" distB="0" distL="114300" distR="114300" wp14:anchorId="67EA948A" wp14:editId="2D514DB2">
            <wp:extent cx="2517140" cy="1979930"/>
            <wp:effectExtent l="0" t="0" r="16510" b="1270"/>
            <wp:docPr id="3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1"/>
                    <pic:cNvPicPr>
                      <a:picLocks noChangeAspect="1"/>
                    </pic:cNvPicPr>
                  </pic:nvPicPr>
                  <pic:blipFill>
                    <a:blip r:embed="rId144"/>
                    <a:stretch>
                      <a:fillRect/>
                    </a:stretch>
                  </pic:blipFill>
                  <pic:spPr>
                    <a:xfrm>
                      <a:off x="0" y="0"/>
                      <a:ext cx="2517140" cy="1979930"/>
                    </a:xfrm>
                    <a:prstGeom prst="rect">
                      <a:avLst/>
                    </a:prstGeom>
                    <a:noFill/>
                    <a:ln>
                      <a:noFill/>
                    </a:ln>
                  </pic:spPr>
                </pic:pic>
              </a:graphicData>
            </a:graphic>
          </wp:inline>
        </w:drawing>
      </w:r>
      <w:r w:rsidRPr="00722B1C">
        <w:rPr>
          <w:noProof/>
          <w:color w:val="000000" w:themeColor="text1"/>
        </w:rPr>
        <mc:AlternateContent>
          <mc:Choice Requires="wps">
            <w:drawing>
              <wp:anchor distT="0" distB="0" distL="114300" distR="114300" simplePos="0" relativeHeight="251659264" behindDoc="0" locked="0" layoutInCell="1" allowOverlap="1" wp14:anchorId="231E7E28" wp14:editId="63DA8BDC">
                <wp:simplePos x="0" y="0"/>
                <wp:positionH relativeFrom="column">
                  <wp:posOffset>2391410</wp:posOffset>
                </wp:positionH>
                <wp:positionV relativeFrom="paragraph">
                  <wp:posOffset>785495</wp:posOffset>
                </wp:positionV>
                <wp:extent cx="1818005" cy="0"/>
                <wp:effectExtent l="0" t="0" r="0" b="0"/>
                <wp:wrapNone/>
                <wp:docPr id="8" name="直接连接符 8"/>
                <wp:cNvGraphicFramePr/>
                <a:graphic xmlns:a="http://schemas.openxmlformats.org/drawingml/2006/main">
                  <a:graphicData uri="http://schemas.microsoft.com/office/word/2010/wordprocessingShape">
                    <wps:wsp>
                      <wps:cNvCnPr/>
                      <wps:spPr>
                        <a:xfrm>
                          <a:off x="2967355" y="4412615"/>
                          <a:ext cx="1818005"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07EF7F" id="直接连接符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8.3pt,61.85pt" to="331.4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" strokecolor="red" strokeweight="1.25pt">
                <v:stroke joinstyle="miter"/>
              </v:line>
            </w:pict>
          </mc:Fallback>
        </mc:AlternateContent>
      </w:r>
    </w:p>
    <w:p w14:paraId="6CEFC463" w14:textId="77777777" w:rsidR="00C24483" w:rsidRPr="00722B1C" w:rsidRDefault="00DA3620">
      <w:pPr>
        <w:jc w:val="left"/>
        <w:rPr>
          <w:rFonts w:ascii="黑体" w:eastAsia="黑体" w:hAnsi="黑体" w:cs="黑体"/>
          <w:b/>
          <w:bCs/>
          <w:color w:val="000000" w:themeColor="text1"/>
          <w:sz w:val="18"/>
          <w:szCs w:val="18"/>
        </w:rPr>
      </w:pPr>
      <w:r w:rsidRPr="00722B1C">
        <w:rPr>
          <w:rFonts w:eastAsia="黑体" w:cs="Times New Roman"/>
          <w:b/>
          <w:bCs/>
          <w:color w:val="000000" w:themeColor="text1"/>
          <w:sz w:val="18"/>
          <w:szCs w:val="18"/>
        </w:rPr>
        <w:t>F</w:t>
      </w:r>
      <w:r w:rsidRPr="00722B1C">
        <w:rPr>
          <w:rFonts w:eastAsia="黑体" w:cs="Times New Roman" w:hint="eastAsia"/>
          <w:b/>
          <w:bCs/>
          <w:color w:val="000000" w:themeColor="text1"/>
          <w:sz w:val="18"/>
          <w:szCs w:val="18"/>
        </w:rPr>
        <w:t>ig</w:t>
      </w:r>
      <w:r w:rsidRPr="00722B1C">
        <w:rPr>
          <w:rFonts w:eastAsia="黑体" w:cs="Times New Roman"/>
          <w:b/>
          <w:bCs/>
          <w:color w:val="000000" w:themeColor="text1"/>
          <w:sz w:val="18"/>
          <w:szCs w:val="18"/>
        </w:rPr>
        <w:t xml:space="preserve">. </w:t>
      </w:r>
      <w:r w:rsidRPr="00722B1C">
        <w:rPr>
          <w:rFonts w:eastAsia="黑体" w:cs="Times New Roman" w:hint="eastAsia"/>
          <w:b/>
          <w:bCs/>
          <w:color w:val="000000" w:themeColor="text1"/>
          <w:sz w:val="18"/>
          <w:szCs w:val="18"/>
        </w:rPr>
        <w:t>12</w:t>
      </w:r>
      <w:r w:rsidRPr="00722B1C">
        <w:rPr>
          <w:rFonts w:eastAsia="黑体" w:cs="Times New Roman"/>
          <w:b/>
          <w:bCs/>
          <w:color w:val="000000" w:themeColor="text1"/>
          <w:sz w:val="18"/>
          <w:szCs w:val="18"/>
        </w:rPr>
        <w:t xml:space="preserve"> </w:t>
      </w:r>
      <w:r w:rsidRPr="00722B1C">
        <w:rPr>
          <w:rFonts w:eastAsia="黑体" w:cs="Times New Roman"/>
          <w:color w:val="000000" w:themeColor="text1"/>
          <w:sz w:val="18"/>
          <w:szCs w:val="18"/>
        </w:rPr>
        <w:t>ratio of maximum crack width to average crack width</w:t>
      </w:r>
      <w:r w:rsidRPr="00722B1C">
        <w:rPr>
          <w:rFonts w:eastAsia="黑体" w:cs="Times New Roman" w:hint="eastAsia"/>
          <w:color w:val="000000" w:themeColor="text1"/>
          <w:sz w:val="18"/>
          <w:szCs w:val="18"/>
        </w:rPr>
        <w:t>.</w:t>
      </w:r>
    </w:p>
    <w:p w14:paraId="454DF1E4" w14:textId="77777777" w:rsidR="00C24483" w:rsidRPr="00722B1C" w:rsidRDefault="00DA3620">
      <w:pPr>
        <w:keepNext/>
        <w:keepLines/>
        <w:adjustRightInd w:val="0"/>
        <w:spacing w:beforeLines="50" w:before="156" w:afterLines="50" w:after="156" w:line="240" w:lineRule="auto"/>
        <w:jc w:val="left"/>
        <w:rPr>
          <w:rFonts w:eastAsia="宋体"/>
          <w:color w:val="000000" w:themeColor="text1"/>
          <w:vertAlign w:val="subscript"/>
        </w:rPr>
      </w:pPr>
      <w:r w:rsidRPr="00722B1C">
        <w:rPr>
          <w:rFonts w:eastAsia="宋体" w:hint="eastAsia"/>
          <w:color w:val="000000" w:themeColor="text1"/>
        </w:rPr>
        <w:t xml:space="preserve">5.4 </w:t>
      </w:r>
      <w:r w:rsidRPr="00722B1C">
        <w:rPr>
          <w:rFonts w:eastAsia="宋体" w:hint="eastAsia"/>
          <w:i/>
          <w:iCs/>
          <w:color w:val="000000" w:themeColor="text1"/>
        </w:rPr>
        <w:t>M</w:t>
      </w:r>
      <w:r w:rsidRPr="00722B1C">
        <w:rPr>
          <w:rFonts w:eastAsia="宋体"/>
          <w:i/>
          <w:iCs/>
          <w:color w:val="000000" w:themeColor="text1"/>
        </w:rPr>
        <w:t xml:space="preserve">odified formula </w:t>
      </w:r>
    </w:p>
    <w:p w14:paraId="5A458F45" w14:textId="77777777" w:rsidR="00C24483" w:rsidRPr="00722B1C" w:rsidRDefault="00DA3620">
      <w:pPr>
        <w:spacing w:line="320" w:lineRule="exact"/>
        <w:ind w:firstLineChars="200" w:firstLine="420"/>
        <w:rPr>
          <w:rFonts w:cs="Times New Roman"/>
          <w:color w:val="000000" w:themeColor="text1"/>
        </w:rPr>
      </w:pPr>
      <w:r w:rsidRPr="00722B1C">
        <w:rPr>
          <w:rFonts w:cs="Times New Roman"/>
          <w:color w:val="000000" w:themeColor="text1"/>
        </w:rPr>
        <w:t xml:space="preserve">The value of the force characteristic coefficient </w:t>
      </w:r>
      <w:r w:rsidRPr="00722B1C">
        <w:rPr>
          <w:rFonts w:cs="Times New Roman" w:hint="eastAsia"/>
          <w:color w:val="000000" w:themeColor="text1"/>
          <w:position w:val="-12"/>
        </w:rPr>
        <w:object w:dxaOrig="376" w:dyaOrig="376" w14:anchorId="52347420">
          <v:shape id="_x0000_i1084" type="#_x0000_t75" style="width:18.8pt;height:18.8pt" o:ole="">
            <v:imagedata r:id="rId145" o:title=""/>
          </v:shape>
          <o:OLEObject Type="Embed" ProgID="Equation.3" ShapeID="_x0000_i1084" DrawAspect="Content" ObjectID="_1650954424" r:id="rId146"/>
        </w:object>
      </w:r>
      <w:r w:rsidRPr="00722B1C">
        <w:rPr>
          <w:rFonts w:cs="Times New Roman"/>
          <w:color w:val="000000" w:themeColor="text1"/>
        </w:rPr>
        <w:t>under the long-term load is related to the value of each coefficient in the formula (13), such as the influence of the concrete elongation between the cracks, the section size, shape, and thickness of the concrete cover. At present, there is no relevant ex</w:t>
      </w:r>
      <w:r w:rsidRPr="00722B1C">
        <w:rPr>
          <w:rFonts w:cs="Times New Roman"/>
          <w:color w:val="000000" w:themeColor="text1"/>
        </w:rPr>
        <w:t xml:space="preserve">perimental study on the value of FRP reinforced concrete. The value of crack width increase coefficient </w:t>
      </w:r>
      <w:r w:rsidRPr="00722B1C">
        <w:rPr>
          <w:rFonts w:cs="Times New Roman" w:hint="eastAsia"/>
          <w:color w:val="000000" w:themeColor="text1"/>
          <w:position w:val="-12"/>
        </w:rPr>
        <w:object w:dxaOrig="225" w:dyaOrig="338" w14:anchorId="4157DD78">
          <v:shape id="_x0000_i1085" type="#_x0000_t75" style="width:11.3pt;height:16.65pt" o:ole="">
            <v:imagedata r:id="rId147" o:title=""/>
          </v:shape>
          <o:OLEObject Type="Embed" ProgID="Equation.3" ShapeID="_x0000_i1085" DrawAspect="Content" ObjectID="_1650954425" r:id="rId148"/>
        </w:object>
      </w:r>
      <w:r w:rsidRPr="00722B1C">
        <w:rPr>
          <w:rFonts w:cs="Times New Roman"/>
          <w:color w:val="000000" w:themeColor="text1"/>
        </w:rPr>
        <w:t>under long-term load is the result of different factors such as test environment and load lasting time. At present, only a few lon</w:t>
      </w:r>
      <w:r w:rsidRPr="00722B1C">
        <w:rPr>
          <w:rFonts w:cs="Times New Roman"/>
          <w:color w:val="000000" w:themeColor="text1"/>
        </w:rPr>
        <w:t>g-term experimental tests have been done [4, 39-42]. Therefore, based on current research results, it is difficult to accurately determine the value of the coefficient. At the same time, there are many uncertain factors in the calculation of crack width [4</w:t>
      </w:r>
      <w:r w:rsidRPr="00722B1C">
        <w:rPr>
          <w:rFonts w:cs="Times New Roman"/>
          <w:color w:val="000000" w:themeColor="text1"/>
        </w:rPr>
        <w:t xml:space="preserve">3-44]. </w:t>
      </w:r>
    </w:p>
    <w:p w14:paraId="399622EF" w14:textId="77777777" w:rsidR="00C24483" w:rsidRPr="00722B1C" w:rsidRDefault="00DA3620">
      <w:pPr>
        <w:spacing w:line="320" w:lineRule="exact"/>
        <w:ind w:firstLineChars="200" w:firstLine="420"/>
        <w:rPr>
          <w:rFonts w:cs="Times New Roman"/>
          <w:color w:val="000000" w:themeColor="text1"/>
        </w:rPr>
      </w:pPr>
      <w:r w:rsidRPr="00722B1C">
        <w:rPr>
          <w:rFonts w:cs="Times New Roman"/>
          <w:color w:val="000000" w:themeColor="text1"/>
        </w:rPr>
        <w:t xml:space="preserve">Therefore, new formula for calculating the maximum crack is developed with consideration of the correlation coefficient under short-term load. According to the above experimental data and theoretical analysis, the stress coefficient </w:t>
      </w:r>
      <w:r w:rsidRPr="00722B1C">
        <w:rPr>
          <w:rFonts w:cs="Times New Roman" w:hint="eastAsia"/>
          <w:color w:val="000000" w:themeColor="text1"/>
          <w:position w:val="-12"/>
        </w:rPr>
        <w:object w:dxaOrig="225" w:dyaOrig="338" w14:anchorId="62D8295F">
          <v:shape id="_x0000_i1086" type="#_x0000_t75" style="width:11.3pt;height:16.65pt" o:ole="">
            <v:imagedata r:id="rId149" o:title=""/>
          </v:shape>
          <o:OLEObject Type="Embed" ProgID="Equation.3" ShapeID="_x0000_i1086" DrawAspect="Content" ObjectID="_1650954426" r:id="rId150"/>
        </w:object>
      </w:r>
      <w:r w:rsidRPr="00722B1C">
        <w:rPr>
          <w:rFonts w:cs="Times New Roman"/>
          <w:color w:val="000000" w:themeColor="text1"/>
        </w:rPr>
        <w:t xml:space="preserve"> is only considered. The safety factor is taken as 1.2, the value of </w:t>
      </w:r>
      <w:r w:rsidRPr="00722B1C">
        <w:rPr>
          <w:rFonts w:cs="Times New Roman" w:hint="eastAsia"/>
          <w:color w:val="000000" w:themeColor="text1"/>
          <w:position w:val="-12"/>
        </w:rPr>
        <w:object w:dxaOrig="340" w:dyaOrig="340" w14:anchorId="19B8071E">
          <v:shape id="_x0000_i1087" type="#_x0000_t75" style="width:17.2pt;height:17.2pt" o:ole="">
            <v:imagedata r:id="rId151" o:title=""/>
          </v:shape>
          <o:OLEObject Type="Embed" ProgID="Equation.3" ShapeID="_x0000_i1087" DrawAspect="Content" ObjectID="_1650954427" r:id="rId152"/>
        </w:object>
      </w:r>
      <w:r w:rsidRPr="00722B1C">
        <w:rPr>
          <w:rFonts w:cs="Times New Roman"/>
          <w:color w:val="000000" w:themeColor="text1"/>
        </w:rPr>
        <w:t xml:space="preserve"> is 1.68, and the maximum crack width under short-term load can be calculated as follows:</w:t>
      </w:r>
    </w:p>
    <w:p w14:paraId="4FC6EEA2" w14:textId="77777777" w:rsidR="00C24483" w:rsidRPr="00722B1C" w:rsidRDefault="00DA3620">
      <w:pPr>
        <w:jc w:val="center"/>
        <w:rPr>
          <w:rFonts w:eastAsia="宋体" w:cs="Times New Roman"/>
          <w:color w:val="000000" w:themeColor="text1"/>
        </w:rPr>
      </w:pPr>
      <w:r w:rsidRPr="00722B1C">
        <w:rPr>
          <w:rFonts w:eastAsia="宋体" w:cs="Times New Roman" w:hint="eastAsia"/>
          <w:color w:val="000000" w:themeColor="text1"/>
          <w:position w:val="-32"/>
        </w:rPr>
        <w:object w:dxaOrig="2454" w:dyaOrig="538" w14:anchorId="43F5C910">
          <v:shape id="_x0000_i1088" type="#_x0000_t75" style="width:122.5pt;height:26.85pt" o:ole="">
            <v:imagedata r:id="rId153" o:title=""/>
          </v:shape>
          <o:OLEObject Type="Embed" ProgID="Equation.3" ShapeID="_x0000_i1088" DrawAspect="Content" ObjectID="_1650954428" r:id="rId154"/>
        </w:object>
      </w:r>
      <w:r w:rsidRPr="00722B1C">
        <w:rPr>
          <w:rFonts w:eastAsia="宋体" w:cs="Times New Roman" w:hint="eastAsia"/>
          <w:color w:val="000000" w:themeColor="text1"/>
        </w:rPr>
        <w:t xml:space="preserve">     </w:t>
      </w:r>
      <w:r w:rsidRPr="00722B1C">
        <w:rPr>
          <w:rFonts w:eastAsia="宋体" w:cs="Times New Roman"/>
          <w:color w:val="000000" w:themeColor="text1"/>
          <w:sz w:val="18"/>
          <w:szCs w:val="18"/>
        </w:rPr>
        <w:t>（</w:t>
      </w:r>
      <w:r w:rsidRPr="00722B1C">
        <w:rPr>
          <w:rFonts w:eastAsia="宋体" w:cs="Times New Roman"/>
          <w:color w:val="000000" w:themeColor="text1"/>
          <w:sz w:val="18"/>
          <w:szCs w:val="18"/>
        </w:rPr>
        <w:t>1</w:t>
      </w:r>
      <w:r w:rsidRPr="00722B1C">
        <w:rPr>
          <w:rFonts w:eastAsia="宋体" w:cs="Times New Roman" w:hint="eastAsia"/>
          <w:color w:val="000000" w:themeColor="text1"/>
          <w:sz w:val="18"/>
          <w:szCs w:val="18"/>
        </w:rPr>
        <w:t>6</w:t>
      </w:r>
      <w:r w:rsidRPr="00722B1C">
        <w:rPr>
          <w:rFonts w:eastAsia="宋体" w:cs="Times New Roman"/>
          <w:color w:val="000000" w:themeColor="text1"/>
          <w:sz w:val="18"/>
          <w:szCs w:val="18"/>
        </w:rPr>
        <w:t>）</w:t>
      </w:r>
    </w:p>
    <w:p w14:paraId="1DBDA574" w14:textId="77777777" w:rsidR="00C24483" w:rsidRPr="00722B1C" w:rsidRDefault="00DA3620">
      <w:pPr>
        <w:jc w:val="center"/>
        <w:rPr>
          <w:rFonts w:eastAsia="宋体" w:cs="Times New Roman"/>
          <w:color w:val="000000" w:themeColor="text1"/>
        </w:rPr>
      </w:pPr>
      <w:r w:rsidRPr="00722B1C">
        <w:rPr>
          <w:rFonts w:eastAsia="宋体" w:cs="Times New Roman"/>
          <w:color w:val="000000" w:themeColor="text1"/>
          <w:position w:val="-32"/>
        </w:rPr>
        <w:object w:dxaOrig="2304" w:dyaOrig="676" w14:anchorId="472F495F">
          <v:shape id="_x0000_i1089" type="#_x0000_t75" style="width:115pt;height:33.85pt" o:ole="">
            <v:imagedata r:id="rId155" o:title=""/>
          </v:shape>
          <o:OLEObject Type="Embed" ProgID="Equation.3" ShapeID="_x0000_i1089" DrawAspect="Content" ObjectID="_1650954429" r:id="rId156"/>
        </w:object>
      </w:r>
      <w:r w:rsidRPr="00722B1C">
        <w:rPr>
          <w:rFonts w:eastAsia="宋体" w:cs="Times New Roman" w:hint="eastAsia"/>
          <w:color w:val="000000" w:themeColor="text1"/>
        </w:rPr>
        <w:t xml:space="preserve">     </w:t>
      </w:r>
      <w:r w:rsidRPr="00722B1C">
        <w:rPr>
          <w:rFonts w:eastAsia="宋体" w:cs="Times New Roman" w:hint="eastAsia"/>
          <w:color w:val="000000" w:themeColor="text1"/>
          <w:sz w:val="18"/>
          <w:szCs w:val="18"/>
        </w:rPr>
        <w:t>（</w:t>
      </w:r>
      <w:r w:rsidRPr="00722B1C">
        <w:rPr>
          <w:rFonts w:eastAsia="宋体" w:cs="Times New Roman" w:hint="eastAsia"/>
          <w:color w:val="000000" w:themeColor="text1"/>
          <w:sz w:val="18"/>
          <w:szCs w:val="18"/>
        </w:rPr>
        <w:t>17</w:t>
      </w:r>
      <w:r w:rsidRPr="00722B1C">
        <w:rPr>
          <w:rFonts w:eastAsia="宋体" w:cs="Times New Roman" w:hint="eastAsia"/>
          <w:color w:val="000000" w:themeColor="text1"/>
          <w:sz w:val="18"/>
          <w:szCs w:val="18"/>
        </w:rPr>
        <w:t>）</w:t>
      </w:r>
    </w:p>
    <w:p w14:paraId="0F811C80" w14:textId="77777777" w:rsidR="00C24483" w:rsidRPr="00722B1C" w:rsidRDefault="00DA3620">
      <w:pPr>
        <w:jc w:val="center"/>
        <w:rPr>
          <w:rFonts w:eastAsia="宋体" w:cs="Times New Roman"/>
          <w:color w:val="000000" w:themeColor="text1"/>
        </w:rPr>
      </w:pPr>
      <w:r w:rsidRPr="00722B1C">
        <w:rPr>
          <w:rFonts w:eastAsia="宋体" w:cs="Times New Roman"/>
          <w:color w:val="000000" w:themeColor="text1"/>
          <w:position w:val="-32"/>
        </w:rPr>
        <w:object w:dxaOrig="1064" w:dyaOrig="563" w14:anchorId="7C1EA430">
          <v:shape id="_x0000_i1090" type="#_x0000_t75" style="width:53.2pt;height:27.95pt" o:ole="">
            <v:imagedata r:id="rId157" o:title=""/>
          </v:shape>
          <o:OLEObject Type="Embed" ProgID="Equation.3" ShapeID="_x0000_i1090" DrawAspect="Content" ObjectID="_1650954430" r:id="rId158"/>
        </w:object>
      </w:r>
      <w:r w:rsidRPr="00722B1C">
        <w:rPr>
          <w:rFonts w:eastAsia="宋体" w:cs="Times New Roman" w:hint="eastAsia"/>
          <w:color w:val="000000" w:themeColor="text1"/>
        </w:rPr>
        <w:t xml:space="preserve">     </w:t>
      </w:r>
      <w:r w:rsidRPr="00722B1C">
        <w:rPr>
          <w:rFonts w:eastAsia="宋体" w:cs="Times New Roman" w:hint="eastAsia"/>
          <w:color w:val="000000" w:themeColor="text1"/>
          <w:sz w:val="18"/>
          <w:szCs w:val="18"/>
        </w:rPr>
        <w:t>（</w:t>
      </w:r>
      <w:r w:rsidRPr="00722B1C">
        <w:rPr>
          <w:rFonts w:eastAsia="宋体" w:cs="Times New Roman" w:hint="eastAsia"/>
          <w:color w:val="000000" w:themeColor="text1"/>
          <w:sz w:val="18"/>
          <w:szCs w:val="18"/>
        </w:rPr>
        <w:t>18</w:t>
      </w:r>
      <w:r w:rsidRPr="00722B1C">
        <w:rPr>
          <w:rFonts w:eastAsia="宋体" w:cs="Times New Roman" w:hint="eastAsia"/>
          <w:color w:val="000000" w:themeColor="text1"/>
          <w:sz w:val="18"/>
          <w:szCs w:val="18"/>
        </w:rPr>
        <w:t>）</w:t>
      </w:r>
    </w:p>
    <w:p w14:paraId="672F074E" w14:textId="77777777" w:rsidR="00C24483" w:rsidRPr="00722B1C" w:rsidRDefault="00DA3620">
      <w:pPr>
        <w:spacing w:line="320" w:lineRule="exact"/>
        <w:rPr>
          <w:rFonts w:eastAsia="宋体" w:cs="Times New Roman"/>
          <w:color w:val="000000" w:themeColor="text1"/>
        </w:rPr>
      </w:pPr>
      <w:r w:rsidRPr="00722B1C">
        <w:rPr>
          <w:rFonts w:eastAsia="宋体" w:cs="Times New Roman" w:hint="eastAsia"/>
          <w:color w:val="000000" w:themeColor="text1"/>
        </w:rPr>
        <w:t>W</w:t>
      </w:r>
      <w:r w:rsidRPr="00722B1C">
        <w:rPr>
          <w:rFonts w:eastAsia="宋体" w:cs="Times New Roman"/>
          <w:color w:val="000000" w:themeColor="text1"/>
        </w:rPr>
        <w:t>here</w:t>
      </w:r>
      <w:r w:rsidRPr="00722B1C">
        <w:rPr>
          <w:rFonts w:eastAsia="宋体" w:cs="Times New Roman" w:hint="eastAsia"/>
          <w:color w:val="000000" w:themeColor="text1"/>
        </w:rPr>
        <w:t>：</w:t>
      </w:r>
      <w:r w:rsidRPr="00722B1C">
        <w:rPr>
          <w:rFonts w:eastAsia="宋体" w:cs="Times New Roman" w:hint="eastAsia"/>
          <w:color w:val="000000" w:themeColor="text1"/>
        </w:rPr>
        <w:t>w</w:t>
      </w:r>
      <w:r w:rsidRPr="00722B1C">
        <w:rPr>
          <w:rFonts w:eastAsia="宋体" w:cs="Times New Roman"/>
          <w:color w:val="000000" w:themeColor="text1"/>
        </w:rPr>
        <w:t>hen</w:t>
      </w:r>
      <w:r w:rsidRPr="00722B1C">
        <w:rPr>
          <w:rFonts w:eastAsia="宋体" w:cs="Times New Roman" w:hint="eastAsia"/>
          <w:color w:val="000000" w:themeColor="text1"/>
          <w:position w:val="-12"/>
        </w:rPr>
        <w:object w:dxaOrig="313" w:dyaOrig="376" w14:anchorId="3E8DCE1B">
          <v:shape id="_x0000_i1091" type="#_x0000_t75" style="width:15.6pt;height:18.8pt" o:ole="">
            <v:imagedata r:id="rId159" o:title=""/>
          </v:shape>
          <o:OLEObject Type="Embed" ProgID="Equation.3" ShapeID="_x0000_i1091" DrawAspect="Content" ObjectID="_1650954431" r:id="rId160"/>
        </w:object>
      </w:r>
      <w:r w:rsidRPr="00722B1C">
        <w:rPr>
          <w:rFonts w:eastAsia="宋体" w:cs="Times New Roman" w:hint="eastAsia"/>
          <w:color w:val="000000" w:themeColor="text1"/>
        </w:rPr>
        <w:t>&lt;0.01</w:t>
      </w:r>
      <w:r w:rsidRPr="00722B1C">
        <w:rPr>
          <w:rFonts w:eastAsia="宋体" w:cs="Times New Roman"/>
          <w:color w:val="000000" w:themeColor="text1"/>
        </w:rPr>
        <w:t>, it is taken as 0</w:t>
      </w:r>
      <w:r w:rsidRPr="00722B1C">
        <w:rPr>
          <w:rFonts w:eastAsia="宋体" w:cs="Times New Roman" w:hint="eastAsia"/>
          <w:color w:val="000000" w:themeColor="text1"/>
        </w:rPr>
        <w:t>.01</w:t>
      </w:r>
      <w:r w:rsidRPr="00722B1C">
        <w:rPr>
          <w:rFonts w:eastAsia="宋体" w:cs="Times New Roman"/>
          <w:color w:val="000000" w:themeColor="text1"/>
        </w:rPr>
        <w:t>.</w:t>
      </w:r>
    </w:p>
    <w:p w14:paraId="12382D01" w14:textId="77777777" w:rsidR="00C24483" w:rsidRPr="00722B1C" w:rsidRDefault="00DA3620">
      <w:pPr>
        <w:keepNext/>
        <w:keepLines/>
        <w:adjustRightInd w:val="0"/>
        <w:spacing w:beforeLines="50" w:before="156" w:afterLines="50" w:after="156" w:line="240" w:lineRule="auto"/>
        <w:rPr>
          <w:rFonts w:eastAsia="宋体"/>
          <w:i/>
          <w:iCs/>
          <w:color w:val="000000" w:themeColor="text1"/>
        </w:rPr>
      </w:pPr>
      <w:r w:rsidRPr="00722B1C">
        <w:rPr>
          <w:rFonts w:eastAsia="宋体" w:hint="eastAsia"/>
          <w:color w:val="000000" w:themeColor="text1"/>
        </w:rPr>
        <w:t xml:space="preserve">5.5 </w:t>
      </w:r>
      <w:r w:rsidRPr="00722B1C">
        <w:rPr>
          <w:rFonts w:eastAsia="宋体"/>
          <w:i/>
          <w:iCs/>
          <w:color w:val="000000" w:themeColor="text1"/>
        </w:rPr>
        <w:t xml:space="preserve">Validation of proposed modified formula </w:t>
      </w:r>
    </w:p>
    <w:p w14:paraId="102347E6" w14:textId="77777777" w:rsidR="00C24483" w:rsidRPr="00722B1C" w:rsidRDefault="00DA3620">
      <w:pPr>
        <w:ind w:firstLineChars="200" w:firstLine="420"/>
        <w:rPr>
          <w:rFonts w:cs="Times New Roman"/>
          <w:color w:val="000000" w:themeColor="text1"/>
        </w:rPr>
      </w:pPr>
      <w:r w:rsidRPr="00722B1C">
        <w:rPr>
          <w:rFonts w:cs="Times New Roman"/>
          <w:color w:val="000000" w:themeColor="text1"/>
        </w:rPr>
        <w:t>Fig 1</w:t>
      </w:r>
      <w:r w:rsidRPr="00722B1C">
        <w:rPr>
          <w:rFonts w:cs="Times New Roman" w:hint="eastAsia"/>
          <w:color w:val="000000" w:themeColor="text1"/>
        </w:rPr>
        <w:t>3</w:t>
      </w:r>
      <w:r w:rsidRPr="00722B1C">
        <w:rPr>
          <w:rFonts w:cs="Times New Roman"/>
          <w:color w:val="000000" w:themeColor="text1"/>
        </w:rPr>
        <w:t xml:space="preserve"> is a comparison of the maximum crack width of CFRP reinforced coral concrete beams calculated by the modified for</w:t>
      </w:r>
      <w:r w:rsidRPr="00722B1C">
        <w:rPr>
          <w:rFonts w:cs="Times New Roman"/>
          <w:color w:val="000000" w:themeColor="text1"/>
        </w:rPr>
        <w:t>mula of this paper and the measured value from the tests, and the comparison are also shown in</w:t>
      </w:r>
      <w:r w:rsidRPr="00722B1C">
        <w:rPr>
          <w:rFonts w:cs="Times New Roman"/>
          <w:color w:val="000000" w:themeColor="text1"/>
        </w:rPr>
        <w:t xml:space="preserve"> Table </w:t>
      </w:r>
      <w:r w:rsidRPr="00722B1C">
        <w:rPr>
          <w:rFonts w:cs="Times New Roman" w:hint="eastAsia"/>
          <w:color w:val="000000" w:themeColor="text1"/>
        </w:rPr>
        <w:t>5</w:t>
      </w:r>
      <w:r w:rsidRPr="00722B1C">
        <w:rPr>
          <w:rFonts w:cs="Times New Roman"/>
          <w:color w:val="000000" w:themeColor="text1"/>
        </w:rPr>
        <w:t xml:space="preserve">. </w:t>
      </w:r>
      <w:r w:rsidRPr="00722B1C">
        <w:rPr>
          <w:rFonts w:cs="Times New Roman"/>
          <w:color w:val="000000" w:themeColor="text1"/>
        </w:rPr>
        <w:t xml:space="preserve">Since the cracks collected are the width of the crack at the bottom of the beam and the thickness of the concrete cover is inconsistent, the </w:t>
      </w:r>
      <w:r w:rsidRPr="00722B1C">
        <w:rPr>
          <w:rFonts w:cs="Times New Roman"/>
          <w:color w:val="000000" w:themeColor="text1"/>
        </w:rPr>
        <w:t xml:space="preserve">modified formula calculates the crack width at the longitudinal FRP bars. Therefore, according to the research of [8], the crack at the bottom of the beam is converted according to formula (19). The analytical and </w:t>
      </w:r>
      <w:r w:rsidRPr="00722B1C">
        <w:rPr>
          <w:rFonts w:cs="Times New Roman"/>
          <w:color w:val="000000" w:themeColor="text1"/>
        </w:rPr>
        <w:lastRenderedPageBreak/>
        <w:t>experimental result of the width of the cr</w:t>
      </w:r>
      <w:r w:rsidRPr="00722B1C">
        <w:rPr>
          <w:rFonts w:cs="Times New Roman"/>
          <w:color w:val="000000" w:themeColor="text1"/>
        </w:rPr>
        <w:t xml:space="preserve">ack at the FRP rebar is compared. </w:t>
      </w:r>
      <w:proofErr w:type="gramStart"/>
      <w:r w:rsidRPr="00722B1C">
        <w:rPr>
          <w:rFonts w:cs="Times New Roman"/>
          <w:color w:val="000000" w:themeColor="text1"/>
        </w:rPr>
        <w:t>It can be seen that, within</w:t>
      </w:r>
      <w:proofErr w:type="gramEnd"/>
      <w:r w:rsidRPr="00722B1C">
        <w:rPr>
          <w:rFonts w:cs="Times New Roman"/>
          <w:color w:val="000000" w:themeColor="text1"/>
        </w:rPr>
        <w:t xml:space="preserve"> the normal design load, the proposed formula can better predict the maximum crack width of the test beam. The calculated value is in good agreement with the experimental value and is generally s</w:t>
      </w:r>
      <w:r w:rsidRPr="00722B1C">
        <w:rPr>
          <w:rFonts w:cs="Times New Roman"/>
          <w:color w:val="000000" w:themeColor="text1"/>
        </w:rPr>
        <w:t>afe.</w:t>
      </w:r>
    </w:p>
    <w:p w14:paraId="3489EF70" w14:textId="77777777" w:rsidR="00C24483" w:rsidRPr="00722B1C" w:rsidRDefault="00DA3620">
      <w:pPr>
        <w:jc w:val="center"/>
        <w:rPr>
          <w:rFonts w:eastAsia="宋体" w:cs="Times New Roman"/>
          <w:color w:val="000000" w:themeColor="text1"/>
        </w:rPr>
      </w:pPr>
      <w:r w:rsidRPr="00722B1C">
        <w:rPr>
          <w:rFonts w:eastAsia="宋体" w:cs="Times New Roman"/>
          <w:color w:val="000000" w:themeColor="text1"/>
          <w:position w:val="-32"/>
        </w:rPr>
        <w:object w:dxaOrig="1377" w:dyaOrig="563" w14:anchorId="6128C7A2">
          <v:shape id="_x0000_i1092" type="#_x0000_t75" style="width:68.8pt;height:27.95pt" o:ole="">
            <v:imagedata r:id="rId161" o:title=""/>
          </v:shape>
          <o:OLEObject Type="Embed" ProgID="Equation.3" ShapeID="_x0000_i1092" DrawAspect="Content" ObjectID="_1650954432" r:id="rId162"/>
        </w:object>
      </w:r>
      <w:r w:rsidRPr="00722B1C">
        <w:rPr>
          <w:rFonts w:eastAsia="宋体" w:cs="Times New Roman" w:hint="eastAsia"/>
          <w:color w:val="000000" w:themeColor="text1"/>
        </w:rPr>
        <w:t xml:space="preserve">     </w:t>
      </w:r>
      <w:r w:rsidRPr="00722B1C">
        <w:rPr>
          <w:rFonts w:eastAsia="宋体" w:cs="Times New Roman"/>
          <w:color w:val="000000" w:themeColor="text1"/>
        </w:rPr>
        <w:t>（</w:t>
      </w:r>
      <w:r w:rsidRPr="00722B1C">
        <w:rPr>
          <w:rFonts w:eastAsia="宋体" w:cs="Times New Roman"/>
          <w:color w:val="000000" w:themeColor="text1"/>
        </w:rPr>
        <w:t>1</w:t>
      </w:r>
      <w:r w:rsidRPr="00722B1C">
        <w:rPr>
          <w:rFonts w:eastAsia="宋体" w:cs="Times New Roman" w:hint="eastAsia"/>
          <w:color w:val="000000" w:themeColor="text1"/>
        </w:rPr>
        <w:t>9</w:t>
      </w:r>
      <w:r w:rsidRPr="00722B1C">
        <w:rPr>
          <w:rFonts w:eastAsia="宋体" w:cs="Times New Roman"/>
          <w:color w:val="000000" w:themeColor="text1"/>
        </w:rPr>
        <w:t>）</w:t>
      </w:r>
    </w:p>
    <w:p w14:paraId="2AB36DF6" w14:textId="77777777" w:rsidR="00C24483" w:rsidRPr="00722B1C" w:rsidRDefault="00DA3620">
      <w:pPr>
        <w:rPr>
          <w:rFonts w:cs="Times New Roman"/>
          <w:color w:val="000000" w:themeColor="text1"/>
        </w:rPr>
      </w:pPr>
      <w:r w:rsidRPr="00722B1C">
        <w:rPr>
          <w:rFonts w:cs="Times New Roman"/>
          <w:color w:val="000000" w:themeColor="text1"/>
        </w:rPr>
        <w:t xml:space="preserve">Where: </w:t>
      </w:r>
      <w:r w:rsidRPr="00722B1C">
        <w:rPr>
          <w:rFonts w:eastAsia="宋体" w:cs="Times New Roman"/>
          <w:i/>
          <w:iCs/>
          <w:color w:val="000000" w:themeColor="text1"/>
        </w:rPr>
        <w:t>w</w:t>
      </w:r>
      <w:r w:rsidRPr="00722B1C">
        <w:rPr>
          <w:rFonts w:cs="Times New Roman"/>
          <w:color w:val="000000" w:themeColor="text1"/>
        </w:rPr>
        <w:t xml:space="preserve"> is the maximum crack width after conversion; </w:t>
      </w:r>
      <w:proofErr w:type="spellStart"/>
      <w:r w:rsidRPr="00722B1C">
        <w:rPr>
          <w:rFonts w:cs="Times New Roman"/>
          <w:i/>
          <w:iCs/>
          <w:color w:val="000000" w:themeColor="text1"/>
        </w:rPr>
        <w:t>w</w:t>
      </w:r>
      <w:r w:rsidRPr="00722B1C">
        <w:rPr>
          <w:rFonts w:cs="Times New Roman"/>
          <w:color w:val="000000" w:themeColor="text1"/>
          <w:vertAlign w:val="subscript"/>
        </w:rPr>
        <w:t>max</w:t>
      </w:r>
      <w:proofErr w:type="spellEnd"/>
      <w:r w:rsidRPr="00722B1C">
        <w:rPr>
          <w:rFonts w:cs="Times New Roman"/>
          <w:color w:val="000000" w:themeColor="text1"/>
        </w:rPr>
        <w:t xml:space="preserve"> is the measured maximum crack width at the bottom of the beam; </w:t>
      </w:r>
      <w:proofErr w:type="spellStart"/>
      <w:r w:rsidRPr="00722B1C">
        <w:rPr>
          <w:rFonts w:cs="Times New Roman"/>
          <w:i/>
          <w:iCs/>
          <w:color w:val="000000" w:themeColor="text1"/>
        </w:rPr>
        <w:t>a</w:t>
      </w:r>
      <w:r w:rsidRPr="00722B1C">
        <w:rPr>
          <w:rFonts w:cs="Times New Roman"/>
          <w:i/>
          <w:iCs/>
          <w:color w:val="000000" w:themeColor="text1"/>
          <w:vertAlign w:val="subscript"/>
        </w:rPr>
        <w:t>f</w:t>
      </w:r>
      <w:proofErr w:type="spellEnd"/>
      <w:r w:rsidRPr="00722B1C">
        <w:rPr>
          <w:rFonts w:cs="Times New Roman"/>
          <w:color w:val="000000" w:themeColor="text1"/>
        </w:rPr>
        <w:t xml:space="preserve">  is the distance from the center of gravity of the longitudinal rib to the bottom edge of the </w:t>
      </w:r>
      <w:r w:rsidRPr="00722B1C">
        <w:rPr>
          <w:rFonts w:cs="Times New Roman"/>
          <w:color w:val="000000" w:themeColor="text1"/>
        </w:rPr>
        <w:t xml:space="preserve">member; </w:t>
      </w:r>
      <w:r w:rsidRPr="00722B1C">
        <w:rPr>
          <w:rFonts w:cs="Times New Roman"/>
          <w:i/>
          <w:iCs/>
          <w:color w:val="000000" w:themeColor="text1"/>
        </w:rPr>
        <w:t>h</w:t>
      </w:r>
      <w:r w:rsidRPr="00722B1C">
        <w:rPr>
          <w:rFonts w:cs="Times New Roman"/>
          <w:i/>
          <w:iCs/>
          <w:color w:val="000000" w:themeColor="text1"/>
          <w:vertAlign w:val="subscript"/>
        </w:rPr>
        <w:t>0</w:t>
      </w:r>
      <w:r w:rsidRPr="00722B1C">
        <w:rPr>
          <w:rFonts w:cs="Times New Roman"/>
          <w:color w:val="000000" w:themeColor="text1"/>
        </w:rPr>
        <w:t xml:space="preserve"> is the distance from the center of gravity of the longitudinal rib to the top edge of the member. </w:t>
      </w:r>
    </w:p>
    <w:p w14:paraId="408E3AC7" w14:textId="77777777" w:rsidR="00C24483" w:rsidRPr="00722B1C" w:rsidRDefault="00DA3620">
      <w:pPr>
        <w:ind w:firstLineChars="200" w:firstLine="420"/>
        <w:rPr>
          <w:rFonts w:cs="Times New Roman"/>
          <w:color w:val="000000" w:themeColor="text1"/>
        </w:rPr>
      </w:pPr>
      <w:r w:rsidRPr="00722B1C">
        <w:rPr>
          <w:rFonts w:cs="Times New Roman"/>
          <w:color w:val="000000" w:themeColor="text1"/>
        </w:rPr>
        <w:t>It should be pointed out that the crack development has a certain randomness, and the relative slip between the CFRP bar and the coral concrete ha</w:t>
      </w:r>
      <w:r w:rsidRPr="00722B1C">
        <w:rPr>
          <w:rFonts w:cs="Times New Roman"/>
          <w:color w:val="000000" w:themeColor="text1"/>
        </w:rPr>
        <w:t>s a great influence on the crack development, which is an important reason discrepancy in</w:t>
      </w:r>
      <w:r w:rsidRPr="00722B1C">
        <w:rPr>
          <w:rFonts w:cs="Times New Roman"/>
          <w:color w:val="000000" w:themeColor="text1"/>
        </w:rPr>
        <w:t xml:space="preserve"> </w:t>
      </w:r>
      <w:r w:rsidRPr="00722B1C">
        <w:rPr>
          <w:rFonts w:cs="Times New Roman"/>
          <w:color w:val="000000" w:themeColor="text1"/>
        </w:rPr>
        <w:t>Fig 1</w:t>
      </w:r>
      <w:r w:rsidRPr="00722B1C">
        <w:rPr>
          <w:rFonts w:cs="Times New Roman" w:hint="eastAsia"/>
          <w:color w:val="000000" w:themeColor="text1"/>
        </w:rPr>
        <w:t>3</w:t>
      </w:r>
      <w:r w:rsidRPr="00722B1C">
        <w:rPr>
          <w:rFonts w:cs="Times New Roman"/>
          <w:color w:val="000000" w:themeColor="text1"/>
        </w:rPr>
        <w:t xml:space="preserve"> </w:t>
      </w:r>
      <w:r w:rsidRPr="00722B1C">
        <w:rPr>
          <w:rFonts w:cs="Times New Roman"/>
          <w:color w:val="000000" w:themeColor="text1"/>
        </w:rPr>
        <w:t xml:space="preserve">(a). In addition, the development rate and crack pattern at the initial stage of crack development is an important stage which controls the maximum crack </w:t>
      </w:r>
      <w:r w:rsidRPr="00722B1C">
        <w:rPr>
          <w:rFonts w:cs="Times New Roman"/>
          <w:color w:val="000000" w:themeColor="text1"/>
        </w:rPr>
        <w:t>width.</w:t>
      </w:r>
    </w:p>
    <w:p w14:paraId="2B71B7EA" w14:textId="77777777" w:rsidR="00C24483" w:rsidRPr="00722B1C" w:rsidRDefault="00DA3620">
      <w:pPr>
        <w:jc w:val="center"/>
        <w:rPr>
          <w:color w:val="000000" w:themeColor="text1"/>
        </w:rPr>
      </w:pPr>
      <w:r w:rsidRPr="00722B1C">
        <w:rPr>
          <w:noProof/>
          <w:color w:val="000000" w:themeColor="text1"/>
        </w:rPr>
        <w:drawing>
          <wp:inline distT="0" distB="0" distL="114300" distR="114300" wp14:anchorId="747F8C48" wp14:editId="5C359EB7">
            <wp:extent cx="2517140" cy="1979930"/>
            <wp:effectExtent l="0" t="0" r="16510" b="1270"/>
            <wp:docPr id="3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3"/>
                    <pic:cNvPicPr>
                      <a:picLocks noChangeAspect="1"/>
                    </pic:cNvPicPr>
                  </pic:nvPicPr>
                  <pic:blipFill>
                    <a:blip r:embed="rId163"/>
                    <a:stretch>
                      <a:fillRect/>
                    </a:stretch>
                  </pic:blipFill>
                  <pic:spPr>
                    <a:xfrm>
                      <a:off x="0" y="0"/>
                      <a:ext cx="2517140" cy="1979930"/>
                    </a:xfrm>
                    <a:prstGeom prst="rect">
                      <a:avLst/>
                    </a:prstGeom>
                    <a:noFill/>
                    <a:ln>
                      <a:noFill/>
                    </a:ln>
                  </pic:spPr>
                </pic:pic>
              </a:graphicData>
            </a:graphic>
          </wp:inline>
        </w:drawing>
      </w:r>
      <w:r w:rsidRPr="00722B1C">
        <w:rPr>
          <w:rFonts w:hint="eastAsia"/>
          <w:color w:val="000000" w:themeColor="text1"/>
        </w:rPr>
        <w:t xml:space="preserve"> </w:t>
      </w:r>
      <w:r w:rsidRPr="00722B1C">
        <w:rPr>
          <w:rFonts w:hint="eastAsia"/>
          <w:color w:val="000000" w:themeColor="text1"/>
        </w:rPr>
        <w:t xml:space="preserve">   </w:t>
      </w:r>
      <w:r w:rsidRPr="00722B1C">
        <w:rPr>
          <w:noProof/>
          <w:color w:val="000000" w:themeColor="text1"/>
        </w:rPr>
        <w:drawing>
          <wp:inline distT="0" distB="0" distL="114300" distR="114300" wp14:anchorId="1016B65D" wp14:editId="525EC621">
            <wp:extent cx="2517140" cy="1979930"/>
            <wp:effectExtent l="0" t="0" r="16510" b="1270"/>
            <wp:docPr id="3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4"/>
                    <pic:cNvPicPr>
                      <a:picLocks noChangeAspect="1"/>
                    </pic:cNvPicPr>
                  </pic:nvPicPr>
                  <pic:blipFill>
                    <a:blip r:embed="rId164"/>
                    <a:stretch>
                      <a:fillRect/>
                    </a:stretch>
                  </pic:blipFill>
                  <pic:spPr>
                    <a:xfrm>
                      <a:off x="0" y="0"/>
                      <a:ext cx="2517140" cy="1979930"/>
                    </a:xfrm>
                    <a:prstGeom prst="rect">
                      <a:avLst/>
                    </a:prstGeom>
                    <a:noFill/>
                    <a:ln>
                      <a:noFill/>
                    </a:ln>
                  </pic:spPr>
                </pic:pic>
              </a:graphicData>
            </a:graphic>
          </wp:inline>
        </w:drawing>
      </w:r>
    </w:p>
    <w:p w14:paraId="44A95AC2" w14:textId="77777777" w:rsidR="00C24483" w:rsidRPr="00722B1C" w:rsidRDefault="00DA3620">
      <w:pPr>
        <w:spacing w:line="180" w:lineRule="exact"/>
        <w:jc w:val="center"/>
        <w:rPr>
          <w:rFonts w:eastAsia="黑体"/>
          <w:color w:val="000000" w:themeColor="text1"/>
        </w:rPr>
      </w:pPr>
      <w:r w:rsidRPr="00722B1C">
        <w:rPr>
          <w:rFonts w:ascii="黑体" w:eastAsia="黑体" w:hAnsi="黑体" w:cs="黑体" w:hint="eastAsia"/>
          <w:color w:val="000000" w:themeColor="text1"/>
          <w:sz w:val="18"/>
          <w:szCs w:val="18"/>
        </w:rPr>
        <w:t>（</w:t>
      </w:r>
      <w:r w:rsidRPr="00722B1C">
        <w:rPr>
          <w:rFonts w:ascii="黑体" w:eastAsia="黑体" w:hAnsi="黑体" w:cs="黑体" w:hint="eastAsia"/>
          <w:color w:val="000000" w:themeColor="text1"/>
          <w:sz w:val="18"/>
          <w:szCs w:val="18"/>
        </w:rPr>
        <w:t>a</w:t>
      </w:r>
      <w:r w:rsidRPr="00722B1C">
        <w:rPr>
          <w:rFonts w:ascii="黑体" w:eastAsia="黑体" w:hAnsi="黑体" w:cs="黑体" w:hint="eastAsia"/>
          <w:color w:val="000000" w:themeColor="text1"/>
          <w:sz w:val="18"/>
          <w:szCs w:val="18"/>
        </w:rPr>
        <w:t>）</w:t>
      </w:r>
      <w:r w:rsidRPr="00722B1C">
        <w:rPr>
          <w:rFonts w:ascii="黑体" w:eastAsia="黑体" w:hAnsi="黑体" w:cs="黑体" w:hint="eastAsia"/>
          <w:color w:val="000000" w:themeColor="text1"/>
          <w:sz w:val="18"/>
          <w:szCs w:val="18"/>
        </w:rPr>
        <w:t xml:space="preserve">                                           </w:t>
      </w:r>
      <w:r w:rsidRPr="00722B1C">
        <w:rPr>
          <w:rFonts w:eastAsia="黑体" w:cs="Times New Roman"/>
          <w:color w:val="000000" w:themeColor="text1"/>
          <w:sz w:val="18"/>
          <w:szCs w:val="18"/>
        </w:rPr>
        <w:t xml:space="preserve"> </w:t>
      </w:r>
      <w:r w:rsidRPr="00722B1C">
        <w:rPr>
          <w:rFonts w:eastAsia="黑体" w:cs="Times New Roman" w:hint="eastAsia"/>
          <w:color w:val="000000" w:themeColor="text1"/>
          <w:sz w:val="18"/>
          <w:szCs w:val="18"/>
        </w:rPr>
        <w:t>（</w:t>
      </w:r>
      <w:r w:rsidRPr="00722B1C">
        <w:rPr>
          <w:rFonts w:eastAsia="黑体" w:cs="Times New Roman" w:hint="eastAsia"/>
          <w:color w:val="000000" w:themeColor="text1"/>
          <w:sz w:val="18"/>
          <w:szCs w:val="18"/>
        </w:rPr>
        <w:t>b</w:t>
      </w:r>
      <w:r w:rsidRPr="00722B1C">
        <w:rPr>
          <w:rFonts w:eastAsia="黑体" w:cs="Times New Roman" w:hint="eastAsia"/>
          <w:color w:val="000000" w:themeColor="text1"/>
          <w:sz w:val="18"/>
          <w:szCs w:val="18"/>
        </w:rPr>
        <w:t>）</w:t>
      </w:r>
    </w:p>
    <w:p w14:paraId="300B9AA5" w14:textId="77777777" w:rsidR="00C24483" w:rsidRPr="00722B1C" w:rsidRDefault="00DA3620">
      <w:pPr>
        <w:jc w:val="center"/>
        <w:rPr>
          <w:color w:val="000000" w:themeColor="text1"/>
        </w:rPr>
      </w:pPr>
      <w:r w:rsidRPr="00722B1C">
        <w:rPr>
          <w:noProof/>
          <w:color w:val="000000" w:themeColor="text1"/>
        </w:rPr>
        <w:drawing>
          <wp:inline distT="0" distB="0" distL="114300" distR="114300" wp14:anchorId="18E3D09C" wp14:editId="76C6A45F">
            <wp:extent cx="2517140" cy="1979930"/>
            <wp:effectExtent l="0" t="0" r="16510" b="1270"/>
            <wp:docPr id="3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5"/>
                    <pic:cNvPicPr>
                      <a:picLocks noChangeAspect="1"/>
                    </pic:cNvPicPr>
                  </pic:nvPicPr>
                  <pic:blipFill>
                    <a:blip r:embed="rId165"/>
                    <a:stretch>
                      <a:fillRect/>
                    </a:stretch>
                  </pic:blipFill>
                  <pic:spPr>
                    <a:xfrm>
                      <a:off x="0" y="0"/>
                      <a:ext cx="2517140" cy="1979930"/>
                    </a:xfrm>
                    <a:prstGeom prst="rect">
                      <a:avLst/>
                    </a:prstGeom>
                    <a:noFill/>
                    <a:ln>
                      <a:noFill/>
                    </a:ln>
                  </pic:spPr>
                </pic:pic>
              </a:graphicData>
            </a:graphic>
          </wp:inline>
        </w:drawing>
      </w:r>
      <w:r w:rsidRPr="00722B1C">
        <w:rPr>
          <w:rFonts w:hint="eastAsia"/>
          <w:color w:val="000000" w:themeColor="text1"/>
        </w:rPr>
        <w:t xml:space="preserve"> </w:t>
      </w:r>
      <w:r w:rsidRPr="00722B1C">
        <w:rPr>
          <w:rFonts w:hint="eastAsia"/>
          <w:color w:val="000000" w:themeColor="text1"/>
        </w:rPr>
        <w:t xml:space="preserve">   </w:t>
      </w:r>
      <w:r w:rsidRPr="00722B1C">
        <w:rPr>
          <w:noProof/>
          <w:color w:val="000000" w:themeColor="text1"/>
        </w:rPr>
        <w:drawing>
          <wp:inline distT="0" distB="0" distL="114300" distR="114300" wp14:anchorId="3D9CB717" wp14:editId="4028BA75">
            <wp:extent cx="2517140" cy="1979930"/>
            <wp:effectExtent l="0" t="0" r="16510" b="1270"/>
            <wp:docPr id="3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6"/>
                    <pic:cNvPicPr>
                      <a:picLocks noChangeAspect="1"/>
                    </pic:cNvPicPr>
                  </pic:nvPicPr>
                  <pic:blipFill>
                    <a:blip r:embed="rId166"/>
                    <a:stretch>
                      <a:fillRect/>
                    </a:stretch>
                  </pic:blipFill>
                  <pic:spPr>
                    <a:xfrm>
                      <a:off x="0" y="0"/>
                      <a:ext cx="2517140" cy="1979930"/>
                    </a:xfrm>
                    <a:prstGeom prst="rect">
                      <a:avLst/>
                    </a:prstGeom>
                    <a:noFill/>
                    <a:ln>
                      <a:noFill/>
                    </a:ln>
                  </pic:spPr>
                </pic:pic>
              </a:graphicData>
            </a:graphic>
          </wp:inline>
        </w:drawing>
      </w:r>
    </w:p>
    <w:p w14:paraId="4838816F" w14:textId="77777777" w:rsidR="00C24483" w:rsidRPr="00722B1C" w:rsidRDefault="00DA3620">
      <w:pPr>
        <w:tabs>
          <w:tab w:val="left" w:pos="3938"/>
          <w:tab w:val="center" w:pos="5579"/>
        </w:tabs>
        <w:spacing w:line="180" w:lineRule="exact"/>
        <w:jc w:val="center"/>
        <w:rPr>
          <w:rFonts w:ascii="黑体" w:eastAsia="黑体" w:hAnsi="黑体" w:cs="黑体"/>
          <w:color w:val="000000" w:themeColor="text1"/>
          <w:sz w:val="18"/>
          <w:szCs w:val="18"/>
        </w:rPr>
      </w:pPr>
      <w:r w:rsidRPr="00722B1C">
        <w:rPr>
          <w:rFonts w:ascii="黑体" w:eastAsia="黑体" w:hAnsi="黑体" w:cs="黑体" w:hint="eastAsia"/>
          <w:color w:val="000000" w:themeColor="text1"/>
          <w:sz w:val="18"/>
          <w:szCs w:val="18"/>
        </w:rPr>
        <w:t>（</w:t>
      </w:r>
      <w:r w:rsidRPr="00722B1C">
        <w:rPr>
          <w:rFonts w:ascii="黑体" w:eastAsia="黑体" w:hAnsi="黑体" w:cs="黑体" w:hint="eastAsia"/>
          <w:color w:val="000000" w:themeColor="text1"/>
          <w:sz w:val="18"/>
          <w:szCs w:val="18"/>
        </w:rPr>
        <w:t>c</w:t>
      </w:r>
      <w:r w:rsidRPr="00722B1C">
        <w:rPr>
          <w:rFonts w:ascii="黑体" w:eastAsia="黑体" w:hAnsi="黑体" w:cs="黑体" w:hint="eastAsia"/>
          <w:color w:val="000000" w:themeColor="text1"/>
          <w:sz w:val="18"/>
          <w:szCs w:val="18"/>
        </w:rPr>
        <w:t>）</w:t>
      </w:r>
      <w:r w:rsidRPr="00722B1C">
        <w:rPr>
          <w:rFonts w:ascii="黑体" w:eastAsia="黑体" w:hAnsi="黑体" w:cs="黑体" w:hint="eastAsia"/>
          <w:color w:val="000000" w:themeColor="text1"/>
          <w:sz w:val="18"/>
          <w:szCs w:val="18"/>
        </w:rPr>
        <w:t xml:space="preserve">                                            </w:t>
      </w:r>
      <w:r w:rsidRPr="00722B1C">
        <w:rPr>
          <w:rFonts w:eastAsia="黑体" w:cs="Times New Roman"/>
          <w:color w:val="000000" w:themeColor="text1"/>
          <w:sz w:val="18"/>
          <w:szCs w:val="18"/>
        </w:rPr>
        <w:t>（</w:t>
      </w:r>
      <w:r w:rsidRPr="00722B1C">
        <w:rPr>
          <w:rFonts w:eastAsia="黑体" w:cs="Times New Roman" w:hint="eastAsia"/>
          <w:color w:val="000000" w:themeColor="text1"/>
          <w:sz w:val="18"/>
          <w:szCs w:val="18"/>
        </w:rPr>
        <w:t>d</w:t>
      </w:r>
      <w:r w:rsidRPr="00722B1C">
        <w:rPr>
          <w:rFonts w:eastAsia="黑体" w:cs="Times New Roman"/>
          <w:color w:val="000000" w:themeColor="text1"/>
          <w:sz w:val="18"/>
          <w:szCs w:val="18"/>
        </w:rPr>
        <w:t>）</w:t>
      </w:r>
    </w:p>
    <w:p w14:paraId="3ACA62D4" w14:textId="77777777" w:rsidR="00C24483" w:rsidRPr="00722B1C" w:rsidRDefault="00DA3620">
      <w:pPr>
        <w:tabs>
          <w:tab w:val="left" w:pos="3938"/>
          <w:tab w:val="center" w:pos="5579"/>
        </w:tabs>
        <w:spacing w:line="200" w:lineRule="exact"/>
        <w:jc w:val="left"/>
        <w:rPr>
          <w:rFonts w:eastAsia="黑体" w:cs="Times New Roman"/>
          <w:color w:val="000000" w:themeColor="text1"/>
          <w:sz w:val="18"/>
          <w:szCs w:val="18"/>
        </w:rPr>
      </w:pPr>
      <w:r w:rsidRPr="00722B1C">
        <w:rPr>
          <w:rFonts w:eastAsia="黑体" w:cs="Times New Roman"/>
          <w:b/>
          <w:bCs/>
          <w:color w:val="000000" w:themeColor="text1"/>
          <w:sz w:val="18"/>
          <w:szCs w:val="18"/>
        </w:rPr>
        <w:t>F</w:t>
      </w:r>
      <w:r w:rsidRPr="00722B1C">
        <w:rPr>
          <w:rFonts w:eastAsia="黑体" w:cs="Times New Roman" w:hint="eastAsia"/>
          <w:b/>
          <w:bCs/>
          <w:color w:val="000000" w:themeColor="text1"/>
          <w:sz w:val="18"/>
          <w:szCs w:val="18"/>
        </w:rPr>
        <w:t>ig</w:t>
      </w:r>
      <w:r w:rsidRPr="00722B1C">
        <w:rPr>
          <w:rFonts w:eastAsia="黑体" w:cs="Times New Roman"/>
          <w:b/>
          <w:bCs/>
          <w:color w:val="000000" w:themeColor="text1"/>
          <w:sz w:val="18"/>
          <w:szCs w:val="18"/>
        </w:rPr>
        <w:t xml:space="preserve">. </w:t>
      </w:r>
      <w:r w:rsidRPr="00722B1C">
        <w:rPr>
          <w:rFonts w:eastAsia="黑体" w:cs="Times New Roman" w:hint="eastAsia"/>
          <w:b/>
          <w:bCs/>
          <w:color w:val="000000" w:themeColor="text1"/>
          <w:sz w:val="18"/>
          <w:szCs w:val="18"/>
        </w:rPr>
        <w:t>1</w:t>
      </w:r>
      <w:r w:rsidRPr="00722B1C">
        <w:rPr>
          <w:rFonts w:eastAsia="黑体" w:cs="Times New Roman" w:hint="eastAsia"/>
          <w:b/>
          <w:bCs/>
          <w:color w:val="000000" w:themeColor="text1"/>
          <w:sz w:val="18"/>
          <w:szCs w:val="18"/>
        </w:rPr>
        <w:t>3</w:t>
      </w:r>
      <w:r w:rsidRPr="00722B1C">
        <w:rPr>
          <w:rFonts w:eastAsia="黑体" w:cs="Times New Roman" w:hint="eastAsia"/>
          <w:b/>
          <w:bCs/>
          <w:color w:val="000000" w:themeColor="text1"/>
          <w:sz w:val="18"/>
          <w:szCs w:val="18"/>
        </w:rPr>
        <w:t xml:space="preserve"> </w:t>
      </w:r>
      <w:r w:rsidRPr="00722B1C">
        <w:rPr>
          <w:rFonts w:eastAsia="黑体" w:cs="Times New Roman"/>
          <w:color w:val="000000" w:themeColor="text1"/>
          <w:sz w:val="18"/>
          <w:szCs w:val="18"/>
        </w:rPr>
        <w:t>comparison of the maximum crack width of the modified formula and test results</w:t>
      </w:r>
      <w:r w:rsidRPr="00722B1C">
        <w:rPr>
          <w:rFonts w:eastAsia="黑体" w:cs="Times New Roman" w:hint="eastAsia"/>
          <w:color w:val="000000" w:themeColor="text1"/>
          <w:sz w:val="18"/>
          <w:szCs w:val="18"/>
        </w:rPr>
        <w:t xml:space="preserve"> (a) CRL8; (b) CRL10; (c) CRL12;</w:t>
      </w:r>
      <w:r w:rsidRPr="00722B1C">
        <w:rPr>
          <w:rFonts w:eastAsia="黑体" w:cs="Times New Roman" w:hint="eastAsia"/>
          <w:color w:val="000000" w:themeColor="text1"/>
          <w:sz w:val="18"/>
          <w:szCs w:val="18"/>
        </w:rPr>
        <w:t xml:space="preserve"> (</w:t>
      </w:r>
      <w:r w:rsidRPr="00722B1C">
        <w:rPr>
          <w:rFonts w:eastAsia="黑体" w:cs="Times New Roman" w:hint="eastAsia"/>
          <w:color w:val="000000" w:themeColor="text1"/>
          <w:sz w:val="18"/>
          <w:szCs w:val="18"/>
        </w:rPr>
        <w:t>d</w:t>
      </w:r>
      <w:r w:rsidRPr="00722B1C">
        <w:rPr>
          <w:rFonts w:eastAsia="黑体" w:cs="Times New Roman" w:hint="eastAsia"/>
          <w:color w:val="000000" w:themeColor="text1"/>
          <w:sz w:val="18"/>
          <w:szCs w:val="18"/>
        </w:rPr>
        <w:t xml:space="preserve">) </w:t>
      </w:r>
      <w:r w:rsidRPr="00722B1C">
        <w:rPr>
          <w:rFonts w:eastAsia="黑体" w:cs="Times New Roman" w:hint="eastAsia"/>
          <w:color w:val="000000" w:themeColor="text1"/>
          <w:sz w:val="18"/>
          <w:szCs w:val="18"/>
        </w:rPr>
        <w:t xml:space="preserve">The crack width calculated by the modified formula is compared with the test crack width. </w:t>
      </w:r>
    </w:p>
    <w:p w14:paraId="013E4140" w14:textId="77777777" w:rsidR="00C24483" w:rsidRPr="00722B1C" w:rsidRDefault="00C24483">
      <w:pPr>
        <w:spacing w:line="200" w:lineRule="exact"/>
        <w:jc w:val="center"/>
        <w:rPr>
          <w:rFonts w:eastAsia="宋体" w:cs="Times New Roman"/>
          <w:b/>
          <w:bCs/>
          <w:color w:val="000000" w:themeColor="text1"/>
          <w:sz w:val="18"/>
          <w:szCs w:val="18"/>
        </w:rPr>
      </w:pPr>
    </w:p>
    <w:p w14:paraId="4C59ECBF" w14:textId="77777777" w:rsidR="00C24483" w:rsidRPr="00722B1C" w:rsidRDefault="00DA3620">
      <w:pPr>
        <w:spacing w:line="200" w:lineRule="exact"/>
        <w:jc w:val="left"/>
        <w:rPr>
          <w:rFonts w:eastAsia="宋体" w:cs="Times New Roman"/>
          <w:b/>
          <w:bCs/>
          <w:color w:val="000000" w:themeColor="text1"/>
          <w:sz w:val="18"/>
          <w:szCs w:val="18"/>
        </w:rPr>
      </w:pPr>
      <w:r w:rsidRPr="00722B1C">
        <w:rPr>
          <w:rFonts w:eastAsia="宋体" w:cs="Times New Roman" w:hint="eastAsia"/>
          <w:b/>
          <w:bCs/>
          <w:color w:val="000000" w:themeColor="text1"/>
          <w:sz w:val="18"/>
          <w:szCs w:val="18"/>
        </w:rPr>
        <w:t xml:space="preserve">Table </w:t>
      </w:r>
      <w:r w:rsidRPr="00722B1C">
        <w:rPr>
          <w:rFonts w:eastAsia="宋体" w:cs="Times New Roman" w:hint="eastAsia"/>
          <w:b/>
          <w:bCs/>
          <w:color w:val="000000" w:themeColor="text1"/>
          <w:sz w:val="18"/>
          <w:szCs w:val="18"/>
        </w:rPr>
        <w:t>5</w:t>
      </w:r>
      <w:r w:rsidRPr="00722B1C">
        <w:rPr>
          <w:rFonts w:eastAsia="宋体" w:cs="Times New Roman" w:hint="eastAsia"/>
          <w:b/>
          <w:bCs/>
          <w:color w:val="000000" w:themeColor="text1"/>
          <w:sz w:val="18"/>
          <w:szCs w:val="18"/>
        </w:rPr>
        <w:t xml:space="preserve"> </w:t>
      </w:r>
      <w:r w:rsidRPr="00722B1C">
        <w:rPr>
          <w:rFonts w:eastAsia="宋体" w:cs="Times New Roman" w:hint="eastAsia"/>
          <w:color w:val="000000" w:themeColor="text1"/>
          <w:sz w:val="18"/>
          <w:szCs w:val="18"/>
        </w:rPr>
        <w:t>Maximum crack width and crack enlargement coefficient</w:t>
      </w:r>
      <w:r w:rsidRPr="00722B1C">
        <w:rPr>
          <w:rFonts w:eastAsia="宋体" w:cs="Times New Roman" w:hint="eastAsia"/>
          <w:color w:val="000000" w:themeColor="text1"/>
          <w:sz w:val="18"/>
          <w:szCs w:val="18"/>
        </w:rPr>
        <w:t>.</w:t>
      </w:r>
    </w:p>
    <w:tbl>
      <w:tblPr>
        <w:tblStyle w:val="TableGrid"/>
        <w:tblW w:w="1003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79"/>
        <w:gridCol w:w="648"/>
        <w:gridCol w:w="574"/>
        <w:gridCol w:w="689"/>
        <w:gridCol w:w="675"/>
        <w:gridCol w:w="739"/>
        <w:gridCol w:w="725"/>
        <w:gridCol w:w="763"/>
        <w:gridCol w:w="736"/>
        <w:gridCol w:w="762"/>
        <w:gridCol w:w="844"/>
        <w:gridCol w:w="234"/>
        <w:gridCol w:w="236"/>
        <w:gridCol w:w="578"/>
        <w:gridCol w:w="922"/>
      </w:tblGrid>
      <w:tr w:rsidR="00722B1C" w:rsidRPr="00722B1C" w14:paraId="7512CB36" w14:textId="77777777">
        <w:trPr>
          <w:trHeight w:hRule="exact" w:val="410"/>
          <w:jc w:val="center"/>
        </w:trPr>
        <w:tc>
          <w:tcPr>
            <w:tcW w:w="921" w:type="dxa"/>
            <w:gridSpan w:val="2"/>
            <w:vMerge w:val="restart"/>
            <w:tcBorders>
              <w:top w:val="single" w:sz="4" w:space="0" w:color="auto"/>
              <w:bottom w:val="single" w:sz="4" w:space="0" w:color="auto"/>
            </w:tcBorders>
            <w:vAlign w:val="center"/>
          </w:tcPr>
          <w:p w14:paraId="30DC339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6"/>
                <w:szCs w:val="16"/>
              </w:rPr>
              <w:lastRenderedPageBreak/>
              <w:t>Reference</w:t>
            </w:r>
          </w:p>
        </w:tc>
        <w:tc>
          <w:tcPr>
            <w:tcW w:w="655" w:type="dxa"/>
            <w:vMerge w:val="restart"/>
            <w:tcBorders>
              <w:top w:val="single" w:sz="4" w:space="0" w:color="auto"/>
              <w:bottom w:val="single" w:sz="4" w:space="0" w:color="auto"/>
            </w:tcBorders>
            <w:vAlign w:val="center"/>
          </w:tcPr>
          <w:p w14:paraId="0AB3920E" w14:textId="77777777" w:rsidR="00C24483" w:rsidRPr="00722B1C" w:rsidRDefault="00DA3620">
            <w:pPr>
              <w:tabs>
                <w:tab w:val="left" w:pos="3938"/>
                <w:tab w:val="center" w:pos="5579"/>
              </w:tabs>
              <w:spacing w:line="200" w:lineRule="exact"/>
              <w:jc w:val="left"/>
              <w:rPr>
                <w:rFonts w:eastAsia="宋体" w:cs="Times New Roman"/>
                <w:color w:val="000000" w:themeColor="text1"/>
                <w:sz w:val="16"/>
                <w:szCs w:val="16"/>
              </w:rPr>
            </w:pPr>
            <w:r w:rsidRPr="00722B1C">
              <w:rPr>
                <w:rFonts w:eastAsia="宋体" w:cs="Times New Roman"/>
                <w:color w:val="000000" w:themeColor="text1"/>
                <w:sz w:val="15"/>
                <w:szCs w:val="15"/>
              </w:rPr>
              <w:t>Beam</w:t>
            </w:r>
          </w:p>
        </w:tc>
        <w:tc>
          <w:tcPr>
            <w:tcW w:w="6818" w:type="dxa"/>
            <w:gridSpan w:val="10"/>
            <w:tcBorders>
              <w:bottom w:val="single" w:sz="4" w:space="0" w:color="auto"/>
            </w:tcBorders>
            <w:vAlign w:val="center"/>
          </w:tcPr>
          <w:p w14:paraId="25F6DC09" w14:textId="77777777" w:rsidR="00C24483" w:rsidRPr="00722B1C" w:rsidRDefault="00DA3620">
            <w:pPr>
              <w:tabs>
                <w:tab w:val="left" w:pos="3938"/>
                <w:tab w:val="center" w:pos="5579"/>
              </w:tabs>
              <w:spacing w:line="200" w:lineRule="exact"/>
              <w:jc w:val="center"/>
              <w:rPr>
                <w:rFonts w:eastAsia="宋体" w:cs="Times New Roman"/>
                <w:color w:val="000000" w:themeColor="text1"/>
                <w:sz w:val="16"/>
                <w:szCs w:val="16"/>
              </w:rPr>
            </w:pPr>
            <w:r w:rsidRPr="00722B1C">
              <w:rPr>
                <w:rFonts w:eastAsia="宋体" w:cs="Times New Roman"/>
                <w:color w:val="000000" w:themeColor="text1"/>
                <w:sz w:val="16"/>
                <w:szCs w:val="16"/>
              </w:rPr>
              <w:t>Test data</w:t>
            </w:r>
          </w:p>
        </w:tc>
        <w:tc>
          <w:tcPr>
            <w:tcW w:w="120" w:type="dxa"/>
            <w:tcBorders>
              <w:bottom w:val="nil"/>
            </w:tcBorders>
            <w:vAlign w:val="center"/>
          </w:tcPr>
          <w:p w14:paraId="0A63FA8C" w14:textId="77777777" w:rsidR="00C24483" w:rsidRPr="00722B1C" w:rsidRDefault="00C24483">
            <w:pPr>
              <w:tabs>
                <w:tab w:val="left" w:pos="3938"/>
                <w:tab w:val="center" w:pos="5579"/>
              </w:tabs>
              <w:spacing w:line="200" w:lineRule="exact"/>
              <w:jc w:val="center"/>
              <w:rPr>
                <w:rFonts w:eastAsia="宋体" w:cs="Times New Roman"/>
                <w:color w:val="000000" w:themeColor="text1"/>
                <w:sz w:val="16"/>
                <w:szCs w:val="16"/>
              </w:rPr>
            </w:pPr>
          </w:p>
        </w:tc>
        <w:tc>
          <w:tcPr>
            <w:tcW w:w="1521" w:type="dxa"/>
            <w:gridSpan w:val="2"/>
            <w:tcBorders>
              <w:bottom w:val="single" w:sz="4" w:space="0" w:color="auto"/>
            </w:tcBorders>
            <w:vAlign w:val="center"/>
          </w:tcPr>
          <w:p w14:paraId="388F85F5" w14:textId="77777777" w:rsidR="00C24483" w:rsidRPr="00722B1C" w:rsidRDefault="00DA3620">
            <w:pPr>
              <w:tabs>
                <w:tab w:val="left" w:pos="3938"/>
                <w:tab w:val="center" w:pos="5579"/>
              </w:tabs>
              <w:spacing w:line="200" w:lineRule="exact"/>
              <w:jc w:val="center"/>
              <w:rPr>
                <w:rFonts w:eastAsia="宋体" w:cs="Times New Roman"/>
                <w:color w:val="000000" w:themeColor="text1"/>
                <w:sz w:val="16"/>
                <w:szCs w:val="16"/>
              </w:rPr>
            </w:pPr>
            <w:r w:rsidRPr="00722B1C">
              <w:rPr>
                <w:rFonts w:eastAsia="宋体" w:cs="Times New Roman" w:hint="eastAsia"/>
                <w:color w:val="000000" w:themeColor="text1"/>
                <w:sz w:val="16"/>
                <w:szCs w:val="16"/>
              </w:rPr>
              <w:t>Modified formula crack width</w:t>
            </w:r>
          </w:p>
        </w:tc>
      </w:tr>
      <w:tr w:rsidR="00722B1C" w:rsidRPr="00722B1C" w14:paraId="62E16679" w14:textId="77777777">
        <w:trPr>
          <w:trHeight w:hRule="exact" w:val="366"/>
          <w:jc w:val="center"/>
        </w:trPr>
        <w:tc>
          <w:tcPr>
            <w:tcW w:w="921" w:type="dxa"/>
            <w:gridSpan w:val="2"/>
            <w:vMerge/>
            <w:tcBorders>
              <w:top w:val="single" w:sz="4" w:space="0" w:color="auto"/>
              <w:bottom w:val="single" w:sz="4" w:space="0" w:color="auto"/>
              <w:tl2br w:val="nil"/>
              <w:tr2bl w:val="nil"/>
            </w:tcBorders>
            <w:vAlign w:val="center"/>
          </w:tcPr>
          <w:p w14:paraId="6D0AD432"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655" w:type="dxa"/>
            <w:vMerge/>
            <w:tcBorders>
              <w:top w:val="single" w:sz="4" w:space="0" w:color="auto"/>
              <w:bottom w:val="single" w:sz="4" w:space="0" w:color="auto"/>
              <w:tl2br w:val="nil"/>
              <w:tr2bl w:val="nil"/>
            </w:tcBorders>
            <w:vAlign w:val="center"/>
          </w:tcPr>
          <w:p w14:paraId="537B6C7D"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8459" w:type="dxa"/>
            <w:gridSpan w:val="13"/>
            <w:tcBorders>
              <w:bottom w:val="single" w:sz="4" w:space="0" w:color="auto"/>
              <w:tl2br w:val="nil"/>
              <w:tr2bl w:val="nil"/>
            </w:tcBorders>
            <w:vAlign w:val="center"/>
          </w:tcPr>
          <w:p w14:paraId="40FDC7A9" w14:textId="77777777" w:rsidR="00C24483" w:rsidRPr="00722B1C" w:rsidRDefault="00DA3620">
            <w:pPr>
              <w:tabs>
                <w:tab w:val="left" w:pos="3938"/>
                <w:tab w:val="center" w:pos="5579"/>
              </w:tabs>
              <w:spacing w:line="200" w:lineRule="exact"/>
              <w:jc w:val="left"/>
              <w:rPr>
                <w:rFonts w:ascii="宋体" w:eastAsia="宋体" w:hAnsi="宋体"/>
                <w:color w:val="000000" w:themeColor="text1"/>
                <w:sz w:val="16"/>
                <w:szCs w:val="16"/>
              </w:rPr>
            </w:pPr>
            <w:r w:rsidRPr="00722B1C">
              <w:rPr>
                <w:rFonts w:eastAsia="宋体" w:cs="Times New Roman" w:hint="eastAsia"/>
                <w:color w:val="000000" w:themeColor="text1"/>
                <w:sz w:val="16"/>
                <w:szCs w:val="16"/>
              </w:rPr>
              <w:t xml:space="preserve">w </w:t>
            </w:r>
            <w:r w:rsidRPr="00722B1C">
              <w:rPr>
                <w:rFonts w:eastAsia="宋体" w:cs="Times New Roman"/>
                <w:color w:val="000000" w:themeColor="text1"/>
                <w:sz w:val="15"/>
                <w:szCs w:val="15"/>
              </w:rPr>
              <w:t>(mm</w:t>
            </w:r>
            <w:proofErr w:type="gramStart"/>
            <w:r w:rsidRPr="00722B1C">
              <w:rPr>
                <w:rFonts w:eastAsia="宋体" w:cs="Times New Roman"/>
                <w:color w:val="000000" w:themeColor="text1"/>
                <w:sz w:val="15"/>
                <w:szCs w:val="15"/>
              </w:rPr>
              <w:t>)</w:t>
            </w:r>
            <w:r w:rsidRPr="00722B1C">
              <w:rPr>
                <w:rFonts w:eastAsia="宋体" w:cs="Times New Roman" w:hint="eastAsia"/>
                <w:color w:val="000000" w:themeColor="text1"/>
                <w:sz w:val="15"/>
                <w:szCs w:val="15"/>
              </w:rPr>
              <w:t xml:space="preserve"> </w:t>
            </w:r>
            <w:r w:rsidRPr="00722B1C">
              <w:rPr>
                <w:rFonts w:eastAsia="宋体" w:cs="Times New Roman" w:hint="eastAsia"/>
                <w:color w:val="000000" w:themeColor="text1"/>
                <w:sz w:val="16"/>
                <w:szCs w:val="16"/>
              </w:rPr>
              <w:t xml:space="preserve"> </w:t>
            </w:r>
            <w:r w:rsidRPr="00722B1C">
              <w:rPr>
                <w:rFonts w:eastAsia="宋体" w:cs="Times New Roman"/>
                <w:color w:val="000000" w:themeColor="text1"/>
                <w:sz w:val="16"/>
                <w:szCs w:val="16"/>
              </w:rPr>
              <w:t>h</w:t>
            </w:r>
            <w:proofErr w:type="gramEnd"/>
            <w:r w:rsidRPr="00722B1C">
              <w:rPr>
                <w:rFonts w:eastAsia="宋体" w:cs="Times New Roman" w:hint="eastAsia"/>
                <w:color w:val="000000" w:themeColor="text1"/>
                <w:sz w:val="16"/>
                <w:szCs w:val="16"/>
              </w:rPr>
              <w:t xml:space="preserve"> </w:t>
            </w:r>
            <w:r w:rsidRPr="00722B1C">
              <w:rPr>
                <w:rFonts w:eastAsia="宋体" w:cs="Times New Roman"/>
                <w:color w:val="000000" w:themeColor="text1"/>
                <w:sz w:val="15"/>
                <w:szCs w:val="15"/>
              </w:rPr>
              <w:t>(mm)</w:t>
            </w:r>
            <w:r w:rsidRPr="00722B1C">
              <w:rPr>
                <w:rFonts w:eastAsia="宋体" w:cs="Times New Roman" w:hint="eastAsia"/>
                <w:color w:val="000000" w:themeColor="text1"/>
                <w:sz w:val="10"/>
                <w:szCs w:val="10"/>
              </w:rPr>
              <w:t xml:space="preserve">  </w:t>
            </w:r>
            <w:r w:rsidRPr="00722B1C">
              <w:rPr>
                <w:rFonts w:eastAsia="宋体" w:cs="Times New Roman" w:hint="eastAsia"/>
                <w:color w:val="000000" w:themeColor="text1"/>
                <w:sz w:val="10"/>
                <w:szCs w:val="10"/>
              </w:rPr>
              <w:t xml:space="preserve">  </w:t>
            </w:r>
            <w:r w:rsidRPr="00722B1C">
              <w:rPr>
                <w:rFonts w:eastAsia="宋体" w:cs="Times New Roman"/>
                <w:color w:val="000000" w:themeColor="text1"/>
                <w:sz w:val="16"/>
                <w:szCs w:val="16"/>
              </w:rPr>
              <w:t>d</w:t>
            </w:r>
            <w:r w:rsidRPr="00722B1C">
              <w:rPr>
                <w:rFonts w:eastAsia="宋体" w:cs="Times New Roman" w:hint="eastAsia"/>
                <w:color w:val="000000" w:themeColor="text1"/>
                <w:sz w:val="16"/>
                <w:szCs w:val="16"/>
              </w:rPr>
              <w:t xml:space="preserve"> </w:t>
            </w:r>
            <w:r w:rsidRPr="00722B1C">
              <w:rPr>
                <w:rFonts w:eastAsia="宋体" w:cs="Times New Roman"/>
                <w:color w:val="000000" w:themeColor="text1"/>
                <w:sz w:val="15"/>
                <w:szCs w:val="15"/>
              </w:rPr>
              <w:t>(mm)</w:t>
            </w:r>
            <w:r w:rsidRPr="00722B1C">
              <w:rPr>
                <w:rFonts w:eastAsia="宋体" w:cs="Times New Roman"/>
                <w:color w:val="000000" w:themeColor="text1"/>
                <w:sz w:val="16"/>
                <w:szCs w:val="16"/>
              </w:rPr>
              <w:t xml:space="preserve"> </w:t>
            </w:r>
            <w:r w:rsidRPr="00722B1C">
              <w:rPr>
                <w:rFonts w:eastAsia="宋体" w:cs="Times New Roman" w:hint="eastAsia"/>
                <w:color w:val="000000" w:themeColor="text1"/>
                <w:sz w:val="16"/>
                <w:szCs w:val="16"/>
              </w:rPr>
              <w:t xml:space="preserve"> </w:t>
            </w:r>
            <w:r w:rsidRPr="00722B1C">
              <w:rPr>
                <w:rFonts w:eastAsia="宋体" w:cs="Times New Roman" w:hint="eastAsia"/>
                <w:color w:val="000000" w:themeColor="text1"/>
                <w:sz w:val="16"/>
                <w:szCs w:val="16"/>
              </w:rPr>
              <w:t xml:space="preserve"> </w:t>
            </w:r>
            <w:r w:rsidRPr="00722B1C">
              <w:rPr>
                <w:rFonts w:eastAsia="宋体" w:cs="Times New Roman" w:hint="eastAsia"/>
                <w:color w:val="000000" w:themeColor="text1"/>
                <w:sz w:val="10"/>
                <w:szCs w:val="10"/>
              </w:rPr>
              <w:t xml:space="preserve"> </w:t>
            </w:r>
            <w:proofErr w:type="spellStart"/>
            <w:r w:rsidRPr="00722B1C">
              <w:rPr>
                <w:rFonts w:eastAsia="宋体" w:cs="Times New Roman"/>
                <w:i/>
                <w:iCs/>
                <w:color w:val="000000" w:themeColor="text1"/>
                <w:sz w:val="16"/>
                <w:szCs w:val="16"/>
              </w:rPr>
              <w:t>E</w:t>
            </w:r>
            <w:r w:rsidRPr="00722B1C">
              <w:rPr>
                <w:rFonts w:eastAsia="宋体" w:cs="Times New Roman"/>
                <w:i/>
                <w:iCs/>
                <w:color w:val="000000" w:themeColor="text1"/>
                <w:sz w:val="16"/>
                <w:szCs w:val="16"/>
                <w:vertAlign w:val="subscript"/>
              </w:rPr>
              <w:t>f</w:t>
            </w:r>
            <w:proofErr w:type="spellEnd"/>
            <w:r w:rsidRPr="00722B1C">
              <w:rPr>
                <w:rFonts w:eastAsia="宋体" w:cs="Times New Roman" w:hint="eastAsia"/>
                <w:i/>
                <w:iCs/>
                <w:color w:val="000000" w:themeColor="text1"/>
                <w:sz w:val="16"/>
                <w:szCs w:val="16"/>
                <w:vertAlign w:val="subscript"/>
              </w:rPr>
              <w:t xml:space="preserve"> </w:t>
            </w:r>
            <w:r w:rsidRPr="00722B1C">
              <w:rPr>
                <w:rFonts w:eastAsia="宋体" w:cs="Times New Roman"/>
                <w:color w:val="000000" w:themeColor="text1"/>
                <w:sz w:val="16"/>
                <w:szCs w:val="16"/>
              </w:rPr>
              <w:t>(</w:t>
            </w:r>
            <w:proofErr w:type="spellStart"/>
            <w:r w:rsidRPr="00722B1C">
              <w:rPr>
                <w:rFonts w:eastAsia="宋体" w:cs="Times New Roman"/>
                <w:color w:val="000000" w:themeColor="text1"/>
                <w:sz w:val="16"/>
                <w:szCs w:val="16"/>
              </w:rPr>
              <w:t>GPa</w:t>
            </w:r>
            <w:proofErr w:type="spellEnd"/>
            <w:r w:rsidRPr="00722B1C">
              <w:rPr>
                <w:rFonts w:eastAsia="宋体" w:cs="Times New Roman"/>
                <w:color w:val="000000" w:themeColor="text1"/>
                <w:sz w:val="16"/>
                <w:szCs w:val="16"/>
              </w:rPr>
              <w:t xml:space="preserve">) </w:t>
            </w:r>
            <w:r w:rsidRPr="00722B1C">
              <w:rPr>
                <w:rFonts w:eastAsia="宋体" w:cs="Times New Roman" w:hint="eastAsia"/>
                <w:color w:val="000000" w:themeColor="text1"/>
                <w:sz w:val="16"/>
                <w:szCs w:val="16"/>
              </w:rPr>
              <w:t xml:space="preserve">  </w:t>
            </w:r>
            <w:r w:rsidRPr="00722B1C">
              <w:rPr>
                <w:rFonts w:eastAsia="宋体" w:cs="Times New Roman"/>
                <w:color w:val="000000" w:themeColor="text1"/>
                <w:sz w:val="16"/>
                <w:szCs w:val="16"/>
              </w:rPr>
              <w:t>c</w:t>
            </w:r>
            <w:r w:rsidRPr="00722B1C">
              <w:rPr>
                <w:rFonts w:eastAsia="宋体" w:cs="Times New Roman" w:hint="eastAsia"/>
                <w:color w:val="000000" w:themeColor="text1"/>
                <w:sz w:val="16"/>
                <w:szCs w:val="16"/>
              </w:rPr>
              <w:t xml:space="preserve"> </w:t>
            </w:r>
            <w:r w:rsidRPr="00722B1C">
              <w:rPr>
                <w:rFonts w:eastAsia="宋体" w:cs="Times New Roman"/>
                <w:color w:val="000000" w:themeColor="text1"/>
                <w:sz w:val="15"/>
                <w:szCs w:val="15"/>
              </w:rPr>
              <w:t>(mm</w:t>
            </w:r>
            <w:r w:rsidRPr="00722B1C">
              <w:rPr>
                <w:rFonts w:eastAsia="宋体" w:cs="Times New Roman" w:hint="eastAsia"/>
                <w:color w:val="000000" w:themeColor="text1"/>
                <w:sz w:val="15"/>
                <w:szCs w:val="15"/>
              </w:rPr>
              <w:t xml:space="preserve">)  </w:t>
            </w:r>
            <w:r w:rsidRPr="00722B1C">
              <w:rPr>
                <w:rFonts w:eastAsia="宋体" w:cs="Times New Roman" w:hint="eastAsia"/>
                <w:color w:val="000000" w:themeColor="text1"/>
                <w:sz w:val="16"/>
                <w:szCs w:val="16"/>
              </w:rPr>
              <w:t xml:space="preserve"> </w:t>
            </w:r>
            <w:proofErr w:type="spellStart"/>
            <w:r w:rsidRPr="00722B1C">
              <w:rPr>
                <w:rFonts w:eastAsia="宋体" w:cs="Times New Roman"/>
                <w:color w:val="000000" w:themeColor="text1"/>
                <w:sz w:val="16"/>
                <w:szCs w:val="16"/>
              </w:rPr>
              <w:t>f</w:t>
            </w:r>
            <w:r w:rsidRPr="00722B1C">
              <w:rPr>
                <w:rFonts w:eastAsia="宋体" w:cs="Times New Roman"/>
                <w:color w:val="000000" w:themeColor="text1"/>
                <w:sz w:val="16"/>
                <w:szCs w:val="16"/>
                <w:vertAlign w:val="subscript"/>
              </w:rPr>
              <w:t>tk</w:t>
            </w:r>
            <w:proofErr w:type="spellEnd"/>
            <w:r w:rsidRPr="00722B1C">
              <w:rPr>
                <w:rFonts w:eastAsia="宋体" w:cs="Times New Roman" w:hint="eastAsia"/>
                <w:color w:val="000000" w:themeColor="text1"/>
                <w:sz w:val="16"/>
                <w:szCs w:val="16"/>
                <w:vertAlign w:val="subscript"/>
              </w:rPr>
              <w:t xml:space="preserve"> </w:t>
            </w:r>
            <w:r w:rsidRPr="00722B1C">
              <w:rPr>
                <w:rFonts w:eastAsia="宋体" w:cs="Times New Roman"/>
                <w:color w:val="000000" w:themeColor="text1"/>
                <w:sz w:val="16"/>
                <w:szCs w:val="16"/>
              </w:rPr>
              <w:t xml:space="preserve">(MPa) </w:t>
            </w:r>
            <w:r w:rsidRPr="00722B1C">
              <w:rPr>
                <w:rFonts w:eastAsia="宋体" w:cs="Times New Roman" w:hint="eastAsia"/>
                <w:color w:val="000000" w:themeColor="text1"/>
                <w:sz w:val="16"/>
                <w:szCs w:val="16"/>
              </w:rPr>
              <w:t xml:space="preserve"> </w:t>
            </w:r>
            <w:proofErr w:type="spellStart"/>
            <w:r w:rsidRPr="00722B1C">
              <w:rPr>
                <w:rFonts w:eastAsia="宋体" w:cs="Times New Roman"/>
                <w:color w:val="000000" w:themeColor="text1"/>
                <w:sz w:val="16"/>
                <w:szCs w:val="16"/>
              </w:rPr>
              <w:t>A</w:t>
            </w:r>
            <w:r w:rsidRPr="00722B1C">
              <w:rPr>
                <w:rFonts w:eastAsia="宋体" w:cs="Times New Roman"/>
                <w:color w:val="000000" w:themeColor="text1"/>
                <w:sz w:val="16"/>
                <w:szCs w:val="16"/>
                <w:vertAlign w:val="subscript"/>
              </w:rPr>
              <w:t>f</w:t>
            </w:r>
            <w:proofErr w:type="spellEnd"/>
            <w:r w:rsidRPr="00722B1C">
              <w:rPr>
                <w:rFonts w:eastAsia="宋体" w:cs="Times New Roman" w:hint="eastAsia"/>
                <w:color w:val="000000" w:themeColor="text1"/>
                <w:sz w:val="15"/>
                <w:szCs w:val="15"/>
                <w:vertAlign w:val="subscript"/>
              </w:rPr>
              <w:t xml:space="preserve"> </w:t>
            </w:r>
            <w:r w:rsidRPr="00722B1C">
              <w:rPr>
                <w:rFonts w:eastAsia="宋体" w:cs="Times New Roman"/>
                <w:color w:val="000000" w:themeColor="text1"/>
                <w:sz w:val="15"/>
                <w:szCs w:val="15"/>
              </w:rPr>
              <w:t>(mm</w:t>
            </w:r>
            <w:r w:rsidRPr="00722B1C">
              <w:rPr>
                <w:rFonts w:eastAsia="宋体" w:cs="Times New Roman"/>
                <w:color w:val="000000" w:themeColor="text1"/>
                <w:sz w:val="15"/>
                <w:szCs w:val="15"/>
                <w:vertAlign w:val="superscript"/>
              </w:rPr>
              <w:t>2</w:t>
            </w:r>
            <w:r w:rsidRPr="00722B1C">
              <w:rPr>
                <w:rFonts w:eastAsia="宋体" w:cs="Times New Roman"/>
                <w:color w:val="000000" w:themeColor="text1"/>
                <w:sz w:val="15"/>
                <w:szCs w:val="15"/>
              </w:rPr>
              <w:t>)</w:t>
            </w:r>
            <w:r w:rsidRPr="00722B1C">
              <w:rPr>
                <w:rFonts w:eastAsia="宋体" w:cs="Times New Roman"/>
                <w:color w:val="000000" w:themeColor="text1"/>
                <w:sz w:val="10"/>
                <w:szCs w:val="10"/>
              </w:rPr>
              <w:t xml:space="preserve"> </w:t>
            </w:r>
            <w:r w:rsidRPr="00722B1C">
              <w:rPr>
                <w:rFonts w:eastAsia="宋体" w:cs="Times New Roman" w:hint="eastAsia"/>
                <w:color w:val="000000" w:themeColor="text1"/>
                <w:sz w:val="10"/>
                <w:szCs w:val="10"/>
              </w:rPr>
              <w:t xml:space="preserve">   </w:t>
            </w:r>
            <w:r w:rsidRPr="00722B1C">
              <w:rPr>
                <w:rFonts w:eastAsia="宋体" w:cs="Times New Roman"/>
                <w:i/>
                <w:iCs/>
                <w:color w:val="000000" w:themeColor="text1"/>
                <w:sz w:val="16"/>
                <w:szCs w:val="16"/>
              </w:rPr>
              <w:t>M</w:t>
            </w:r>
            <w:r w:rsidRPr="00722B1C">
              <w:rPr>
                <w:rFonts w:eastAsia="宋体" w:cs="Times New Roman"/>
                <w:i/>
                <w:iCs/>
                <w:color w:val="000000" w:themeColor="text1"/>
                <w:sz w:val="16"/>
                <w:szCs w:val="16"/>
                <w:vertAlign w:val="subscript"/>
              </w:rPr>
              <w:t>k</w:t>
            </w:r>
            <w:r w:rsidRPr="00722B1C">
              <w:rPr>
                <w:rFonts w:eastAsia="宋体" w:cs="Times New Roman" w:hint="eastAsia"/>
                <w:i/>
                <w:iCs/>
                <w:color w:val="000000" w:themeColor="text1"/>
                <w:sz w:val="16"/>
                <w:szCs w:val="16"/>
                <w:vertAlign w:val="subscript"/>
              </w:rPr>
              <w:t xml:space="preserve"> </w:t>
            </w:r>
            <w:r w:rsidRPr="00722B1C">
              <w:rPr>
                <w:rFonts w:eastAsia="宋体" w:cs="Times New Roman"/>
                <w:color w:val="000000" w:themeColor="text1"/>
                <w:sz w:val="16"/>
                <w:szCs w:val="16"/>
              </w:rPr>
              <w:t>(</w:t>
            </w:r>
            <w:proofErr w:type="spellStart"/>
            <w:r w:rsidRPr="00722B1C">
              <w:rPr>
                <w:rFonts w:eastAsia="宋体" w:cs="Times New Roman"/>
                <w:color w:val="000000" w:themeColor="text1"/>
                <w:sz w:val="16"/>
                <w:szCs w:val="16"/>
              </w:rPr>
              <w:t>kN</w:t>
            </w:r>
            <w:proofErr w:type="spellEnd"/>
            <w:r w:rsidRPr="00722B1C">
              <w:rPr>
                <w:rFonts w:eastAsia="宋体" w:cs="Times New Roman" w:hint="eastAsia"/>
                <w:color w:val="000000" w:themeColor="text1"/>
                <w:sz w:val="16"/>
                <w:szCs w:val="16"/>
              </w:rPr>
              <w:t>/</w:t>
            </w:r>
            <w:r w:rsidRPr="00722B1C">
              <w:rPr>
                <w:rFonts w:eastAsia="宋体" w:cs="Times New Roman"/>
                <w:color w:val="000000" w:themeColor="text1"/>
                <w:sz w:val="16"/>
                <w:szCs w:val="16"/>
              </w:rPr>
              <w:t>m)</w:t>
            </w:r>
            <w:r w:rsidRPr="00722B1C">
              <w:rPr>
                <w:rFonts w:eastAsia="宋体" w:cs="Times New Roman"/>
                <w:color w:val="000000" w:themeColor="text1"/>
                <w:sz w:val="10"/>
                <w:szCs w:val="10"/>
              </w:rPr>
              <w:t xml:space="preserve"> </w:t>
            </w:r>
            <w:r w:rsidRPr="00722B1C">
              <w:rPr>
                <w:rFonts w:eastAsia="宋体" w:cs="Times New Roman" w:hint="eastAsia"/>
                <w:color w:val="000000" w:themeColor="text1"/>
                <w:sz w:val="10"/>
                <w:szCs w:val="10"/>
              </w:rPr>
              <w:t xml:space="preserve">  </w:t>
            </w:r>
            <w:proofErr w:type="spellStart"/>
            <w:r w:rsidRPr="00722B1C">
              <w:rPr>
                <w:rFonts w:eastAsia="宋体" w:cs="Times New Roman" w:hint="eastAsia"/>
                <w:i/>
                <w:iCs/>
                <w:color w:val="000000" w:themeColor="text1"/>
                <w:sz w:val="16"/>
                <w:szCs w:val="16"/>
              </w:rPr>
              <w:t>w</w:t>
            </w:r>
            <w:r w:rsidRPr="00722B1C">
              <w:rPr>
                <w:rFonts w:eastAsia="宋体" w:cs="Times New Roman"/>
                <w:i/>
                <w:iCs/>
                <w:color w:val="000000" w:themeColor="text1"/>
                <w:sz w:val="16"/>
                <w:szCs w:val="16"/>
                <w:vertAlign w:val="subscript"/>
              </w:rPr>
              <w:t>max</w:t>
            </w:r>
            <w:proofErr w:type="spellEnd"/>
            <w:r w:rsidRPr="00722B1C">
              <w:rPr>
                <w:rFonts w:eastAsia="宋体" w:cs="Times New Roman"/>
                <w:color w:val="000000" w:themeColor="text1"/>
                <w:sz w:val="15"/>
                <w:szCs w:val="15"/>
              </w:rPr>
              <w:t>(mm)</w:t>
            </w:r>
            <w:r w:rsidRPr="00722B1C">
              <w:rPr>
                <w:rFonts w:ascii="宋体" w:eastAsia="宋体" w:hAnsi="宋体" w:hint="eastAsia"/>
                <w:color w:val="000000" w:themeColor="text1"/>
                <w:sz w:val="10"/>
                <w:szCs w:val="10"/>
              </w:rPr>
              <w:t xml:space="preserve">    </w:t>
            </w:r>
            <w:r w:rsidRPr="00722B1C">
              <w:rPr>
                <w:rFonts w:ascii="宋体" w:eastAsia="宋体" w:hAnsi="宋体"/>
                <w:color w:val="000000" w:themeColor="text1"/>
                <w:sz w:val="10"/>
                <w:szCs w:val="10"/>
              </w:rPr>
              <w:t xml:space="preserve">  </w:t>
            </w:r>
            <w:r w:rsidRPr="00722B1C">
              <w:rPr>
                <w:rFonts w:eastAsia="宋体" w:cs="Times New Roman" w:hint="eastAsia"/>
                <w:i/>
                <w:iCs/>
                <w:color w:val="000000" w:themeColor="text1"/>
                <w:sz w:val="16"/>
                <w:szCs w:val="16"/>
              </w:rPr>
              <w:t>w</w:t>
            </w:r>
            <w:r w:rsidRPr="00722B1C">
              <w:rPr>
                <w:rFonts w:eastAsia="宋体" w:cs="Times New Roman" w:hint="eastAsia"/>
                <w:i/>
                <w:iCs/>
                <w:color w:val="000000" w:themeColor="text1"/>
                <w:sz w:val="16"/>
                <w:szCs w:val="16"/>
              </w:rPr>
              <w:t xml:space="preserve"> </w:t>
            </w:r>
            <w:r w:rsidRPr="00722B1C">
              <w:rPr>
                <w:rFonts w:eastAsia="宋体" w:cs="Times New Roman" w:hint="eastAsia"/>
                <w:color w:val="000000" w:themeColor="text1"/>
                <w:sz w:val="15"/>
                <w:szCs w:val="15"/>
              </w:rPr>
              <w:t>(mm)</w:t>
            </w:r>
            <w:r w:rsidRPr="00722B1C">
              <w:rPr>
                <w:rFonts w:ascii="宋体" w:eastAsia="宋体" w:hAnsi="宋体" w:hint="eastAsia"/>
                <w:color w:val="000000" w:themeColor="text1"/>
                <w:sz w:val="10"/>
                <w:szCs w:val="10"/>
              </w:rPr>
              <w:t xml:space="preserve">   </w:t>
            </w:r>
            <w:r w:rsidRPr="00722B1C">
              <w:rPr>
                <w:rFonts w:ascii="宋体" w:eastAsia="宋体" w:hAnsi="宋体" w:hint="eastAsia"/>
                <w:color w:val="000000" w:themeColor="text1"/>
                <w:sz w:val="10"/>
                <w:szCs w:val="10"/>
              </w:rPr>
              <w:t xml:space="preserve">  </w:t>
            </w:r>
            <w:r w:rsidRPr="00722B1C">
              <w:rPr>
                <w:rFonts w:ascii="宋体" w:eastAsia="宋体" w:hAnsi="宋体" w:hint="eastAsia"/>
                <w:color w:val="000000" w:themeColor="text1"/>
                <w:sz w:val="10"/>
                <w:szCs w:val="10"/>
              </w:rPr>
              <w:t xml:space="preserve">      </w:t>
            </w:r>
            <w:proofErr w:type="spellStart"/>
            <w:r w:rsidRPr="00722B1C">
              <w:rPr>
                <w:rFonts w:eastAsia="宋体" w:cs="Times New Roman" w:hint="eastAsia"/>
                <w:i/>
                <w:iCs/>
                <w:color w:val="000000" w:themeColor="text1"/>
                <w:sz w:val="16"/>
                <w:szCs w:val="16"/>
              </w:rPr>
              <w:t>w</w:t>
            </w:r>
            <w:r w:rsidRPr="00722B1C">
              <w:rPr>
                <w:rFonts w:eastAsia="宋体" w:cs="Times New Roman" w:hint="eastAsia"/>
                <w:i/>
                <w:iCs/>
                <w:color w:val="000000" w:themeColor="text1"/>
                <w:sz w:val="16"/>
                <w:szCs w:val="16"/>
                <w:vertAlign w:val="subscript"/>
              </w:rPr>
              <w:t>max</w:t>
            </w:r>
            <w:proofErr w:type="spellEnd"/>
          </w:p>
        </w:tc>
      </w:tr>
      <w:tr w:rsidR="00722B1C" w:rsidRPr="00722B1C" w14:paraId="4623F674" w14:textId="77777777">
        <w:trPr>
          <w:trHeight w:hRule="exact" w:val="283"/>
          <w:jc w:val="center"/>
        </w:trPr>
        <w:tc>
          <w:tcPr>
            <w:tcW w:w="637" w:type="dxa"/>
            <w:tcBorders>
              <w:top w:val="single" w:sz="4" w:space="0" w:color="auto"/>
            </w:tcBorders>
            <w:vAlign w:val="center"/>
          </w:tcPr>
          <w:p w14:paraId="7C25261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ascii="宋体" w:eastAsia="宋体" w:hAnsi="宋体" w:hint="eastAsia"/>
                <w:color w:val="000000" w:themeColor="text1"/>
                <w:sz w:val="15"/>
                <w:szCs w:val="15"/>
              </w:rPr>
              <w:t>[4]</w:t>
            </w:r>
          </w:p>
        </w:tc>
        <w:tc>
          <w:tcPr>
            <w:tcW w:w="939" w:type="dxa"/>
            <w:gridSpan w:val="2"/>
            <w:tcBorders>
              <w:top w:val="single" w:sz="4" w:space="0" w:color="auto"/>
            </w:tcBorders>
            <w:vAlign w:val="center"/>
          </w:tcPr>
          <w:p w14:paraId="383437E6"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N-L1-G12a</w:t>
            </w:r>
          </w:p>
        </w:tc>
        <w:tc>
          <w:tcPr>
            <w:tcW w:w="580" w:type="dxa"/>
            <w:tcBorders>
              <w:top w:val="single" w:sz="4" w:space="0" w:color="auto"/>
            </w:tcBorders>
            <w:vAlign w:val="center"/>
          </w:tcPr>
          <w:p w14:paraId="465134B7"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140</w:t>
            </w:r>
          </w:p>
        </w:tc>
        <w:tc>
          <w:tcPr>
            <w:tcW w:w="697" w:type="dxa"/>
            <w:tcBorders>
              <w:top w:val="single" w:sz="4" w:space="0" w:color="auto"/>
            </w:tcBorders>
            <w:vAlign w:val="center"/>
          </w:tcPr>
          <w:p w14:paraId="3460393B"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190</w:t>
            </w:r>
          </w:p>
        </w:tc>
        <w:tc>
          <w:tcPr>
            <w:tcW w:w="682" w:type="dxa"/>
            <w:tcBorders>
              <w:top w:val="single" w:sz="4" w:space="0" w:color="auto"/>
            </w:tcBorders>
            <w:vAlign w:val="center"/>
          </w:tcPr>
          <w:p w14:paraId="6A8063B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12</w:t>
            </w:r>
          </w:p>
        </w:tc>
        <w:tc>
          <w:tcPr>
            <w:tcW w:w="747" w:type="dxa"/>
            <w:tcBorders>
              <w:top w:val="single" w:sz="4" w:space="0" w:color="auto"/>
            </w:tcBorders>
            <w:vAlign w:val="center"/>
          </w:tcPr>
          <w:p w14:paraId="5A7EA17F"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64.5</w:t>
            </w:r>
          </w:p>
        </w:tc>
        <w:tc>
          <w:tcPr>
            <w:tcW w:w="733" w:type="dxa"/>
            <w:tcBorders>
              <w:top w:val="single" w:sz="4" w:space="0" w:color="auto"/>
            </w:tcBorders>
            <w:vAlign w:val="center"/>
          </w:tcPr>
          <w:p w14:paraId="4706778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w:t>
            </w:r>
          </w:p>
        </w:tc>
        <w:tc>
          <w:tcPr>
            <w:tcW w:w="772" w:type="dxa"/>
            <w:tcBorders>
              <w:top w:val="single" w:sz="4" w:space="0" w:color="auto"/>
            </w:tcBorders>
            <w:vAlign w:val="center"/>
          </w:tcPr>
          <w:p w14:paraId="5E25441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2.01</w:t>
            </w:r>
          </w:p>
        </w:tc>
        <w:tc>
          <w:tcPr>
            <w:tcW w:w="744" w:type="dxa"/>
            <w:tcBorders>
              <w:top w:val="single" w:sz="4" w:space="0" w:color="auto"/>
            </w:tcBorders>
            <w:vAlign w:val="center"/>
          </w:tcPr>
          <w:p w14:paraId="56B15D4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226</w:t>
            </w:r>
          </w:p>
        </w:tc>
        <w:tc>
          <w:tcPr>
            <w:tcW w:w="771" w:type="dxa"/>
            <w:tcBorders>
              <w:top w:val="single" w:sz="4" w:space="0" w:color="auto"/>
            </w:tcBorders>
            <w:vAlign w:val="center"/>
          </w:tcPr>
          <w:p w14:paraId="6D5528F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3.50</w:t>
            </w:r>
          </w:p>
        </w:tc>
        <w:tc>
          <w:tcPr>
            <w:tcW w:w="854" w:type="dxa"/>
            <w:tcBorders>
              <w:top w:val="single" w:sz="4" w:space="0" w:color="auto"/>
            </w:tcBorders>
            <w:vAlign w:val="center"/>
          </w:tcPr>
          <w:p w14:paraId="77125FD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0.10</w:t>
            </w:r>
          </w:p>
        </w:tc>
        <w:tc>
          <w:tcPr>
            <w:tcW w:w="946" w:type="dxa"/>
            <w:gridSpan w:val="3"/>
            <w:tcBorders>
              <w:top w:val="single" w:sz="4" w:space="0" w:color="auto"/>
            </w:tcBorders>
            <w:vAlign w:val="center"/>
          </w:tcPr>
          <w:p w14:paraId="16F333D7"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0.08</w:t>
            </w:r>
          </w:p>
        </w:tc>
        <w:tc>
          <w:tcPr>
            <w:tcW w:w="933" w:type="dxa"/>
            <w:tcBorders>
              <w:top w:val="single" w:sz="4" w:space="0" w:color="auto"/>
            </w:tcBorders>
            <w:vAlign w:val="center"/>
          </w:tcPr>
          <w:p w14:paraId="0B188145"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vertAlign w:val="superscript"/>
              </w:rPr>
            </w:pPr>
            <w:r w:rsidRPr="00722B1C">
              <w:rPr>
                <w:rFonts w:eastAsia="宋体" w:cs="Times New Roman"/>
                <w:color w:val="000000" w:themeColor="text1"/>
                <w:sz w:val="15"/>
                <w:szCs w:val="15"/>
              </w:rPr>
              <w:t>0.</w:t>
            </w:r>
            <w:r w:rsidRPr="00722B1C">
              <w:rPr>
                <w:rFonts w:eastAsia="宋体" w:cs="Times New Roman" w:hint="eastAsia"/>
                <w:color w:val="000000" w:themeColor="text1"/>
                <w:sz w:val="15"/>
                <w:szCs w:val="15"/>
              </w:rPr>
              <w:t>11</w:t>
            </w:r>
          </w:p>
        </w:tc>
      </w:tr>
      <w:tr w:rsidR="00722B1C" w:rsidRPr="00722B1C" w14:paraId="259928E5" w14:textId="77777777">
        <w:trPr>
          <w:trHeight w:hRule="exact" w:val="283"/>
          <w:jc w:val="center"/>
        </w:trPr>
        <w:tc>
          <w:tcPr>
            <w:tcW w:w="637" w:type="dxa"/>
            <w:tcBorders>
              <w:tl2br w:val="nil"/>
              <w:tr2bl w:val="nil"/>
            </w:tcBorders>
            <w:vAlign w:val="center"/>
          </w:tcPr>
          <w:p w14:paraId="6CB2976E"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1A68484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N-L1-G12b</w:t>
            </w:r>
          </w:p>
        </w:tc>
        <w:tc>
          <w:tcPr>
            <w:tcW w:w="580" w:type="dxa"/>
            <w:tcBorders>
              <w:tl2br w:val="nil"/>
              <w:tr2bl w:val="nil"/>
            </w:tcBorders>
            <w:vAlign w:val="center"/>
          </w:tcPr>
          <w:p w14:paraId="2DA8B1AB"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140</w:t>
            </w:r>
          </w:p>
        </w:tc>
        <w:tc>
          <w:tcPr>
            <w:tcW w:w="697" w:type="dxa"/>
            <w:tcBorders>
              <w:tl2br w:val="nil"/>
              <w:tr2bl w:val="nil"/>
            </w:tcBorders>
            <w:vAlign w:val="center"/>
          </w:tcPr>
          <w:p w14:paraId="3BB4AE9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190</w:t>
            </w:r>
          </w:p>
        </w:tc>
        <w:tc>
          <w:tcPr>
            <w:tcW w:w="682" w:type="dxa"/>
            <w:tcBorders>
              <w:tl2br w:val="nil"/>
              <w:tr2bl w:val="nil"/>
            </w:tcBorders>
            <w:vAlign w:val="center"/>
          </w:tcPr>
          <w:p w14:paraId="1D9B6713"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12</w:t>
            </w:r>
          </w:p>
        </w:tc>
        <w:tc>
          <w:tcPr>
            <w:tcW w:w="747" w:type="dxa"/>
            <w:tcBorders>
              <w:tl2br w:val="nil"/>
              <w:tr2bl w:val="nil"/>
            </w:tcBorders>
            <w:vAlign w:val="center"/>
          </w:tcPr>
          <w:p w14:paraId="6DCDF38E"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64.5</w:t>
            </w:r>
          </w:p>
        </w:tc>
        <w:tc>
          <w:tcPr>
            <w:tcW w:w="733" w:type="dxa"/>
            <w:tcBorders>
              <w:tl2br w:val="nil"/>
              <w:tr2bl w:val="nil"/>
            </w:tcBorders>
            <w:vAlign w:val="center"/>
          </w:tcPr>
          <w:p w14:paraId="11057C8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w:t>
            </w:r>
          </w:p>
        </w:tc>
        <w:tc>
          <w:tcPr>
            <w:tcW w:w="772" w:type="dxa"/>
            <w:tcBorders>
              <w:tl2br w:val="nil"/>
              <w:tr2bl w:val="nil"/>
            </w:tcBorders>
            <w:vAlign w:val="center"/>
          </w:tcPr>
          <w:p w14:paraId="1A864CB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2.01</w:t>
            </w:r>
          </w:p>
        </w:tc>
        <w:tc>
          <w:tcPr>
            <w:tcW w:w="744" w:type="dxa"/>
            <w:tcBorders>
              <w:tl2br w:val="nil"/>
              <w:tr2bl w:val="nil"/>
            </w:tcBorders>
            <w:vAlign w:val="center"/>
          </w:tcPr>
          <w:p w14:paraId="2D38BE07"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226</w:t>
            </w:r>
          </w:p>
        </w:tc>
        <w:tc>
          <w:tcPr>
            <w:tcW w:w="771" w:type="dxa"/>
            <w:tcBorders>
              <w:tl2br w:val="nil"/>
              <w:tr2bl w:val="nil"/>
            </w:tcBorders>
            <w:vAlign w:val="center"/>
          </w:tcPr>
          <w:p w14:paraId="74DECDF5"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3.50</w:t>
            </w:r>
          </w:p>
        </w:tc>
        <w:tc>
          <w:tcPr>
            <w:tcW w:w="854" w:type="dxa"/>
            <w:tcBorders>
              <w:tl2br w:val="nil"/>
              <w:tr2bl w:val="nil"/>
            </w:tcBorders>
            <w:vAlign w:val="center"/>
          </w:tcPr>
          <w:p w14:paraId="229031C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0.11</w:t>
            </w:r>
          </w:p>
        </w:tc>
        <w:tc>
          <w:tcPr>
            <w:tcW w:w="946" w:type="dxa"/>
            <w:gridSpan w:val="3"/>
            <w:tcBorders>
              <w:tl2br w:val="nil"/>
              <w:tr2bl w:val="nil"/>
            </w:tcBorders>
            <w:vAlign w:val="center"/>
          </w:tcPr>
          <w:p w14:paraId="10D29037"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0.08</w:t>
            </w:r>
          </w:p>
        </w:tc>
        <w:tc>
          <w:tcPr>
            <w:tcW w:w="933" w:type="dxa"/>
            <w:tcBorders>
              <w:tl2br w:val="nil"/>
              <w:tr2bl w:val="nil"/>
            </w:tcBorders>
            <w:vAlign w:val="center"/>
          </w:tcPr>
          <w:p w14:paraId="78F33730"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vertAlign w:val="superscript"/>
              </w:rPr>
            </w:pPr>
            <w:r w:rsidRPr="00722B1C">
              <w:rPr>
                <w:rFonts w:eastAsia="宋体" w:cs="Times New Roman" w:hint="eastAsia"/>
                <w:color w:val="000000" w:themeColor="text1"/>
                <w:sz w:val="15"/>
                <w:szCs w:val="15"/>
              </w:rPr>
              <w:t>0.11</w:t>
            </w:r>
          </w:p>
        </w:tc>
      </w:tr>
      <w:tr w:rsidR="00722B1C" w:rsidRPr="00722B1C" w14:paraId="778B5B00" w14:textId="77777777">
        <w:trPr>
          <w:trHeight w:hRule="exact" w:val="283"/>
          <w:jc w:val="center"/>
        </w:trPr>
        <w:tc>
          <w:tcPr>
            <w:tcW w:w="637" w:type="dxa"/>
            <w:tcBorders>
              <w:tl2br w:val="nil"/>
              <w:tr2bl w:val="nil"/>
            </w:tcBorders>
            <w:vAlign w:val="center"/>
          </w:tcPr>
          <w:p w14:paraId="7FC2A7CA"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69ABDEFA"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N-L2-G12a</w:t>
            </w:r>
          </w:p>
        </w:tc>
        <w:tc>
          <w:tcPr>
            <w:tcW w:w="580" w:type="dxa"/>
            <w:tcBorders>
              <w:tl2br w:val="nil"/>
              <w:tr2bl w:val="nil"/>
            </w:tcBorders>
            <w:vAlign w:val="center"/>
          </w:tcPr>
          <w:p w14:paraId="0195FA8F"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140</w:t>
            </w:r>
          </w:p>
        </w:tc>
        <w:tc>
          <w:tcPr>
            <w:tcW w:w="697" w:type="dxa"/>
            <w:tcBorders>
              <w:tl2br w:val="nil"/>
              <w:tr2bl w:val="nil"/>
            </w:tcBorders>
            <w:vAlign w:val="center"/>
          </w:tcPr>
          <w:p w14:paraId="71B9FC57"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190</w:t>
            </w:r>
          </w:p>
        </w:tc>
        <w:tc>
          <w:tcPr>
            <w:tcW w:w="682" w:type="dxa"/>
            <w:tcBorders>
              <w:tl2br w:val="nil"/>
              <w:tr2bl w:val="nil"/>
            </w:tcBorders>
            <w:vAlign w:val="center"/>
          </w:tcPr>
          <w:p w14:paraId="07127EE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12</w:t>
            </w:r>
          </w:p>
        </w:tc>
        <w:tc>
          <w:tcPr>
            <w:tcW w:w="747" w:type="dxa"/>
            <w:tcBorders>
              <w:tl2br w:val="nil"/>
              <w:tr2bl w:val="nil"/>
            </w:tcBorders>
            <w:vAlign w:val="center"/>
          </w:tcPr>
          <w:p w14:paraId="6B9A6B0E"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64.5</w:t>
            </w:r>
          </w:p>
        </w:tc>
        <w:tc>
          <w:tcPr>
            <w:tcW w:w="733" w:type="dxa"/>
            <w:tcBorders>
              <w:tl2br w:val="nil"/>
              <w:tr2bl w:val="nil"/>
            </w:tcBorders>
            <w:vAlign w:val="center"/>
          </w:tcPr>
          <w:p w14:paraId="1E09F8D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w:t>
            </w:r>
          </w:p>
        </w:tc>
        <w:tc>
          <w:tcPr>
            <w:tcW w:w="772" w:type="dxa"/>
            <w:tcBorders>
              <w:tl2br w:val="nil"/>
              <w:tr2bl w:val="nil"/>
            </w:tcBorders>
            <w:vAlign w:val="center"/>
          </w:tcPr>
          <w:p w14:paraId="7F9B1FC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2.01</w:t>
            </w:r>
          </w:p>
        </w:tc>
        <w:tc>
          <w:tcPr>
            <w:tcW w:w="744" w:type="dxa"/>
            <w:tcBorders>
              <w:tl2br w:val="nil"/>
              <w:tr2bl w:val="nil"/>
            </w:tcBorders>
            <w:vAlign w:val="center"/>
          </w:tcPr>
          <w:p w14:paraId="7D1FC5F3"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226</w:t>
            </w:r>
          </w:p>
        </w:tc>
        <w:tc>
          <w:tcPr>
            <w:tcW w:w="771" w:type="dxa"/>
            <w:tcBorders>
              <w:tl2br w:val="nil"/>
              <w:tr2bl w:val="nil"/>
            </w:tcBorders>
            <w:vAlign w:val="center"/>
          </w:tcPr>
          <w:p w14:paraId="46F9EA65"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vertAlign w:val="superscript"/>
              </w:rPr>
            </w:pPr>
            <w:r w:rsidRPr="00722B1C">
              <w:rPr>
                <w:rFonts w:eastAsia="宋体" w:cs="Times New Roman" w:hint="eastAsia"/>
                <w:color w:val="000000" w:themeColor="text1"/>
                <w:sz w:val="15"/>
                <w:szCs w:val="15"/>
              </w:rPr>
              <w:t>4.90</w:t>
            </w:r>
          </w:p>
        </w:tc>
        <w:tc>
          <w:tcPr>
            <w:tcW w:w="854" w:type="dxa"/>
            <w:tcBorders>
              <w:tl2br w:val="nil"/>
              <w:tr2bl w:val="nil"/>
            </w:tcBorders>
            <w:vAlign w:val="center"/>
          </w:tcPr>
          <w:p w14:paraId="7CA20CEA"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vertAlign w:val="superscript"/>
              </w:rPr>
            </w:pPr>
            <w:r w:rsidRPr="00722B1C">
              <w:rPr>
                <w:rFonts w:eastAsia="宋体" w:cs="Times New Roman" w:hint="eastAsia"/>
                <w:color w:val="000000" w:themeColor="text1"/>
                <w:sz w:val="15"/>
                <w:szCs w:val="15"/>
              </w:rPr>
              <w:t>0.21</w:t>
            </w:r>
          </w:p>
        </w:tc>
        <w:tc>
          <w:tcPr>
            <w:tcW w:w="946" w:type="dxa"/>
            <w:gridSpan w:val="3"/>
            <w:tcBorders>
              <w:tl2br w:val="nil"/>
              <w:tr2bl w:val="nil"/>
            </w:tcBorders>
            <w:vAlign w:val="center"/>
          </w:tcPr>
          <w:p w14:paraId="6FD6603F"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0.18</w:t>
            </w:r>
          </w:p>
        </w:tc>
        <w:tc>
          <w:tcPr>
            <w:tcW w:w="933" w:type="dxa"/>
            <w:tcBorders>
              <w:tl2br w:val="nil"/>
              <w:tr2bl w:val="nil"/>
            </w:tcBorders>
            <w:vAlign w:val="center"/>
          </w:tcPr>
          <w:p w14:paraId="0E3738D1"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vertAlign w:val="superscript"/>
              </w:rPr>
            </w:pPr>
            <w:r w:rsidRPr="00722B1C">
              <w:rPr>
                <w:rFonts w:eastAsia="宋体" w:cs="Times New Roman" w:hint="eastAsia"/>
                <w:color w:val="000000" w:themeColor="text1"/>
                <w:sz w:val="15"/>
                <w:szCs w:val="15"/>
              </w:rPr>
              <w:t>0.24</w:t>
            </w:r>
          </w:p>
        </w:tc>
      </w:tr>
      <w:tr w:rsidR="00722B1C" w:rsidRPr="00722B1C" w14:paraId="731BF9D5" w14:textId="77777777">
        <w:trPr>
          <w:trHeight w:hRule="exact" w:val="283"/>
          <w:jc w:val="center"/>
        </w:trPr>
        <w:tc>
          <w:tcPr>
            <w:tcW w:w="637" w:type="dxa"/>
            <w:tcBorders>
              <w:tl2br w:val="nil"/>
              <w:tr2bl w:val="nil"/>
            </w:tcBorders>
            <w:vAlign w:val="center"/>
          </w:tcPr>
          <w:p w14:paraId="382F0E3B"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0041B166"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N-L2-G12b</w:t>
            </w:r>
          </w:p>
        </w:tc>
        <w:tc>
          <w:tcPr>
            <w:tcW w:w="580" w:type="dxa"/>
            <w:tcBorders>
              <w:tl2br w:val="nil"/>
              <w:tr2bl w:val="nil"/>
            </w:tcBorders>
            <w:vAlign w:val="center"/>
          </w:tcPr>
          <w:p w14:paraId="733F3FD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140</w:t>
            </w:r>
          </w:p>
        </w:tc>
        <w:tc>
          <w:tcPr>
            <w:tcW w:w="697" w:type="dxa"/>
            <w:tcBorders>
              <w:tl2br w:val="nil"/>
              <w:tr2bl w:val="nil"/>
            </w:tcBorders>
            <w:vAlign w:val="center"/>
          </w:tcPr>
          <w:p w14:paraId="5C81E8C3"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190</w:t>
            </w:r>
          </w:p>
        </w:tc>
        <w:tc>
          <w:tcPr>
            <w:tcW w:w="682" w:type="dxa"/>
            <w:tcBorders>
              <w:tl2br w:val="nil"/>
              <w:tr2bl w:val="nil"/>
            </w:tcBorders>
            <w:vAlign w:val="center"/>
          </w:tcPr>
          <w:p w14:paraId="7ECB633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12</w:t>
            </w:r>
          </w:p>
        </w:tc>
        <w:tc>
          <w:tcPr>
            <w:tcW w:w="747" w:type="dxa"/>
            <w:tcBorders>
              <w:tl2br w:val="nil"/>
              <w:tr2bl w:val="nil"/>
            </w:tcBorders>
            <w:vAlign w:val="center"/>
          </w:tcPr>
          <w:p w14:paraId="5BAA4823"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64.5</w:t>
            </w:r>
          </w:p>
        </w:tc>
        <w:tc>
          <w:tcPr>
            <w:tcW w:w="733" w:type="dxa"/>
            <w:tcBorders>
              <w:tl2br w:val="nil"/>
              <w:tr2bl w:val="nil"/>
            </w:tcBorders>
            <w:vAlign w:val="center"/>
          </w:tcPr>
          <w:p w14:paraId="2E9E5D07"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w:t>
            </w:r>
          </w:p>
        </w:tc>
        <w:tc>
          <w:tcPr>
            <w:tcW w:w="772" w:type="dxa"/>
            <w:tcBorders>
              <w:tl2br w:val="nil"/>
              <w:tr2bl w:val="nil"/>
            </w:tcBorders>
            <w:vAlign w:val="center"/>
          </w:tcPr>
          <w:p w14:paraId="0C63A81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2.01</w:t>
            </w:r>
          </w:p>
        </w:tc>
        <w:tc>
          <w:tcPr>
            <w:tcW w:w="744" w:type="dxa"/>
            <w:tcBorders>
              <w:tl2br w:val="nil"/>
              <w:tr2bl w:val="nil"/>
            </w:tcBorders>
            <w:vAlign w:val="center"/>
          </w:tcPr>
          <w:p w14:paraId="663540D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226</w:t>
            </w:r>
          </w:p>
        </w:tc>
        <w:tc>
          <w:tcPr>
            <w:tcW w:w="771" w:type="dxa"/>
            <w:tcBorders>
              <w:tl2br w:val="nil"/>
              <w:tr2bl w:val="nil"/>
            </w:tcBorders>
            <w:vAlign w:val="center"/>
          </w:tcPr>
          <w:p w14:paraId="24047B6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vertAlign w:val="superscript"/>
              </w:rPr>
            </w:pPr>
            <w:r w:rsidRPr="00722B1C">
              <w:rPr>
                <w:rFonts w:eastAsia="宋体" w:cs="Times New Roman" w:hint="eastAsia"/>
                <w:color w:val="000000" w:themeColor="text1"/>
                <w:sz w:val="15"/>
                <w:szCs w:val="15"/>
              </w:rPr>
              <w:t>4.90</w:t>
            </w:r>
          </w:p>
        </w:tc>
        <w:tc>
          <w:tcPr>
            <w:tcW w:w="854" w:type="dxa"/>
            <w:tcBorders>
              <w:tl2br w:val="nil"/>
              <w:tr2bl w:val="nil"/>
            </w:tcBorders>
            <w:vAlign w:val="center"/>
          </w:tcPr>
          <w:p w14:paraId="5AFFD4D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vertAlign w:val="superscript"/>
              </w:rPr>
            </w:pPr>
            <w:r w:rsidRPr="00722B1C">
              <w:rPr>
                <w:rFonts w:eastAsia="宋体" w:cs="Times New Roman" w:hint="eastAsia"/>
                <w:color w:val="000000" w:themeColor="text1"/>
                <w:sz w:val="15"/>
                <w:szCs w:val="15"/>
              </w:rPr>
              <w:t>0.20</w:t>
            </w:r>
          </w:p>
        </w:tc>
        <w:tc>
          <w:tcPr>
            <w:tcW w:w="946" w:type="dxa"/>
            <w:gridSpan w:val="3"/>
            <w:tcBorders>
              <w:tl2br w:val="nil"/>
              <w:tr2bl w:val="nil"/>
            </w:tcBorders>
            <w:vAlign w:val="center"/>
          </w:tcPr>
          <w:p w14:paraId="239550EA"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0.17</w:t>
            </w:r>
          </w:p>
        </w:tc>
        <w:tc>
          <w:tcPr>
            <w:tcW w:w="933" w:type="dxa"/>
            <w:tcBorders>
              <w:tl2br w:val="nil"/>
              <w:tr2bl w:val="nil"/>
            </w:tcBorders>
            <w:vAlign w:val="center"/>
          </w:tcPr>
          <w:p w14:paraId="324DF0CF"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vertAlign w:val="superscript"/>
              </w:rPr>
            </w:pPr>
            <w:r w:rsidRPr="00722B1C">
              <w:rPr>
                <w:rFonts w:eastAsia="宋体" w:cs="Times New Roman" w:hint="eastAsia"/>
                <w:color w:val="000000" w:themeColor="text1"/>
                <w:sz w:val="15"/>
                <w:szCs w:val="15"/>
              </w:rPr>
              <w:t>0.24</w:t>
            </w:r>
          </w:p>
        </w:tc>
      </w:tr>
      <w:tr w:rsidR="00722B1C" w:rsidRPr="00722B1C" w14:paraId="532DDA52" w14:textId="77777777">
        <w:trPr>
          <w:trHeight w:hRule="exact" w:val="283"/>
          <w:jc w:val="center"/>
        </w:trPr>
        <w:tc>
          <w:tcPr>
            <w:tcW w:w="637" w:type="dxa"/>
            <w:tcBorders>
              <w:tl2br w:val="nil"/>
              <w:tr2bl w:val="nil"/>
            </w:tcBorders>
            <w:vAlign w:val="center"/>
          </w:tcPr>
          <w:p w14:paraId="134C48E8"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7095AEB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N-L1-G16a</w:t>
            </w:r>
          </w:p>
        </w:tc>
        <w:tc>
          <w:tcPr>
            <w:tcW w:w="580" w:type="dxa"/>
            <w:tcBorders>
              <w:tl2br w:val="nil"/>
              <w:tr2bl w:val="nil"/>
            </w:tcBorders>
            <w:vAlign w:val="center"/>
          </w:tcPr>
          <w:p w14:paraId="395D8D4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140</w:t>
            </w:r>
          </w:p>
        </w:tc>
        <w:tc>
          <w:tcPr>
            <w:tcW w:w="697" w:type="dxa"/>
            <w:tcBorders>
              <w:tl2br w:val="nil"/>
              <w:tr2bl w:val="nil"/>
            </w:tcBorders>
            <w:vAlign w:val="center"/>
          </w:tcPr>
          <w:p w14:paraId="5501F07A"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190</w:t>
            </w:r>
          </w:p>
        </w:tc>
        <w:tc>
          <w:tcPr>
            <w:tcW w:w="682" w:type="dxa"/>
            <w:tcBorders>
              <w:tl2br w:val="nil"/>
              <w:tr2bl w:val="nil"/>
            </w:tcBorders>
            <w:vAlign w:val="center"/>
          </w:tcPr>
          <w:p w14:paraId="467352AF"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16</w:t>
            </w:r>
          </w:p>
        </w:tc>
        <w:tc>
          <w:tcPr>
            <w:tcW w:w="747" w:type="dxa"/>
            <w:tcBorders>
              <w:tl2br w:val="nil"/>
              <w:tr2bl w:val="nil"/>
            </w:tcBorders>
            <w:vAlign w:val="center"/>
          </w:tcPr>
          <w:p w14:paraId="5137DFA9"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63.4</w:t>
            </w:r>
          </w:p>
        </w:tc>
        <w:tc>
          <w:tcPr>
            <w:tcW w:w="733" w:type="dxa"/>
            <w:tcBorders>
              <w:tl2br w:val="nil"/>
              <w:tr2bl w:val="nil"/>
            </w:tcBorders>
            <w:vAlign w:val="center"/>
          </w:tcPr>
          <w:p w14:paraId="678C394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w:t>
            </w:r>
          </w:p>
        </w:tc>
        <w:tc>
          <w:tcPr>
            <w:tcW w:w="772" w:type="dxa"/>
            <w:tcBorders>
              <w:tl2br w:val="nil"/>
              <w:tr2bl w:val="nil"/>
            </w:tcBorders>
            <w:vAlign w:val="center"/>
          </w:tcPr>
          <w:p w14:paraId="097F0FD3"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2.01</w:t>
            </w:r>
          </w:p>
        </w:tc>
        <w:tc>
          <w:tcPr>
            <w:tcW w:w="744" w:type="dxa"/>
            <w:tcBorders>
              <w:tl2br w:val="nil"/>
              <w:tr2bl w:val="nil"/>
            </w:tcBorders>
            <w:vAlign w:val="center"/>
          </w:tcPr>
          <w:p w14:paraId="6A8EC4C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402</w:t>
            </w:r>
          </w:p>
        </w:tc>
        <w:tc>
          <w:tcPr>
            <w:tcW w:w="771" w:type="dxa"/>
            <w:tcBorders>
              <w:tl2br w:val="nil"/>
              <w:tr2bl w:val="nil"/>
            </w:tcBorders>
            <w:vAlign w:val="center"/>
          </w:tcPr>
          <w:p w14:paraId="021EF55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3.50</w:t>
            </w:r>
          </w:p>
        </w:tc>
        <w:tc>
          <w:tcPr>
            <w:tcW w:w="854" w:type="dxa"/>
            <w:tcBorders>
              <w:tl2br w:val="nil"/>
              <w:tr2bl w:val="nil"/>
            </w:tcBorders>
            <w:vAlign w:val="center"/>
          </w:tcPr>
          <w:p w14:paraId="78B59F5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0.05</w:t>
            </w:r>
          </w:p>
        </w:tc>
        <w:tc>
          <w:tcPr>
            <w:tcW w:w="946" w:type="dxa"/>
            <w:gridSpan w:val="3"/>
            <w:tcBorders>
              <w:tl2br w:val="nil"/>
              <w:tr2bl w:val="nil"/>
            </w:tcBorders>
            <w:vAlign w:val="center"/>
          </w:tcPr>
          <w:p w14:paraId="6AAE4C3B"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0.04</w:t>
            </w:r>
          </w:p>
        </w:tc>
        <w:tc>
          <w:tcPr>
            <w:tcW w:w="933" w:type="dxa"/>
            <w:tcBorders>
              <w:tl2br w:val="nil"/>
              <w:tr2bl w:val="nil"/>
            </w:tcBorders>
            <w:vAlign w:val="center"/>
          </w:tcPr>
          <w:p w14:paraId="3BAF67CC"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vertAlign w:val="superscript"/>
              </w:rPr>
            </w:pPr>
            <w:r w:rsidRPr="00722B1C">
              <w:rPr>
                <w:rFonts w:eastAsia="宋体" w:cs="Times New Roman" w:hint="eastAsia"/>
                <w:color w:val="000000" w:themeColor="text1"/>
                <w:sz w:val="15"/>
                <w:szCs w:val="15"/>
              </w:rPr>
              <w:t>0.05</w:t>
            </w:r>
          </w:p>
        </w:tc>
      </w:tr>
      <w:tr w:rsidR="00722B1C" w:rsidRPr="00722B1C" w14:paraId="5E22642A" w14:textId="77777777">
        <w:trPr>
          <w:trHeight w:hRule="exact" w:val="283"/>
          <w:jc w:val="center"/>
        </w:trPr>
        <w:tc>
          <w:tcPr>
            <w:tcW w:w="637" w:type="dxa"/>
            <w:tcBorders>
              <w:tl2br w:val="nil"/>
              <w:tr2bl w:val="nil"/>
            </w:tcBorders>
            <w:vAlign w:val="center"/>
          </w:tcPr>
          <w:p w14:paraId="211D5422"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7D3155B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N-L1-G16b</w:t>
            </w:r>
          </w:p>
        </w:tc>
        <w:tc>
          <w:tcPr>
            <w:tcW w:w="580" w:type="dxa"/>
            <w:tcBorders>
              <w:tl2br w:val="nil"/>
              <w:tr2bl w:val="nil"/>
            </w:tcBorders>
            <w:vAlign w:val="center"/>
          </w:tcPr>
          <w:p w14:paraId="68B35F7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140</w:t>
            </w:r>
          </w:p>
        </w:tc>
        <w:tc>
          <w:tcPr>
            <w:tcW w:w="697" w:type="dxa"/>
            <w:tcBorders>
              <w:tl2br w:val="nil"/>
              <w:tr2bl w:val="nil"/>
            </w:tcBorders>
            <w:vAlign w:val="center"/>
          </w:tcPr>
          <w:p w14:paraId="44626BC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190</w:t>
            </w:r>
          </w:p>
        </w:tc>
        <w:tc>
          <w:tcPr>
            <w:tcW w:w="682" w:type="dxa"/>
            <w:tcBorders>
              <w:tl2br w:val="nil"/>
              <w:tr2bl w:val="nil"/>
            </w:tcBorders>
            <w:vAlign w:val="center"/>
          </w:tcPr>
          <w:p w14:paraId="0ECD0AA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16</w:t>
            </w:r>
          </w:p>
        </w:tc>
        <w:tc>
          <w:tcPr>
            <w:tcW w:w="747" w:type="dxa"/>
            <w:tcBorders>
              <w:tl2br w:val="nil"/>
              <w:tr2bl w:val="nil"/>
            </w:tcBorders>
            <w:vAlign w:val="center"/>
          </w:tcPr>
          <w:p w14:paraId="6B1DA6D1"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63.4</w:t>
            </w:r>
          </w:p>
        </w:tc>
        <w:tc>
          <w:tcPr>
            <w:tcW w:w="733" w:type="dxa"/>
            <w:tcBorders>
              <w:tl2br w:val="nil"/>
              <w:tr2bl w:val="nil"/>
            </w:tcBorders>
            <w:vAlign w:val="center"/>
          </w:tcPr>
          <w:p w14:paraId="6B95821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w:t>
            </w:r>
          </w:p>
        </w:tc>
        <w:tc>
          <w:tcPr>
            <w:tcW w:w="772" w:type="dxa"/>
            <w:tcBorders>
              <w:tl2br w:val="nil"/>
              <w:tr2bl w:val="nil"/>
            </w:tcBorders>
            <w:vAlign w:val="center"/>
          </w:tcPr>
          <w:p w14:paraId="61AC37AB"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2.01</w:t>
            </w:r>
          </w:p>
        </w:tc>
        <w:tc>
          <w:tcPr>
            <w:tcW w:w="744" w:type="dxa"/>
            <w:tcBorders>
              <w:tl2br w:val="nil"/>
              <w:tr2bl w:val="nil"/>
            </w:tcBorders>
            <w:vAlign w:val="center"/>
          </w:tcPr>
          <w:p w14:paraId="26E0857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402</w:t>
            </w:r>
          </w:p>
        </w:tc>
        <w:tc>
          <w:tcPr>
            <w:tcW w:w="771" w:type="dxa"/>
            <w:tcBorders>
              <w:tl2br w:val="nil"/>
              <w:tr2bl w:val="nil"/>
            </w:tcBorders>
            <w:vAlign w:val="center"/>
          </w:tcPr>
          <w:p w14:paraId="0E6C3697"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4.55</w:t>
            </w:r>
          </w:p>
        </w:tc>
        <w:tc>
          <w:tcPr>
            <w:tcW w:w="854" w:type="dxa"/>
            <w:tcBorders>
              <w:tl2br w:val="nil"/>
              <w:tr2bl w:val="nil"/>
            </w:tcBorders>
            <w:vAlign w:val="center"/>
          </w:tcPr>
          <w:p w14:paraId="6876FFF7"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0.10</w:t>
            </w:r>
          </w:p>
        </w:tc>
        <w:tc>
          <w:tcPr>
            <w:tcW w:w="946" w:type="dxa"/>
            <w:gridSpan w:val="3"/>
            <w:tcBorders>
              <w:tl2br w:val="nil"/>
              <w:tr2bl w:val="nil"/>
            </w:tcBorders>
            <w:vAlign w:val="center"/>
          </w:tcPr>
          <w:p w14:paraId="3846A104"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0.08</w:t>
            </w:r>
          </w:p>
        </w:tc>
        <w:tc>
          <w:tcPr>
            <w:tcW w:w="933" w:type="dxa"/>
            <w:tcBorders>
              <w:tl2br w:val="nil"/>
              <w:tr2bl w:val="nil"/>
            </w:tcBorders>
            <w:vAlign w:val="center"/>
          </w:tcPr>
          <w:p w14:paraId="089BDAB7"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vertAlign w:val="superscript"/>
              </w:rPr>
            </w:pPr>
            <w:r w:rsidRPr="00722B1C">
              <w:rPr>
                <w:rFonts w:eastAsia="宋体" w:cs="Times New Roman" w:hint="eastAsia"/>
                <w:color w:val="000000" w:themeColor="text1"/>
                <w:sz w:val="15"/>
                <w:szCs w:val="15"/>
              </w:rPr>
              <w:t>0.06</w:t>
            </w:r>
          </w:p>
        </w:tc>
      </w:tr>
      <w:tr w:rsidR="00722B1C" w:rsidRPr="00722B1C" w14:paraId="6DEB6F53" w14:textId="77777777">
        <w:trPr>
          <w:trHeight w:hRule="exact" w:val="283"/>
          <w:jc w:val="center"/>
        </w:trPr>
        <w:tc>
          <w:tcPr>
            <w:tcW w:w="637" w:type="dxa"/>
            <w:tcBorders>
              <w:tl2br w:val="nil"/>
              <w:tr2bl w:val="nil"/>
            </w:tcBorders>
            <w:vAlign w:val="center"/>
          </w:tcPr>
          <w:p w14:paraId="6869763F"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30EA4AAB"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N-L2-G16a</w:t>
            </w:r>
          </w:p>
        </w:tc>
        <w:tc>
          <w:tcPr>
            <w:tcW w:w="580" w:type="dxa"/>
            <w:tcBorders>
              <w:tl2br w:val="nil"/>
              <w:tr2bl w:val="nil"/>
            </w:tcBorders>
            <w:vAlign w:val="center"/>
          </w:tcPr>
          <w:p w14:paraId="273F5EA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140</w:t>
            </w:r>
          </w:p>
        </w:tc>
        <w:tc>
          <w:tcPr>
            <w:tcW w:w="697" w:type="dxa"/>
            <w:tcBorders>
              <w:tl2br w:val="nil"/>
              <w:tr2bl w:val="nil"/>
            </w:tcBorders>
            <w:vAlign w:val="center"/>
          </w:tcPr>
          <w:p w14:paraId="451F396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190</w:t>
            </w:r>
          </w:p>
        </w:tc>
        <w:tc>
          <w:tcPr>
            <w:tcW w:w="682" w:type="dxa"/>
            <w:tcBorders>
              <w:tl2br w:val="nil"/>
              <w:tr2bl w:val="nil"/>
            </w:tcBorders>
            <w:vAlign w:val="center"/>
          </w:tcPr>
          <w:p w14:paraId="59E94316"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16</w:t>
            </w:r>
          </w:p>
        </w:tc>
        <w:tc>
          <w:tcPr>
            <w:tcW w:w="747" w:type="dxa"/>
            <w:tcBorders>
              <w:tl2br w:val="nil"/>
              <w:tr2bl w:val="nil"/>
            </w:tcBorders>
            <w:vAlign w:val="center"/>
          </w:tcPr>
          <w:p w14:paraId="64BF7EB4"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63.4</w:t>
            </w:r>
          </w:p>
        </w:tc>
        <w:tc>
          <w:tcPr>
            <w:tcW w:w="733" w:type="dxa"/>
            <w:tcBorders>
              <w:tl2br w:val="nil"/>
              <w:tr2bl w:val="nil"/>
            </w:tcBorders>
            <w:vAlign w:val="center"/>
          </w:tcPr>
          <w:p w14:paraId="216CA5D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w:t>
            </w:r>
          </w:p>
        </w:tc>
        <w:tc>
          <w:tcPr>
            <w:tcW w:w="772" w:type="dxa"/>
            <w:tcBorders>
              <w:tl2br w:val="nil"/>
              <w:tr2bl w:val="nil"/>
            </w:tcBorders>
            <w:vAlign w:val="center"/>
          </w:tcPr>
          <w:p w14:paraId="6022286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2.01</w:t>
            </w:r>
          </w:p>
        </w:tc>
        <w:tc>
          <w:tcPr>
            <w:tcW w:w="744" w:type="dxa"/>
            <w:tcBorders>
              <w:tl2br w:val="nil"/>
              <w:tr2bl w:val="nil"/>
            </w:tcBorders>
            <w:vAlign w:val="center"/>
          </w:tcPr>
          <w:p w14:paraId="1973E8D5"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402</w:t>
            </w:r>
          </w:p>
        </w:tc>
        <w:tc>
          <w:tcPr>
            <w:tcW w:w="771" w:type="dxa"/>
            <w:tcBorders>
              <w:tl2br w:val="nil"/>
              <w:tr2bl w:val="nil"/>
            </w:tcBorders>
            <w:vAlign w:val="center"/>
          </w:tcPr>
          <w:p w14:paraId="0EB7F3D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vertAlign w:val="superscript"/>
              </w:rPr>
            </w:pPr>
            <w:r w:rsidRPr="00722B1C">
              <w:rPr>
                <w:rFonts w:eastAsia="宋体" w:cs="Times New Roman" w:hint="eastAsia"/>
                <w:color w:val="000000" w:themeColor="text1"/>
                <w:sz w:val="15"/>
                <w:szCs w:val="15"/>
              </w:rPr>
              <w:t>5.60</w:t>
            </w:r>
          </w:p>
        </w:tc>
        <w:tc>
          <w:tcPr>
            <w:tcW w:w="854" w:type="dxa"/>
            <w:tcBorders>
              <w:tl2br w:val="nil"/>
              <w:tr2bl w:val="nil"/>
            </w:tcBorders>
            <w:vAlign w:val="center"/>
          </w:tcPr>
          <w:p w14:paraId="42117ADB"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vertAlign w:val="superscript"/>
              </w:rPr>
            </w:pPr>
            <w:r w:rsidRPr="00722B1C">
              <w:rPr>
                <w:rFonts w:eastAsia="宋体" w:cs="Times New Roman" w:hint="eastAsia"/>
                <w:color w:val="000000" w:themeColor="text1"/>
                <w:sz w:val="15"/>
                <w:szCs w:val="15"/>
              </w:rPr>
              <w:t>0.13</w:t>
            </w:r>
          </w:p>
        </w:tc>
        <w:tc>
          <w:tcPr>
            <w:tcW w:w="946" w:type="dxa"/>
            <w:gridSpan w:val="3"/>
            <w:tcBorders>
              <w:tl2br w:val="nil"/>
              <w:tr2bl w:val="nil"/>
            </w:tcBorders>
            <w:vAlign w:val="center"/>
          </w:tcPr>
          <w:p w14:paraId="33A30CE9"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0.11</w:t>
            </w:r>
          </w:p>
        </w:tc>
        <w:tc>
          <w:tcPr>
            <w:tcW w:w="933" w:type="dxa"/>
            <w:tcBorders>
              <w:tl2br w:val="nil"/>
              <w:tr2bl w:val="nil"/>
            </w:tcBorders>
            <w:vAlign w:val="center"/>
          </w:tcPr>
          <w:p w14:paraId="113308F6"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vertAlign w:val="superscript"/>
              </w:rPr>
            </w:pPr>
            <w:r w:rsidRPr="00722B1C">
              <w:rPr>
                <w:rFonts w:eastAsia="宋体" w:cs="Times New Roman" w:hint="eastAsia"/>
                <w:color w:val="000000" w:themeColor="text1"/>
                <w:sz w:val="15"/>
                <w:szCs w:val="15"/>
              </w:rPr>
              <w:t>0.09</w:t>
            </w:r>
          </w:p>
        </w:tc>
      </w:tr>
      <w:tr w:rsidR="00722B1C" w:rsidRPr="00722B1C" w14:paraId="78DFAC99" w14:textId="77777777">
        <w:trPr>
          <w:trHeight w:hRule="exact" w:val="283"/>
          <w:jc w:val="center"/>
        </w:trPr>
        <w:tc>
          <w:tcPr>
            <w:tcW w:w="637" w:type="dxa"/>
            <w:tcBorders>
              <w:tl2br w:val="nil"/>
              <w:tr2bl w:val="nil"/>
            </w:tcBorders>
            <w:vAlign w:val="center"/>
          </w:tcPr>
          <w:p w14:paraId="7C1AB890"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28275E6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N-L2-G16b</w:t>
            </w:r>
          </w:p>
        </w:tc>
        <w:tc>
          <w:tcPr>
            <w:tcW w:w="580" w:type="dxa"/>
            <w:tcBorders>
              <w:tl2br w:val="nil"/>
              <w:tr2bl w:val="nil"/>
            </w:tcBorders>
            <w:vAlign w:val="center"/>
          </w:tcPr>
          <w:p w14:paraId="095E6E0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140</w:t>
            </w:r>
          </w:p>
        </w:tc>
        <w:tc>
          <w:tcPr>
            <w:tcW w:w="697" w:type="dxa"/>
            <w:tcBorders>
              <w:tl2br w:val="nil"/>
              <w:tr2bl w:val="nil"/>
            </w:tcBorders>
            <w:vAlign w:val="center"/>
          </w:tcPr>
          <w:p w14:paraId="06AF50F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color w:val="000000" w:themeColor="text1"/>
                <w:sz w:val="15"/>
                <w:szCs w:val="15"/>
              </w:rPr>
              <w:t>190</w:t>
            </w:r>
          </w:p>
        </w:tc>
        <w:tc>
          <w:tcPr>
            <w:tcW w:w="682" w:type="dxa"/>
            <w:tcBorders>
              <w:tl2br w:val="nil"/>
              <w:tr2bl w:val="nil"/>
            </w:tcBorders>
            <w:vAlign w:val="center"/>
          </w:tcPr>
          <w:p w14:paraId="0EC0FDF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16</w:t>
            </w:r>
          </w:p>
        </w:tc>
        <w:tc>
          <w:tcPr>
            <w:tcW w:w="747" w:type="dxa"/>
            <w:tcBorders>
              <w:tl2br w:val="nil"/>
              <w:tr2bl w:val="nil"/>
            </w:tcBorders>
            <w:vAlign w:val="center"/>
          </w:tcPr>
          <w:p w14:paraId="1CDB294C"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63.4</w:t>
            </w:r>
          </w:p>
        </w:tc>
        <w:tc>
          <w:tcPr>
            <w:tcW w:w="733" w:type="dxa"/>
            <w:tcBorders>
              <w:tl2br w:val="nil"/>
              <w:tr2bl w:val="nil"/>
            </w:tcBorders>
            <w:vAlign w:val="center"/>
          </w:tcPr>
          <w:p w14:paraId="1ECC102B"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w:t>
            </w:r>
          </w:p>
        </w:tc>
        <w:tc>
          <w:tcPr>
            <w:tcW w:w="772" w:type="dxa"/>
            <w:tcBorders>
              <w:tl2br w:val="nil"/>
              <w:tr2bl w:val="nil"/>
            </w:tcBorders>
            <w:vAlign w:val="center"/>
          </w:tcPr>
          <w:p w14:paraId="1595070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2.01</w:t>
            </w:r>
          </w:p>
        </w:tc>
        <w:tc>
          <w:tcPr>
            <w:tcW w:w="744" w:type="dxa"/>
            <w:tcBorders>
              <w:tl2br w:val="nil"/>
              <w:tr2bl w:val="nil"/>
            </w:tcBorders>
            <w:vAlign w:val="center"/>
          </w:tcPr>
          <w:p w14:paraId="113A92D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402</w:t>
            </w:r>
          </w:p>
        </w:tc>
        <w:tc>
          <w:tcPr>
            <w:tcW w:w="771" w:type="dxa"/>
            <w:tcBorders>
              <w:tl2br w:val="nil"/>
              <w:tr2bl w:val="nil"/>
            </w:tcBorders>
            <w:vAlign w:val="center"/>
          </w:tcPr>
          <w:p w14:paraId="0F204E6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vertAlign w:val="superscript"/>
              </w:rPr>
            </w:pPr>
            <w:r w:rsidRPr="00722B1C">
              <w:rPr>
                <w:rFonts w:eastAsia="宋体" w:cs="Times New Roman" w:hint="eastAsia"/>
                <w:color w:val="000000" w:themeColor="text1"/>
                <w:sz w:val="15"/>
                <w:szCs w:val="15"/>
              </w:rPr>
              <w:t>5.60</w:t>
            </w:r>
          </w:p>
        </w:tc>
        <w:tc>
          <w:tcPr>
            <w:tcW w:w="854" w:type="dxa"/>
            <w:tcBorders>
              <w:tl2br w:val="nil"/>
              <w:tr2bl w:val="nil"/>
            </w:tcBorders>
            <w:vAlign w:val="center"/>
          </w:tcPr>
          <w:p w14:paraId="656B6D8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vertAlign w:val="superscript"/>
              </w:rPr>
            </w:pPr>
            <w:r w:rsidRPr="00722B1C">
              <w:rPr>
                <w:rFonts w:eastAsia="宋体" w:cs="Times New Roman" w:hint="eastAsia"/>
                <w:color w:val="000000" w:themeColor="text1"/>
                <w:sz w:val="15"/>
                <w:szCs w:val="15"/>
              </w:rPr>
              <w:t>0.16</w:t>
            </w:r>
          </w:p>
        </w:tc>
        <w:tc>
          <w:tcPr>
            <w:tcW w:w="946" w:type="dxa"/>
            <w:gridSpan w:val="3"/>
            <w:tcBorders>
              <w:tl2br w:val="nil"/>
              <w:tr2bl w:val="nil"/>
            </w:tcBorders>
            <w:vAlign w:val="center"/>
          </w:tcPr>
          <w:p w14:paraId="6556884C"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0.14</w:t>
            </w:r>
          </w:p>
        </w:tc>
        <w:tc>
          <w:tcPr>
            <w:tcW w:w="933" w:type="dxa"/>
            <w:tcBorders>
              <w:tl2br w:val="nil"/>
              <w:tr2bl w:val="nil"/>
            </w:tcBorders>
            <w:vAlign w:val="center"/>
          </w:tcPr>
          <w:p w14:paraId="43B7AFCA"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vertAlign w:val="superscript"/>
              </w:rPr>
            </w:pPr>
            <w:r w:rsidRPr="00722B1C">
              <w:rPr>
                <w:rFonts w:eastAsia="宋体" w:cs="Times New Roman" w:hint="eastAsia"/>
                <w:color w:val="000000" w:themeColor="text1"/>
                <w:sz w:val="15"/>
                <w:szCs w:val="15"/>
              </w:rPr>
              <w:t>0.09</w:t>
            </w:r>
          </w:p>
        </w:tc>
      </w:tr>
      <w:tr w:rsidR="00722B1C" w:rsidRPr="00722B1C" w14:paraId="1CD3FC00" w14:textId="77777777">
        <w:trPr>
          <w:trHeight w:hRule="exact" w:val="283"/>
          <w:jc w:val="center"/>
        </w:trPr>
        <w:tc>
          <w:tcPr>
            <w:tcW w:w="637" w:type="dxa"/>
            <w:tcBorders>
              <w:tl2br w:val="nil"/>
              <w:tr2bl w:val="nil"/>
            </w:tcBorders>
            <w:vAlign w:val="center"/>
          </w:tcPr>
          <w:p w14:paraId="37ED701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ascii="宋体" w:eastAsia="宋体" w:hAnsi="宋体" w:hint="eastAsia"/>
                <w:color w:val="000000" w:themeColor="text1"/>
                <w:sz w:val="15"/>
                <w:szCs w:val="15"/>
              </w:rPr>
              <w:t>[39]</w:t>
            </w:r>
          </w:p>
        </w:tc>
        <w:tc>
          <w:tcPr>
            <w:tcW w:w="939" w:type="dxa"/>
            <w:gridSpan w:val="2"/>
            <w:tcBorders>
              <w:tl2br w:val="nil"/>
              <w:tr2bl w:val="nil"/>
            </w:tcBorders>
            <w:vAlign w:val="center"/>
          </w:tcPr>
          <w:p w14:paraId="2AF18AE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B1-F1</w:t>
            </w:r>
          </w:p>
        </w:tc>
        <w:tc>
          <w:tcPr>
            <w:tcW w:w="580" w:type="dxa"/>
            <w:tcBorders>
              <w:tl2br w:val="nil"/>
              <w:tr2bl w:val="nil"/>
            </w:tcBorders>
            <w:vAlign w:val="center"/>
          </w:tcPr>
          <w:p w14:paraId="0F6A9F6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08710F7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746A85F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9.5</w:t>
            </w:r>
          </w:p>
        </w:tc>
        <w:tc>
          <w:tcPr>
            <w:tcW w:w="747" w:type="dxa"/>
            <w:tcBorders>
              <w:tl2br w:val="nil"/>
              <w:tr2bl w:val="nil"/>
            </w:tcBorders>
            <w:vAlign w:val="center"/>
          </w:tcPr>
          <w:p w14:paraId="35A34B99"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46.9</w:t>
            </w:r>
          </w:p>
        </w:tc>
        <w:tc>
          <w:tcPr>
            <w:tcW w:w="733" w:type="dxa"/>
            <w:tcBorders>
              <w:tl2br w:val="nil"/>
              <w:tr2bl w:val="nil"/>
            </w:tcBorders>
            <w:vAlign w:val="center"/>
          </w:tcPr>
          <w:p w14:paraId="5497FCD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65CB3F75"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1.78</w:t>
            </w:r>
          </w:p>
        </w:tc>
        <w:tc>
          <w:tcPr>
            <w:tcW w:w="744" w:type="dxa"/>
            <w:tcBorders>
              <w:tl2br w:val="nil"/>
              <w:tr2bl w:val="nil"/>
            </w:tcBorders>
            <w:vAlign w:val="center"/>
          </w:tcPr>
          <w:p w14:paraId="414E61AB"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142</w:t>
            </w:r>
          </w:p>
        </w:tc>
        <w:tc>
          <w:tcPr>
            <w:tcW w:w="771" w:type="dxa"/>
            <w:tcBorders>
              <w:tl2br w:val="nil"/>
              <w:tr2bl w:val="nil"/>
            </w:tcBorders>
            <w:vAlign w:val="center"/>
          </w:tcPr>
          <w:p w14:paraId="7705A1C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1.89</w:t>
            </w:r>
          </w:p>
        </w:tc>
        <w:tc>
          <w:tcPr>
            <w:tcW w:w="854" w:type="dxa"/>
            <w:tcBorders>
              <w:tl2br w:val="nil"/>
              <w:tr2bl w:val="nil"/>
            </w:tcBorders>
            <w:vAlign w:val="center"/>
          </w:tcPr>
          <w:p w14:paraId="2E1B51A4"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0.36</w:t>
            </w:r>
          </w:p>
        </w:tc>
        <w:tc>
          <w:tcPr>
            <w:tcW w:w="946" w:type="dxa"/>
            <w:gridSpan w:val="3"/>
            <w:tcBorders>
              <w:tl2br w:val="nil"/>
              <w:tr2bl w:val="nil"/>
            </w:tcBorders>
            <w:vAlign w:val="center"/>
          </w:tcPr>
          <w:p w14:paraId="6917C30A"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0.28</w:t>
            </w:r>
          </w:p>
        </w:tc>
        <w:tc>
          <w:tcPr>
            <w:tcW w:w="933" w:type="dxa"/>
            <w:tcBorders>
              <w:tl2br w:val="nil"/>
              <w:tr2bl w:val="nil"/>
            </w:tcBorders>
            <w:vAlign w:val="center"/>
          </w:tcPr>
          <w:p w14:paraId="4FA234E4"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vertAlign w:val="superscript"/>
              </w:rPr>
            </w:pPr>
            <w:r w:rsidRPr="00722B1C">
              <w:rPr>
                <w:rFonts w:eastAsia="宋体" w:cs="Times New Roman" w:hint="eastAsia"/>
                <w:color w:val="000000" w:themeColor="text1"/>
                <w:sz w:val="15"/>
                <w:szCs w:val="15"/>
              </w:rPr>
              <w:t>0.29</w:t>
            </w:r>
          </w:p>
        </w:tc>
      </w:tr>
      <w:tr w:rsidR="00722B1C" w:rsidRPr="00722B1C" w14:paraId="6621D782" w14:textId="77777777">
        <w:trPr>
          <w:trHeight w:hRule="exact" w:val="283"/>
          <w:jc w:val="center"/>
        </w:trPr>
        <w:tc>
          <w:tcPr>
            <w:tcW w:w="637" w:type="dxa"/>
            <w:tcBorders>
              <w:tl2br w:val="nil"/>
              <w:tr2bl w:val="nil"/>
            </w:tcBorders>
            <w:vAlign w:val="center"/>
          </w:tcPr>
          <w:p w14:paraId="0B77586E"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7C8831E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B2-F1</w:t>
            </w:r>
          </w:p>
        </w:tc>
        <w:tc>
          <w:tcPr>
            <w:tcW w:w="580" w:type="dxa"/>
            <w:tcBorders>
              <w:tl2br w:val="nil"/>
              <w:tr2bl w:val="nil"/>
            </w:tcBorders>
            <w:vAlign w:val="center"/>
          </w:tcPr>
          <w:p w14:paraId="0FF0334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0CEB1CA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32B71CEB"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9.5</w:t>
            </w:r>
          </w:p>
        </w:tc>
        <w:tc>
          <w:tcPr>
            <w:tcW w:w="747" w:type="dxa"/>
            <w:tcBorders>
              <w:tl2br w:val="nil"/>
              <w:tr2bl w:val="nil"/>
            </w:tcBorders>
            <w:vAlign w:val="center"/>
          </w:tcPr>
          <w:p w14:paraId="35DD2C94"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46.9</w:t>
            </w:r>
          </w:p>
        </w:tc>
        <w:tc>
          <w:tcPr>
            <w:tcW w:w="733" w:type="dxa"/>
            <w:tcBorders>
              <w:tl2br w:val="nil"/>
              <w:tr2bl w:val="nil"/>
            </w:tcBorders>
            <w:vAlign w:val="center"/>
          </w:tcPr>
          <w:p w14:paraId="0103EF0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0EF4A68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1.78</w:t>
            </w:r>
          </w:p>
        </w:tc>
        <w:tc>
          <w:tcPr>
            <w:tcW w:w="744" w:type="dxa"/>
            <w:tcBorders>
              <w:tl2br w:val="nil"/>
              <w:tr2bl w:val="nil"/>
            </w:tcBorders>
            <w:vAlign w:val="center"/>
          </w:tcPr>
          <w:p w14:paraId="5AA610A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142</w:t>
            </w:r>
          </w:p>
        </w:tc>
        <w:tc>
          <w:tcPr>
            <w:tcW w:w="771" w:type="dxa"/>
            <w:tcBorders>
              <w:tl2br w:val="nil"/>
              <w:tr2bl w:val="nil"/>
            </w:tcBorders>
            <w:vAlign w:val="center"/>
          </w:tcPr>
          <w:p w14:paraId="2FD9495F"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1.89</w:t>
            </w:r>
          </w:p>
        </w:tc>
        <w:tc>
          <w:tcPr>
            <w:tcW w:w="854" w:type="dxa"/>
            <w:tcBorders>
              <w:tl2br w:val="nil"/>
              <w:tr2bl w:val="nil"/>
            </w:tcBorders>
            <w:vAlign w:val="center"/>
          </w:tcPr>
          <w:p w14:paraId="3DE07EF4"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0.28</w:t>
            </w:r>
          </w:p>
        </w:tc>
        <w:tc>
          <w:tcPr>
            <w:tcW w:w="946" w:type="dxa"/>
            <w:gridSpan w:val="3"/>
            <w:tcBorders>
              <w:tl2br w:val="nil"/>
              <w:tr2bl w:val="nil"/>
            </w:tcBorders>
            <w:vAlign w:val="center"/>
          </w:tcPr>
          <w:p w14:paraId="68732E6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0.24</w:t>
            </w:r>
          </w:p>
        </w:tc>
        <w:tc>
          <w:tcPr>
            <w:tcW w:w="933" w:type="dxa"/>
            <w:tcBorders>
              <w:tl2br w:val="nil"/>
              <w:tr2bl w:val="nil"/>
            </w:tcBorders>
            <w:vAlign w:val="center"/>
          </w:tcPr>
          <w:p w14:paraId="25C733FA"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0.29</w:t>
            </w:r>
          </w:p>
        </w:tc>
      </w:tr>
      <w:tr w:rsidR="00722B1C" w:rsidRPr="00722B1C" w14:paraId="50879AA4" w14:textId="77777777">
        <w:trPr>
          <w:trHeight w:hRule="exact" w:val="283"/>
          <w:jc w:val="center"/>
        </w:trPr>
        <w:tc>
          <w:tcPr>
            <w:tcW w:w="637" w:type="dxa"/>
            <w:tcBorders>
              <w:tl2br w:val="nil"/>
              <w:tr2bl w:val="nil"/>
            </w:tcBorders>
            <w:vAlign w:val="center"/>
          </w:tcPr>
          <w:p w14:paraId="3B558053"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5A28D1C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B1-F2</w:t>
            </w:r>
          </w:p>
        </w:tc>
        <w:tc>
          <w:tcPr>
            <w:tcW w:w="580" w:type="dxa"/>
            <w:tcBorders>
              <w:tl2br w:val="nil"/>
              <w:tr2bl w:val="nil"/>
            </w:tcBorders>
            <w:vAlign w:val="center"/>
          </w:tcPr>
          <w:p w14:paraId="6B04D97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3418AFEF"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322232BA"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9.5</w:t>
            </w:r>
          </w:p>
        </w:tc>
        <w:tc>
          <w:tcPr>
            <w:tcW w:w="747" w:type="dxa"/>
            <w:tcBorders>
              <w:tl2br w:val="nil"/>
              <w:tr2bl w:val="nil"/>
            </w:tcBorders>
            <w:vAlign w:val="center"/>
          </w:tcPr>
          <w:p w14:paraId="6500C74F"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46.9</w:t>
            </w:r>
          </w:p>
        </w:tc>
        <w:tc>
          <w:tcPr>
            <w:tcW w:w="733" w:type="dxa"/>
            <w:tcBorders>
              <w:tl2br w:val="nil"/>
              <w:tr2bl w:val="nil"/>
            </w:tcBorders>
            <w:vAlign w:val="center"/>
          </w:tcPr>
          <w:p w14:paraId="69EB155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7A9D825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1.78</w:t>
            </w:r>
          </w:p>
        </w:tc>
        <w:tc>
          <w:tcPr>
            <w:tcW w:w="744" w:type="dxa"/>
            <w:tcBorders>
              <w:tl2br w:val="nil"/>
              <w:tr2bl w:val="nil"/>
            </w:tcBorders>
            <w:vAlign w:val="center"/>
          </w:tcPr>
          <w:p w14:paraId="079D389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142</w:t>
            </w:r>
          </w:p>
        </w:tc>
        <w:tc>
          <w:tcPr>
            <w:tcW w:w="771" w:type="dxa"/>
            <w:tcBorders>
              <w:tl2br w:val="nil"/>
              <w:tr2bl w:val="nil"/>
            </w:tcBorders>
            <w:vAlign w:val="center"/>
          </w:tcPr>
          <w:p w14:paraId="3591BB1F"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1.89</w:t>
            </w:r>
          </w:p>
        </w:tc>
        <w:tc>
          <w:tcPr>
            <w:tcW w:w="854" w:type="dxa"/>
            <w:tcBorders>
              <w:tl2br w:val="nil"/>
              <w:tr2bl w:val="nil"/>
            </w:tcBorders>
            <w:vAlign w:val="center"/>
          </w:tcPr>
          <w:p w14:paraId="32C4772B"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0.28</w:t>
            </w:r>
          </w:p>
        </w:tc>
        <w:tc>
          <w:tcPr>
            <w:tcW w:w="946" w:type="dxa"/>
            <w:gridSpan w:val="3"/>
            <w:tcBorders>
              <w:tl2br w:val="nil"/>
              <w:tr2bl w:val="nil"/>
            </w:tcBorders>
            <w:vAlign w:val="center"/>
          </w:tcPr>
          <w:p w14:paraId="361C7D7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0.24</w:t>
            </w:r>
          </w:p>
        </w:tc>
        <w:tc>
          <w:tcPr>
            <w:tcW w:w="933" w:type="dxa"/>
            <w:tcBorders>
              <w:tl2br w:val="nil"/>
              <w:tr2bl w:val="nil"/>
            </w:tcBorders>
            <w:vAlign w:val="center"/>
          </w:tcPr>
          <w:p w14:paraId="7E063E0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0.29</w:t>
            </w:r>
          </w:p>
        </w:tc>
      </w:tr>
      <w:tr w:rsidR="00722B1C" w:rsidRPr="00722B1C" w14:paraId="74DE6AAA" w14:textId="77777777">
        <w:trPr>
          <w:trHeight w:hRule="exact" w:val="283"/>
          <w:jc w:val="center"/>
        </w:trPr>
        <w:tc>
          <w:tcPr>
            <w:tcW w:w="637" w:type="dxa"/>
            <w:tcBorders>
              <w:tl2br w:val="nil"/>
              <w:tr2bl w:val="nil"/>
            </w:tcBorders>
            <w:vAlign w:val="center"/>
          </w:tcPr>
          <w:p w14:paraId="7D4473A5"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46157AA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B2-F2</w:t>
            </w:r>
          </w:p>
        </w:tc>
        <w:tc>
          <w:tcPr>
            <w:tcW w:w="580" w:type="dxa"/>
            <w:tcBorders>
              <w:tl2br w:val="nil"/>
              <w:tr2bl w:val="nil"/>
            </w:tcBorders>
            <w:vAlign w:val="center"/>
          </w:tcPr>
          <w:p w14:paraId="410E255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56BC477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100D67AF"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9.5</w:t>
            </w:r>
          </w:p>
        </w:tc>
        <w:tc>
          <w:tcPr>
            <w:tcW w:w="747" w:type="dxa"/>
            <w:tcBorders>
              <w:tl2br w:val="nil"/>
              <w:tr2bl w:val="nil"/>
            </w:tcBorders>
            <w:vAlign w:val="center"/>
          </w:tcPr>
          <w:p w14:paraId="6D4F6FCD"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46.9</w:t>
            </w:r>
          </w:p>
        </w:tc>
        <w:tc>
          <w:tcPr>
            <w:tcW w:w="733" w:type="dxa"/>
            <w:tcBorders>
              <w:tl2br w:val="nil"/>
              <w:tr2bl w:val="nil"/>
            </w:tcBorders>
            <w:vAlign w:val="center"/>
          </w:tcPr>
          <w:p w14:paraId="1B80F367"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3D06677F"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1.78</w:t>
            </w:r>
          </w:p>
        </w:tc>
        <w:tc>
          <w:tcPr>
            <w:tcW w:w="744" w:type="dxa"/>
            <w:tcBorders>
              <w:tl2br w:val="nil"/>
              <w:tr2bl w:val="nil"/>
            </w:tcBorders>
            <w:vAlign w:val="center"/>
          </w:tcPr>
          <w:p w14:paraId="39BD4C0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142</w:t>
            </w:r>
          </w:p>
        </w:tc>
        <w:tc>
          <w:tcPr>
            <w:tcW w:w="771" w:type="dxa"/>
            <w:tcBorders>
              <w:tl2br w:val="nil"/>
              <w:tr2bl w:val="nil"/>
            </w:tcBorders>
            <w:vAlign w:val="center"/>
          </w:tcPr>
          <w:p w14:paraId="2E19862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1.89</w:t>
            </w:r>
          </w:p>
        </w:tc>
        <w:tc>
          <w:tcPr>
            <w:tcW w:w="854" w:type="dxa"/>
            <w:tcBorders>
              <w:tl2br w:val="nil"/>
              <w:tr2bl w:val="nil"/>
            </w:tcBorders>
            <w:vAlign w:val="center"/>
          </w:tcPr>
          <w:p w14:paraId="243D2E96"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0.35</w:t>
            </w:r>
          </w:p>
        </w:tc>
        <w:tc>
          <w:tcPr>
            <w:tcW w:w="946" w:type="dxa"/>
            <w:gridSpan w:val="3"/>
            <w:tcBorders>
              <w:tl2br w:val="nil"/>
              <w:tr2bl w:val="nil"/>
            </w:tcBorders>
            <w:vAlign w:val="center"/>
          </w:tcPr>
          <w:p w14:paraId="5A30F9D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0.30</w:t>
            </w:r>
          </w:p>
        </w:tc>
        <w:tc>
          <w:tcPr>
            <w:tcW w:w="933" w:type="dxa"/>
            <w:tcBorders>
              <w:tl2br w:val="nil"/>
              <w:tr2bl w:val="nil"/>
            </w:tcBorders>
            <w:vAlign w:val="center"/>
          </w:tcPr>
          <w:p w14:paraId="23EDCD0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0.29</w:t>
            </w:r>
          </w:p>
        </w:tc>
      </w:tr>
      <w:tr w:rsidR="00722B1C" w:rsidRPr="00722B1C" w14:paraId="716C25FA" w14:textId="77777777">
        <w:trPr>
          <w:trHeight w:hRule="exact" w:val="283"/>
          <w:jc w:val="center"/>
        </w:trPr>
        <w:tc>
          <w:tcPr>
            <w:tcW w:w="637" w:type="dxa"/>
            <w:tcBorders>
              <w:tl2br w:val="nil"/>
              <w:tr2bl w:val="nil"/>
            </w:tcBorders>
            <w:vAlign w:val="center"/>
          </w:tcPr>
          <w:p w14:paraId="13AEEAA8"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386CDBEA"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B1-F3</w:t>
            </w:r>
          </w:p>
        </w:tc>
        <w:tc>
          <w:tcPr>
            <w:tcW w:w="580" w:type="dxa"/>
            <w:tcBorders>
              <w:tl2br w:val="nil"/>
              <w:tr2bl w:val="nil"/>
            </w:tcBorders>
            <w:vAlign w:val="center"/>
          </w:tcPr>
          <w:p w14:paraId="433D7247"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2755F89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282DA64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9.5</w:t>
            </w:r>
          </w:p>
        </w:tc>
        <w:tc>
          <w:tcPr>
            <w:tcW w:w="747" w:type="dxa"/>
            <w:tcBorders>
              <w:tl2br w:val="nil"/>
              <w:tr2bl w:val="nil"/>
            </w:tcBorders>
            <w:vAlign w:val="center"/>
          </w:tcPr>
          <w:p w14:paraId="7A51805B"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44.8</w:t>
            </w:r>
          </w:p>
        </w:tc>
        <w:tc>
          <w:tcPr>
            <w:tcW w:w="733" w:type="dxa"/>
            <w:tcBorders>
              <w:tl2br w:val="nil"/>
              <w:tr2bl w:val="nil"/>
            </w:tcBorders>
            <w:vAlign w:val="center"/>
          </w:tcPr>
          <w:p w14:paraId="23B61F97"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1CE6B98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2.01</w:t>
            </w:r>
          </w:p>
        </w:tc>
        <w:tc>
          <w:tcPr>
            <w:tcW w:w="744" w:type="dxa"/>
            <w:tcBorders>
              <w:tl2br w:val="nil"/>
              <w:tr2bl w:val="nil"/>
            </w:tcBorders>
            <w:vAlign w:val="center"/>
          </w:tcPr>
          <w:p w14:paraId="5A672E9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142</w:t>
            </w:r>
          </w:p>
        </w:tc>
        <w:tc>
          <w:tcPr>
            <w:tcW w:w="771" w:type="dxa"/>
            <w:tcBorders>
              <w:tl2br w:val="nil"/>
              <w:tr2bl w:val="nil"/>
            </w:tcBorders>
            <w:vAlign w:val="center"/>
          </w:tcPr>
          <w:p w14:paraId="4372BDC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2.01</w:t>
            </w:r>
          </w:p>
        </w:tc>
        <w:tc>
          <w:tcPr>
            <w:tcW w:w="854" w:type="dxa"/>
            <w:tcBorders>
              <w:tl2br w:val="nil"/>
              <w:tr2bl w:val="nil"/>
            </w:tcBorders>
            <w:vAlign w:val="center"/>
          </w:tcPr>
          <w:p w14:paraId="23E674B9"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0.29</w:t>
            </w:r>
          </w:p>
        </w:tc>
        <w:tc>
          <w:tcPr>
            <w:tcW w:w="946" w:type="dxa"/>
            <w:gridSpan w:val="3"/>
            <w:tcBorders>
              <w:tl2br w:val="nil"/>
              <w:tr2bl w:val="nil"/>
            </w:tcBorders>
            <w:vAlign w:val="center"/>
          </w:tcPr>
          <w:p w14:paraId="5B18AE5A"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0.25</w:t>
            </w:r>
          </w:p>
        </w:tc>
        <w:tc>
          <w:tcPr>
            <w:tcW w:w="933" w:type="dxa"/>
            <w:tcBorders>
              <w:tl2br w:val="nil"/>
              <w:tr2bl w:val="nil"/>
            </w:tcBorders>
            <w:vAlign w:val="center"/>
          </w:tcPr>
          <w:p w14:paraId="5CE5A80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0.31</w:t>
            </w:r>
          </w:p>
        </w:tc>
      </w:tr>
      <w:tr w:rsidR="00722B1C" w:rsidRPr="00722B1C" w14:paraId="4CB8201B" w14:textId="77777777">
        <w:trPr>
          <w:trHeight w:hRule="exact" w:val="283"/>
          <w:jc w:val="center"/>
        </w:trPr>
        <w:tc>
          <w:tcPr>
            <w:tcW w:w="637" w:type="dxa"/>
            <w:tcBorders>
              <w:tl2br w:val="nil"/>
              <w:tr2bl w:val="nil"/>
            </w:tcBorders>
            <w:vAlign w:val="center"/>
          </w:tcPr>
          <w:p w14:paraId="5CF9D750"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77C5FCB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B2-F3</w:t>
            </w:r>
          </w:p>
        </w:tc>
        <w:tc>
          <w:tcPr>
            <w:tcW w:w="580" w:type="dxa"/>
            <w:tcBorders>
              <w:tl2br w:val="nil"/>
              <w:tr2bl w:val="nil"/>
            </w:tcBorders>
            <w:vAlign w:val="center"/>
          </w:tcPr>
          <w:p w14:paraId="017BE9F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09CB96A7"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625F4A0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9.5</w:t>
            </w:r>
          </w:p>
        </w:tc>
        <w:tc>
          <w:tcPr>
            <w:tcW w:w="747" w:type="dxa"/>
            <w:tcBorders>
              <w:tl2br w:val="nil"/>
              <w:tr2bl w:val="nil"/>
            </w:tcBorders>
            <w:vAlign w:val="center"/>
          </w:tcPr>
          <w:p w14:paraId="7CA8C1B4"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44.8</w:t>
            </w:r>
          </w:p>
        </w:tc>
        <w:tc>
          <w:tcPr>
            <w:tcW w:w="733" w:type="dxa"/>
            <w:tcBorders>
              <w:tl2br w:val="nil"/>
              <w:tr2bl w:val="nil"/>
            </w:tcBorders>
            <w:vAlign w:val="center"/>
          </w:tcPr>
          <w:p w14:paraId="711C0AFA"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5BDE0AEF"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2.01</w:t>
            </w:r>
          </w:p>
        </w:tc>
        <w:tc>
          <w:tcPr>
            <w:tcW w:w="744" w:type="dxa"/>
            <w:tcBorders>
              <w:tl2br w:val="nil"/>
              <w:tr2bl w:val="nil"/>
            </w:tcBorders>
            <w:vAlign w:val="center"/>
          </w:tcPr>
          <w:p w14:paraId="7056653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142</w:t>
            </w:r>
          </w:p>
        </w:tc>
        <w:tc>
          <w:tcPr>
            <w:tcW w:w="771" w:type="dxa"/>
            <w:tcBorders>
              <w:tl2br w:val="nil"/>
              <w:tr2bl w:val="nil"/>
            </w:tcBorders>
            <w:vAlign w:val="center"/>
          </w:tcPr>
          <w:p w14:paraId="3D76BD03"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2.01</w:t>
            </w:r>
          </w:p>
        </w:tc>
        <w:tc>
          <w:tcPr>
            <w:tcW w:w="854" w:type="dxa"/>
            <w:tcBorders>
              <w:tl2br w:val="nil"/>
              <w:tr2bl w:val="nil"/>
            </w:tcBorders>
            <w:vAlign w:val="center"/>
          </w:tcPr>
          <w:p w14:paraId="0F3DECA4"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0.26</w:t>
            </w:r>
          </w:p>
        </w:tc>
        <w:tc>
          <w:tcPr>
            <w:tcW w:w="946" w:type="dxa"/>
            <w:gridSpan w:val="3"/>
            <w:tcBorders>
              <w:tl2br w:val="nil"/>
              <w:tr2bl w:val="nil"/>
            </w:tcBorders>
            <w:vAlign w:val="center"/>
          </w:tcPr>
          <w:p w14:paraId="55AC0D2B"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0.22</w:t>
            </w:r>
          </w:p>
        </w:tc>
        <w:tc>
          <w:tcPr>
            <w:tcW w:w="933" w:type="dxa"/>
            <w:tcBorders>
              <w:tl2br w:val="nil"/>
              <w:tr2bl w:val="nil"/>
            </w:tcBorders>
            <w:vAlign w:val="center"/>
          </w:tcPr>
          <w:p w14:paraId="4482104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0.31</w:t>
            </w:r>
          </w:p>
        </w:tc>
      </w:tr>
      <w:tr w:rsidR="00722B1C" w:rsidRPr="00722B1C" w14:paraId="683A820E" w14:textId="77777777">
        <w:trPr>
          <w:trHeight w:hRule="exact" w:val="283"/>
          <w:jc w:val="center"/>
        </w:trPr>
        <w:tc>
          <w:tcPr>
            <w:tcW w:w="637" w:type="dxa"/>
            <w:tcBorders>
              <w:tl2br w:val="nil"/>
              <w:tr2bl w:val="nil"/>
            </w:tcBorders>
            <w:vAlign w:val="center"/>
          </w:tcPr>
          <w:p w14:paraId="4EB4863F"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7E8F01F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B1-F4</w:t>
            </w:r>
          </w:p>
        </w:tc>
        <w:tc>
          <w:tcPr>
            <w:tcW w:w="580" w:type="dxa"/>
            <w:tcBorders>
              <w:tl2br w:val="nil"/>
              <w:tr2bl w:val="nil"/>
            </w:tcBorders>
            <w:vAlign w:val="center"/>
          </w:tcPr>
          <w:p w14:paraId="4F4A5956"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7252098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5044D00B"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12.7</w:t>
            </w:r>
          </w:p>
        </w:tc>
        <w:tc>
          <w:tcPr>
            <w:tcW w:w="747" w:type="dxa"/>
            <w:tcBorders>
              <w:tl2br w:val="nil"/>
              <w:tr2bl w:val="nil"/>
            </w:tcBorders>
            <w:vAlign w:val="center"/>
          </w:tcPr>
          <w:p w14:paraId="7AEE18D3"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49.9</w:t>
            </w:r>
          </w:p>
        </w:tc>
        <w:tc>
          <w:tcPr>
            <w:tcW w:w="733" w:type="dxa"/>
            <w:tcBorders>
              <w:tl2br w:val="nil"/>
              <w:tr2bl w:val="nil"/>
            </w:tcBorders>
            <w:vAlign w:val="center"/>
          </w:tcPr>
          <w:p w14:paraId="1B3B46E6"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4C1B9CE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2.01</w:t>
            </w:r>
          </w:p>
        </w:tc>
        <w:tc>
          <w:tcPr>
            <w:tcW w:w="744" w:type="dxa"/>
            <w:tcBorders>
              <w:tl2br w:val="nil"/>
              <w:tr2bl w:val="nil"/>
            </w:tcBorders>
            <w:vAlign w:val="center"/>
          </w:tcPr>
          <w:p w14:paraId="5A6012DA"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253</w:t>
            </w:r>
          </w:p>
        </w:tc>
        <w:tc>
          <w:tcPr>
            <w:tcW w:w="771" w:type="dxa"/>
            <w:tcBorders>
              <w:tl2br w:val="nil"/>
              <w:tr2bl w:val="nil"/>
            </w:tcBorders>
            <w:vAlign w:val="center"/>
          </w:tcPr>
          <w:p w14:paraId="32C01E7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2.54</w:t>
            </w:r>
          </w:p>
        </w:tc>
        <w:tc>
          <w:tcPr>
            <w:tcW w:w="854" w:type="dxa"/>
            <w:tcBorders>
              <w:tl2br w:val="nil"/>
              <w:tr2bl w:val="nil"/>
            </w:tcBorders>
            <w:vAlign w:val="center"/>
          </w:tcPr>
          <w:p w14:paraId="0F5DC34E"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0.25</w:t>
            </w:r>
          </w:p>
        </w:tc>
        <w:tc>
          <w:tcPr>
            <w:tcW w:w="946" w:type="dxa"/>
            <w:gridSpan w:val="3"/>
            <w:tcBorders>
              <w:tl2br w:val="nil"/>
              <w:tr2bl w:val="nil"/>
            </w:tcBorders>
            <w:vAlign w:val="center"/>
          </w:tcPr>
          <w:p w14:paraId="1B1A356B"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0.19</w:t>
            </w:r>
          </w:p>
        </w:tc>
        <w:tc>
          <w:tcPr>
            <w:tcW w:w="933" w:type="dxa"/>
            <w:tcBorders>
              <w:tl2br w:val="nil"/>
              <w:tr2bl w:val="nil"/>
            </w:tcBorders>
            <w:vAlign w:val="center"/>
          </w:tcPr>
          <w:p w14:paraId="5780188B"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0.12</w:t>
            </w:r>
          </w:p>
        </w:tc>
      </w:tr>
      <w:tr w:rsidR="00722B1C" w:rsidRPr="00722B1C" w14:paraId="3690D508" w14:textId="77777777">
        <w:trPr>
          <w:trHeight w:hRule="exact" w:val="283"/>
          <w:jc w:val="center"/>
        </w:trPr>
        <w:tc>
          <w:tcPr>
            <w:tcW w:w="637" w:type="dxa"/>
            <w:tcBorders>
              <w:tl2br w:val="nil"/>
              <w:tr2bl w:val="nil"/>
            </w:tcBorders>
            <w:vAlign w:val="center"/>
          </w:tcPr>
          <w:p w14:paraId="279C5311"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332B6FF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B2-F4</w:t>
            </w:r>
          </w:p>
        </w:tc>
        <w:tc>
          <w:tcPr>
            <w:tcW w:w="580" w:type="dxa"/>
            <w:tcBorders>
              <w:tl2br w:val="nil"/>
              <w:tr2bl w:val="nil"/>
            </w:tcBorders>
            <w:vAlign w:val="center"/>
          </w:tcPr>
          <w:p w14:paraId="2472564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5165BB7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46D48E0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12.7</w:t>
            </w:r>
          </w:p>
        </w:tc>
        <w:tc>
          <w:tcPr>
            <w:tcW w:w="747" w:type="dxa"/>
            <w:tcBorders>
              <w:tl2br w:val="nil"/>
              <w:tr2bl w:val="nil"/>
            </w:tcBorders>
            <w:vAlign w:val="center"/>
          </w:tcPr>
          <w:p w14:paraId="63589FCB"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49.9</w:t>
            </w:r>
          </w:p>
        </w:tc>
        <w:tc>
          <w:tcPr>
            <w:tcW w:w="733" w:type="dxa"/>
            <w:tcBorders>
              <w:tl2br w:val="nil"/>
              <w:tr2bl w:val="nil"/>
            </w:tcBorders>
            <w:vAlign w:val="center"/>
          </w:tcPr>
          <w:p w14:paraId="59F70A0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7547D1B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2.01</w:t>
            </w:r>
          </w:p>
        </w:tc>
        <w:tc>
          <w:tcPr>
            <w:tcW w:w="744" w:type="dxa"/>
            <w:tcBorders>
              <w:tl2br w:val="nil"/>
              <w:tr2bl w:val="nil"/>
            </w:tcBorders>
            <w:vAlign w:val="center"/>
          </w:tcPr>
          <w:p w14:paraId="5F44E49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253</w:t>
            </w:r>
          </w:p>
        </w:tc>
        <w:tc>
          <w:tcPr>
            <w:tcW w:w="771" w:type="dxa"/>
            <w:tcBorders>
              <w:tl2br w:val="nil"/>
              <w:tr2bl w:val="nil"/>
            </w:tcBorders>
            <w:vAlign w:val="center"/>
          </w:tcPr>
          <w:p w14:paraId="71018A6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2.54</w:t>
            </w:r>
          </w:p>
        </w:tc>
        <w:tc>
          <w:tcPr>
            <w:tcW w:w="854" w:type="dxa"/>
            <w:tcBorders>
              <w:tl2br w:val="nil"/>
              <w:tr2bl w:val="nil"/>
            </w:tcBorders>
            <w:vAlign w:val="center"/>
          </w:tcPr>
          <w:p w14:paraId="6326A72B"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0.20</w:t>
            </w:r>
          </w:p>
        </w:tc>
        <w:tc>
          <w:tcPr>
            <w:tcW w:w="946" w:type="dxa"/>
            <w:gridSpan w:val="3"/>
            <w:tcBorders>
              <w:tl2br w:val="nil"/>
              <w:tr2bl w:val="nil"/>
            </w:tcBorders>
            <w:vAlign w:val="center"/>
          </w:tcPr>
          <w:p w14:paraId="5CE8073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0.17</w:t>
            </w:r>
          </w:p>
        </w:tc>
        <w:tc>
          <w:tcPr>
            <w:tcW w:w="933" w:type="dxa"/>
            <w:tcBorders>
              <w:tl2br w:val="nil"/>
              <w:tr2bl w:val="nil"/>
            </w:tcBorders>
            <w:vAlign w:val="center"/>
          </w:tcPr>
          <w:p w14:paraId="4C6AC19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0.12</w:t>
            </w:r>
          </w:p>
        </w:tc>
      </w:tr>
      <w:tr w:rsidR="00722B1C" w:rsidRPr="00722B1C" w14:paraId="3B668615" w14:textId="77777777">
        <w:trPr>
          <w:trHeight w:hRule="exact" w:val="283"/>
          <w:jc w:val="center"/>
        </w:trPr>
        <w:tc>
          <w:tcPr>
            <w:tcW w:w="637" w:type="dxa"/>
            <w:tcBorders>
              <w:tl2br w:val="nil"/>
              <w:tr2bl w:val="nil"/>
            </w:tcBorders>
            <w:vAlign w:val="center"/>
          </w:tcPr>
          <w:p w14:paraId="6D496952"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345A71B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B1-F5</w:t>
            </w:r>
          </w:p>
        </w:tc>
        <w:tc>
          <w:tcPr>
            <w:tcW w:w="580" w:type="dxa"/>
            <w:tcBorders>
              <w:tl2br w:val="nil"/>
              <w:tr2bl w:val="nil"/>
            </w:tcBorders>
            <w:vAlign w:val="center"/>
          </w:tcPr>
          <w:p w14:paraId="0CC8535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7C32FC3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4B0387C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12.0</w:t>
            </w:r>
          </w:p>
        </w:tc>
        <w:tc>
          <w:tcPr>
            <w:tcW w:w="747" w:type="dxa"/>
            <w:tcBorders>
              <w:tl2br w:val="nil"/>
              <w:tr2bl w:val="nil"/>
            </w:tcBorders>
            <w:vAlign w:val="center"/>
          </w:tcPr>
          <w:p w14:paraId="617BB7A0"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66.5</w:t>
            </w:r>
          </w:p>
        </w:tc>
        <w:tc>
          <w:tcPr>
            <w:tcW w:w="733" w:type="dxa"/>
            <w:tcBorders>
              <w:tl2br w:val="nil"/>
              <w:tr2bl w:val="nil"/>
            </w:tcBorders>
            <w:vAlign w:val="center"/>
          </w:tcPr>
          <w:p w14:paraId="62405E06"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5A63F16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1.78</w:t>
            </w:r>
          </w:p>
        </w:tc>
        <w:tc>
          <w:tcPr>
            <w:tcW w:w="744" w:type="dxa"/>
            <w:tcBorders>
              <w:tl2br w:val="nil"/>
              <w:tr2bl w:val="nil"/>
            </w:tcBorders>
            <w:vAlign w:val="center"/>
          </w:tcPr>
          <w:p w14:paraId="47310BD5"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226</w:t>
            </w:r>
          </w:p>
        </w:tc>
        <w:tc>
          <w:tcPr>
            <w:tcW w:w="771" w:type="dxa"/>
            <w:tcBorders>
              <w:tl2br w:val="nil"/>
              <w:tr2bl w:val="nil"/>
            </w:tcBorders>
            <w:vAlign w:val="center"/>
          </w:tcPr>
          <w:p w14:paraId="3F9FB72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2.50</w:t>
            </w:r>
          </w:p>
        </w:tc>
        <w:tc>
          <w:tcPr>
            <w:tcW w:w="854" w:type="dxa"/>
            <w:tcBorders>
              <w:tl2br w:val="nil"/>
              <w:tr2bl w:val="nil"/>
            </w:tcBorders>
            <w:vAlign w:val="center"/>
          </w:tcPr>
          <w:p w14:paraId="6D434084"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0.25</w:t>
            </w:r>
          </w:p>
        </w:tc>
        <w:tc>
          <w:tcPr>
            <w:tcW w:w="946" w:type="dxa"/>
            <w:gridSpan w:val="3"/>
            <w:tcBorders>
              <w:tl2br w:val="nil"/>
              <w:tr2bl w:val="nil"/>
            </w:tcBorders>
            <w:vAlign w:val="center"/>
          </w:tcPr>
          <w:p w14:paraId="480EFBD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0.19</w:t>
            </w:r>
          </w:p>
        </w:tc>
        <w:tc>
          <w:tcPr>
            <w:tcW w:w="933" w:type="dxa"/>
            <w:tcBorders>
              <w:tl2br w:val="nil"/>
              <w:tr2bl w:val="nil"/>
            </w:tcBorders>
            <w:vAlign w:val="center"/>
          </w:tcPr>
          <w:p w14:paraId="01E14D7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0.15</w:t>
            </w:r>
          </w:p>
        </w:tc>
      </w:tr>
      <w:tr w:rsidR="00722B1C" w:rsidRPr="00722B1C" w14:paraId="2444752A" w14:textId="77777777">
        <w:trPr>
          <w:trHeight w:hRule="exact" w:val="283"/>
          <w:jc w:val="center"/>
        </w:trPr>
        <w:tc>
          <w:tcPr>
            <w:tcW w:w="637" w:type="dxa"/>
            <w:tcBorders>
              <w:tl2br w:val="nil"/>
              <w:tr2bl w:val="nil"/>
            </w:tcBorders>
            <w:vAlign w:val="center"/>
          </w:tcPr>
          <w:p w14:paraId="6732AD05"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1E247E0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B2-F5</w:t>
            </w:r>
          </w:p>
        </w:tc>
        <w:tc>
          <w:tcPr>
            <w:tcW w:w="580" w:type="dxa"/>
            <w:tcBorders>
              <w:tl2br w:val="nil"/>
              <w:tr2bl w:val="nil"/>
            </w:tcBorders>
            <w:vAlign w:val="center"/>
          </w:tcPr>
          <w:p w14:paraId="7904550B"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363F7A2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3C3E57C7"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12.0</w:t>
            </w:r>
          </w:p>
        </w:tc>
        <w:tc>
          <w:tcPr>
            <w:tcW w:w="747" w:type="dxa"/>
            <w:tcBorders>
              <w:tl2br w:val="nil"/>
              <w:tr2bl w:val="nil"/>
            </w:tcBorders>
            <w:vAlign w:val="center"/>
          </w:tcPr>
          <w:p w14:paraId="3EBA41D0"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66.5</w:t>
            </w:r>
          </w:p>
        </w:tc>
        <w:tc>
          <w:tcPr>
            <w:tcW w:w="733" w:type="dxa"/>
            <w:tcBorders>
              <w:tl2br w:val="nil"/>
              <w:tr2bl w:val="nil"/>
            </w:tcBorders>
            <w:vAlign w:val="center"/>
          </w:tcPr>
          <w:p w14:paraId="0A7B9E36"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43712255"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1.78</w:t>
            </w:r>
          </w:p>
        </w:tc>
        <w:tc>
          <w:tcPr>
            <w:tcW w:w="744" w:type="dxa"/>
            <w:tcBorders>
              <w:tl2br w:val="nil"/>
              <w:tr2bl w:val="nil"/>
            </w:tcBorders>
            <w:vAlign w:val="center"/>
          </w:tcPr>
          <w:p w14:paraId="663EF0D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226</w:t>
            </w:r>
          </w:p>
        </w:tc>
        <w:tc>
          <w:tcPr>
            <w:tcW w:w="771" w:type="dxa"/>
            <w:tcBorders>
              <w:tl2br w:val="nil"/>
              <w:tr2bl w:val="nil"/>
            </w:tcBorders>
            <w:vAlign w:val="center"/>
          </w:tcPr>
          <w:p w14:paraId="17AB544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2.50</w:t>
            </w:r>
          </w:p>
        </w:tc>
        <w:tc>
          <w:tcPr>
            <w:tcW w:w="854" w:type="dxa"/>
            <w:tcBorders>
              <w:tl2br w:val="nil"/>
              <w:tr2bl w:val="nil"/>
            </w:tcBorders>
            <w:vAlign w:val="center"/>
          </w:tcPr>
          <w:p w14:paraId="22CC3920"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0.25</w:t>
            </w:r>
          </w:p>
        </w:tc>
        <w:tc>
          <w:tcPr>
            <w:tcW w:w="946" w:type="dxa"/>
            <w:gridSpan w:val="3"/>
            <w:tcBorders>
              <w:tl2br w:val="nil"/>
              <w:tr2bl w:val="nil"/>
            </w:tcBorders>
            <w:vAlign w:val="center"/>
          </w:tcPr>
          <w:p w14:paraId="0FB84F9A"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0.19</w:t>
            </w:r>
          </w:p>
        </w:tc>
        <w:tc>
          <w:tcPr>
            <w:tcW w:w="933" w:type="dxa"/>
            <w:tcBorders>
              <w:tl2br w:val="nil"/>
              <w:tr2bl w:val="nil"/>
            </w:tcBorders>
            <w:vAlign w:val="center"/>
          </w:tcPr>
          <w:p w14:paraId="2CD28BA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0.15</w:t>
            </w:r>
          </w:p>
        </w:tc>
      </w:tr>
      <w:tr w:rsidR="00722B1C" w:rsidRPr="00722B1C" w14:paraId="444E5367" w14:textId="77777777">
        <w:trPr>
          <w:trHeight w:hRule="exact" w:val="283"/>
          <w:jc w:val="center"/>
        </w:trPr>
        <w:tc>
          <w:tcPr>
            <w:tcW w:w="637" w:type="dxa"/>
            <w:tcBorders>
              <w:tl2br w:val="nil"/>
              <w:tr2bl w:val="nil"/>
            </w:tcBorders>
            <w:vAlign w:val="center"/>
          </w:tcPr>
          <w:p w14:paraId="714F8A85"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13820E5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B1-F6</w:t>
            </w:r>
          </w:p>
        </w:tc>
        <w:tc>
          <w:tcPr>
            <w:tcW w:w="580" w:type="dxa"/>
            <w:tcBorders>
              <w:tl2br w:val="nil"/>
              <w:tr2bl w:val="nil"/>
            </w:tcBorders>
            <w:vAlign w:val="center"/>
          </w:tcPr>
          <w:p w14:paraId="7F6D33E3"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1B6C7737"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2B26344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15.9</w:t>
            </w:r>
          </w:p>
        </w:tc>
        <w:tc>
          <w:tcPr>
            <w:tcW w:w="747" w:type="dxa"/>
            <w:tcBorders>
              <w:tl2br w:val="nil"/>
              <w:tr2bl w:val="nil"/>
            </w:tcBorders>
            <w:vAlign w:val="center"/>
          </w:tcPr>
          <w:p w14:paraId="73AF48B9"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42.5</w:t>
            </w:r>
          </w:p>
        </w:tc>
        <w:tc>
          <w:tcPr>
            <w:tcW w:w="733" w:type="dxa"/>
            <w:tcBorders>
              <w:tl2br w:val="nil"/>
              <w:tr2bl w:val="nil"/>
            </w:tcBorders>
            <w:vAlign w:val="center"/>
          </w:tcPr>
          <w:p w14:paraId="2685DA5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7817170B"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1.78</w:t>
            </w:r>
          </w:p>
        </w:tc>
        <w:tc>
          <w:tcPr>
            <w:tcW w:w="744" w:type="dxa"/>
            <w:tcBorders>
              <w:tl2br w:val="nil"/>
              <w:tr2bl w:val="nil"/>
            </w:tcBorders>
            <w:vAlign w:val="center"/>
          </w:tcPr>
          <w:p w14:paraId="28DC0B77"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397</w:t>
            </w:r>
          </w:p>
        </w:tc>
        <w:tc>
          <w:tcPr>
            <w:tcW w:w="771" w:type="dxa"/>
            <w:tcBorders>
              <w:tl2br w:val="nil"/>
              <w:tr2bl w:val="nil"/>
            </w:tcBorders>
            <w:vAlign w:val="center"/>
          </w:tcPr>
          <w:p w14:paraId="1CB0A17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2.53</w:t>
            </w:r>
          </w:p>
        </w:tc>
        <w:tc>
          <w:tcPr>
            <w:tcW w:w="854" w:type="dxa"/>
            <w:tcBorders>
              <w:tl2br w:val="nil"/>
              <w:tr2bl w:val="nil"/>
            </w:tcBorders>
            <w:vAlign w:val="center"/>
          </w:tcPr>
          <w:p w14:paraId="3F2FCFF0"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0.22</w:t>
            </w:r>
          </w:p>
        </w:tc>
        <w:tc>
          <w:tcPr>
            <w:tcW w:w="946" w:type="dxa"/>
            <w:gridSpan w:val="3"/>
            <w:tcBorders>
              <w:tl2br w:val="nil"/>
              <w:tr2bl w:val="nil"/>
            </w:tcBorders>
            <w:vAlign w:val="center"/>
          </w:tcPr>
          <w:p w14:paraId="2849056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0.17</w:t>
            </w:r>
          </w:p>
        </w:tc>
        <w:tc>
          <w:tcPr>
            <w:tcW w:w="933" w:type="dxa"/>
            <w:tcBorders>
              <w:tl2br w:val="nil"/>
              <w:tr2bl w:val="nil"/>
            </w:tcBorders>
            <w:vAlign w:val="center"/>
          </w:tcPr>
          <w:p w14:paraId="14600FE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0.10</w:t>
            </w:r>
          </w:p>
        </w:tc>
      </w:tr>
      <w:tr w:rsidR="00722B1C" w:rsidRPr="00722B1C" w14:paraId="592A23C0" w14:textId="77777777">
        <w:trPr>
          <w:trHeight w:hRule="exact" w:val="283"/>
          <w:jc w:val="center"/>
        </w:trPr>
        <w:tc>
          <w:tcPr>
            <w:tcW w:w="637" w:type="dxa"/>
            <w:tcBorders>
              <w:tl2br w:val="nil"/>
              <w:tr2bl w:val="nil"/>
            </w:tcBorders>
            <w:vAlign w:val="center"/>
          </w:tcPr>
          <w:p w14:paraId="0BE26B64"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083E8E0F"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B2-F6</w:t>
            </w:r>
          </w:p>
        </w:tc>
        <w:tc>
          <w:tcPr>
            <w:tcW w:w="580" w:type="dxa"/>
            <w:tcBorders>
              <w:tl2br w:val="nil"/>
              <w:tr2bl w:val="nil"/>
            </w:tcBorders>
            <w:vAlign w:val="center"/>
          </w:tcPr>
          <w:p w14:paraId="62DC87C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41529FB6"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19C5D39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15.9</w:t>
            </w:r>
          </w:p>
        </w:tc>
        <w:tc>
          <w:tcPr>
            <w:tcW w:w="747" w:type="dxa"/>
            <w:tcBorders>
              <w:tl2br w:val="nil"/>
              <w:tr2bl w:val="nil"/>
            </w:tcBorders>
            <w:vAlign w:val="center"/>
          </w:tcPr>
          <w:p w14:paraId="55535D30"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42.5</w:t>
            </w:r>
          </w:p>
        </w:tc>
        <w:tc>
          <w:tcPr>
            <w:tcW w:w="733" w:type="dxa"/>
            <w:tcBorders>
              <w:tl2br w:val="nil"/>
              <w:tr2bl w:val="nil"/>
            </w:tcBorders>
            <w:vAlign w:val="center"/>
          </w:tcPr>
          <w:p w14:paraId="7A2AD4A6"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582CD8D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1.78</w:t>
            </w:r>
          </w:p>
        </w:tc>
        <w:tc>
          <w:tcPr>
            <w:tcW w:w="744" w:type="dxa"/>
            <w:tcBorders>
              <w:tl2br w:val="nil"/>
              <w:tr2bl w:val="nil"/>
            </w:tcBorders>
            <w:vAlign w:val="center"/>
          </w:tcPr>
          <w:p w14:paraId="4B86B526"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397</w:t>
            </w:r>
          </w:p>
        </w:tc>
        <w:tc>
          <w:tcPr>
            <w:tcW w:w="771" w:type="dxa"/>
            <w:tcBorders>
              <w:tl2br w:val="nil"/>
              <w:tr2bl w:val="nil"/>
            </w:tcBorders>
            <w:vAlign w:val="center"/>
          </w:tcPr>
          <w:p w14:paraId="09E049E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2.53</w:t>
            </w:r>
          </w:p>
        </w:tc>
        <w:tc>
          <w:tcPr>
            <w:tcW w:w="854" w:type="dxa"/>
            <w:tcBorders>
              <w:tl2br w:val="nil"/>
              <w:tr2bl w:val="nil"/>
            </w:tcBorders>
            <w:vAlign w:val="center"/>
          </w:tcPr>
          <w:p w14:paraId="7C7ECC65"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0.22</w:t>
            </w:r>
          </w:p>
        </w:tc>
        <w:tc>
          <w:tcPr>
            <w:tcW w:w="946" w:type="dxa"/>
            <w:gridSpan w:val="3"/>
            <w:tcBorders>
              <w:tl2br w:val="nil"/>
              <w:tr2bl w:val="nil"/>
            </w:tcBorders>
            <w:vAlign w:val="center"/>
          </w:tcPr>
          <w:p w14:paraId="27743D7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0.17</w:t>
            </w:r>
          </w:p>
        </w:tc>
        <w:tc>
          <w:tcPr>
            <w:tcW w:w="933" w:type="dxa"/>
            <w:tcBorders>
              <w:tl2br w:val="nil"/>
              <w:tr2bl w:val="nil"/>
            </w:tcBorders>
            <w:vAlign w:val="center"/>
          </w:tcPr>
          <w:p w14:paraId="31670B5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0.10</w:t>
            </w:r>
          </w:p>
        </w:tc>
      </w:tr>
      <w:tr w:rsidR="00722B1C" w:rsidRPr="00722B1C" w14:paraId="67B73875" w14:textId="77777777">
        <w:trPr>
          <w:trHeight w:hRule="exact" w:val="283"/>
          <w:jc w:val="center"/>
        </w:trPr>
        <w:tc>
          <w:tcPr>
            <w:tcW w:w="637" w:type="dxa"/>
            <w:tcBorders>
              <w:tl2br w:val="nil"/>
              <w:tr2bl w:val="nil"/>
            </w:tcBorders>
            <w:vAlign w:val="center"/>
          </w:tcPr>
          <w:p w14:paraId="40AA6A38"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64B9CEA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B1-F7</w:t>
            </w:r>
          </w:p>
        </w:tc>
        <w:tc>
          <w:tcPr>
            <w:tcW w:w="580" w:type="dxa"/>
            <w:tcBorders>
              <w:tl2br w:val="nil"/>
              <w:tr2bl w:val="nil"/>
            </w:tcBorders>
            <w:vAlign w:val="center"/>
          </w:tcPr>
          <w:p w14:paraId="473963C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7FB5F9A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03382BA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15.9</w:t>
            </w:r>
          </w:p>
        </w:tc>
        <w:tc>
          <w:tcPr>
            <w:tcW w:w="747" w:type="dxa"/>
            <w:tcBorders>
              <w:tl2br w:val="nil"/>
              <w:tr2bl w:val="nil"/>
            </w:tcBorders>
            <w:vAlign w:val="center"/>
          </w:tcPr>
          <w:p w14:paraId="1CEF7C5D"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41.0</w:t>
            </w:r>
          </w:p>
        </w:tc>
        <w:tc>
          <w:tcPr>
            <w:tcW w:w="733" w:type="dxa"/>
            <w:tcBorders>
              <w:tl2br w:val="nil"/>
              <w:tr2bl w:val="nil"/>
            </w:tcBorders>
            <w:vAlign w:val="center"/>
          </w:tcPr>
          <w:p w14:paraId="2A82B556"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73735B8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1.78</w:t>
            </w:r>
          </w:p>
        </w:tc>
        <w:tc>
          <w:tcPr>
            <w:tcW w:w="744" w:type="dxa"/>
            <w:tcBorders>
              <w:tl2br w:val="nil"/>
              <w:tr2bl w:val="nil"/>
            </w:tcBorders>
            <w:vAlign w:val="center"/>
          </w:tcPr>
          <w:p w14:paraId="2B8B98E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397</w:t>
            </w:r>
          </w:p>
        </w:tc>
        <w:tc>
          <w:tcPr>
            <w:tcW w:w="771" w:type="dxa"/>
            <w:tcBorders>
              <w:tl2br w:val="nil"/>
              <w:tr2bl w:val="nil"/>
            </w:tcBorders>
            <w:vAlign w:val="center"/>
          </w:tcPr>
          <w:p w14:paraId="25765CD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2.50</w:t>
            </w:r>
          </w:p>
        </w:tc>
        <w:tc>
          <w:tcPr>
            <w:tcW w:w="854" w:type="dxa"/>
            <w:tcBorders>
              <w:tl2br w:val="nil"/>
              <w:tr2bl w:val="nil"/>
            </w:tcBorders>
            <w:vAlign w:val="center"/>
          </w:tcPr>
          <w:p w14:paraId="48D48C68"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0.26</w:t>
            </w:r>
          </w:p>
        </w:tc>
        <w:tc>
          <w:tcPr>
            <w:tcW w:w="946" w:type="dxa"/>
            <w:gridSpan w:val="3"/>
            <w:tcBorders>
              <w:tl2br w:val="nil"/>
              <w:tr2bl w:val="nil"/>
            </w:tcBorders>
            <w:vAlign w:val="center"/>
          </w:tcPr>
          <w:p w14:paraId="1D1B45A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0.20</w:t>
            </w:r>
          </w:p>
        </w:tc>
        <w:tc>
          <w:tcPr>
            <w:tcW w:w="933" w:type="dxa"/>
            <w:tcBorders>
              <w:tl2br w:val="nil"/>
              <w:tr2bl w:val="nil"/>
            </w:tcBorders>
            <w:vAlign w:val="center"/>
          </w:tcPr>
          <w:p w14:paraId="3A4AEEC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0.11</w:t>
            </w:r>
          </w:p>
        </w:tc>
      </w:tr>
      <w:tr w:rsidR="00722B1C" w:rsidRPr="00722B1C" w14:paraId="35A4DED6" w14:textId="77777777">
        <w:trPr>
          <w:trHeight w:hRule="exact" w:val="283"/>
          <w:jc w:val="center"/>
        </w:trPr>
        <w:tc>
          <w:tcPr>
            <w:tcW w:w="637" w:type="dxa"/>
            <w:tcBorders>
              <w:tl2br w:val="nil"/>
              <w:tr2bl w:val="nil"/>
            </w:tcBorders>
            <w:vAlign w:val="center"/>
          </w:tcPr>
          <w:p w14:paraId="7AFDDD7B"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7826B6F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B2-F7</w:t>
            </w:r>
          </w:p>
        </w:tc>
        <w:tc>
          <w:tcPr>
            <w:tcW w:w="580" w:type="dxa"/>
            <w:tcBorders>
              <w:tl2br w:val="nil"/>
              <w:tr2bl w:val="nil"/>
            </w:tcBorders>
            <w:vAlign w:val="center"/>
          </w:tcPr>
          <w:p w14:paraId="0046D2C5"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38106E5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6966B25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15.9</w:t>
            </w:r>
          </w:p>
        </w:tc>
        <w:tc>
          <w:tcPr>
            <w:tcW w:w="747" w:type="dxa"/>
            <w:tcBorders>
              <w:tl2br w:val="nil"/>
              <w:tr2bl w:val="nil"/>
            </w:tcBorders>
            <w:vAlign w:val="center"/>
          </w:tcPr>
          <w:p w14:paraId="23D57413"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41.0</w:t>
            </w:r>
          </w:p>
        </w:tc>
        <w:tc>
          <w:tcPr>
            <w:tcW w:w="733" w:type="dxa"/>
            <w:tcBorders>
              <w:tl2br w:val="nil"/>
              <w:tr2bl w:val="nil"/>
            </w:tcBorders>
            <w:vAlign w:val="center"/>
          </w:tcPr>
          <w:p w14:paraId="4ED2D205"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08CFF0D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1.78</w:t>
            </w:r>
          </w:p>
        </w:tc>
        <w:tc>
          <w:tcPr>
            <w:tcW w:w="744" w:type="dxa"/>
            <w:tcBorders>
              <w:tl2br w:val="nil"/>
              <w:tr2bl w:val="nil"/>
            </w:tcBorders>
            <w:vAlign w:val="center"/>
          </w:tcPr>
          <w:p w14:paraId="2C575EF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397</w:t>
            </w:r>
          </w:p>
        </w:tc>
        <w:tc>
          <w:tcPr>
            <w:tcW w:w="771" w:type="dxa"/>
            <w:tcBorders>
              <w:tl2br w:val="nil"/>
              <w:tr2bl w:val="nil"/>
            </w:tcBorders>
            <w:vAlign w:val="center"/>
          </w:tcPr>
          <w:p w14:paraId="2EE2208A"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2.50</w:t>
            </w:r>
          </w:p>
        </w:tc>
        <w:tc>
          <w:tcPr>
            <w:tcW w:w="854" w:type="dxa"/>
            <w:tcBorders>
              <w:tl2br w:val="nil"/>
              <w:tr2bl w:val="nil"/>
            </w:tcBorders>
            <w:vAlign w:val="center"/>
          </w:tcPr>
          <w:p w14:paraId="34071192"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0.21</w:t>
            </w:r>
          </w:p>
        </w:tc>
        <w:tc>
          <w:tcPr>
            <w:tcW w:w="946" w:type="dxa"/>
            <w:gridSpan w:val="3"/>
            <w:tcBorders>
              <w:tl2br w:val="nil"/>
              <w:tr2bl w:val="nil"/>
            </w:tcBorders>
            <w:vAlign w:val="center"/>
          </w:tcPr>
          <w:p w14:paraId="0E39D3C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0.18</w:t>
            </w:r>
          </w:p>
        </w:tc>
        <w:tc>
          <w:tcPr>
            <w:tcW w:w="933" w:type="dxa"/>
            <w:tcBorders>
              <w:tl2br w:val="nil"/>
              <w:tr2bl w:val="nil"/>
            </w:tcBorders>
            <w:vAlign w:val="center"/>
          </w:tcPr>
          <w:p w14:paraId="5B7F171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0.11</w:t>
            </w:r>
          </w:p>
        </w:tc>
      </w:tr>
      <w:tr w:rsidR="00722B1C" w:rsidRPr="00722B1C" w14:paraId="74F54B18" w14:textId="77777777">
        <w:trPr>
          <w:trHeight w:hRule="exact" w:val="283"/>
          <w:jc w:val="center"/>
        </w:trPr>
        <w:tc>
          <w:tcPr>
            <w:tcW w:w="637" w:type="dxa"/>
            <w:tcBorders>
              <w:tl2br w:val="nil"/>
              <w:tr2bl w:val="nil"/>
            </w:tcBorders>
            <w:vAlign w:val="center"/>
          </w:tcPr>
          <w:p w14:paraId="110594A8"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1E24AD8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B1-F8</w:t>
            </w:r>
          </w:p>
        </w:tc>
        <w:tc>
          <w:tcPr>
            <w:tcW w:w="580" w:type="dxa"/>
            <w:tcBorders>
              <w:tl2br w:val="nil"/>
              <w:tr2bl w:val="nil"/>
            </w:tcBorders>
            <w:vAlign w:val="center"/>
          </w:tcPr>
          <w:p w14:paraId="0020D16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060D53D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48559A7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9.5</w:t>
            </w:r>
          </w:p>
        </w:tc>
        <w:tc>
          <w:tcPr>
            <w:tcW w:w="747" w:type="dxa"/>
            <w:tcBorders>
              <w:tl2br w:val="nil"/>
              <w:tr2bl w:val="nil"/>
            </w:tcBorders>
            <w:vAlign w:val="center"/>
          </w:tcPr>
          <w:p w14:paraId="1713ED7C"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120.7</w:t>
            </w:r>
          </w:p>
        </w:tc>
        <w:tc>
          <w:tcPr>
            <w:tcW w:w="733" w:type="dxa"/>
            <w:tcBorders>
              <w:tl2br w:val="nil"/>
              <w:tr2bl w:val="nil"/>
            </w:tcBorders>
            <w:vAlign w:val="center"/>
          </w:tcPr>
          <w:p w14:paraId="728A735A"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44784492"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1.78</w:t>
            </w:r>
          </w:p>
        </w:tc>
        <w:tc>
          <w:tcPr>
            <w:tcW w:w="744" w:type="dxa"/>
            <w:tcBorders>
              <w:tl2br w:val="nil"/>
              <w:tr2bl w:val="nil"/>
            </w:tcBorders>
            <w:vAlign w:val="center"/>
          </w:tcPr>
          <w:p w14:paraId="54EB7F1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142</w:t>
            </w:r>
          </w:p>
        </w:tc>
        <w:tc>
          <w:tcPr>
            <w:tcW w:w="771" w:type="dxa"/>
            <w:tcBorders>
              <w:tl2br w:val="nil"/>
              <w:tr2bl w:val="nil"/>
            </w:tcBorders>
            <w:vAlign w:val="center"/>
          </w:tcPr>
          <w:p w14:paraId="6976637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2.66</w:t>
            </w:r>
          </w:p>
        </w:tc>
        <w:tc>
          <w:tcPr>
            <w:tcW w:w="854" w:type="dxa"/>
            <w:tcBorders>
              <w:tl2br w:val="nil"/>
              <w:tr2bl w:val="nil"/>
            </w:tcBorders>
            <w:vAlign w:val="center"/>
          </w:tcPr>
          <w:p w14:paraId="7DD310EA"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0.28</w:t>
            </w:r>
          </w:p>
        </w:tc>
        <w:tc>
          <w:tcPr>
            <w:tcW w:w="946" w:type="dxa"/>
            <w:gridSpan w:val="3"/>
            <w:tcBorders>
              <w:tl2br w:val="nil"/>
              <w:tr2bl w:val="nil"/>
            </w:tcBorders>
            <w:vAlign w:val="center"/>
          </w:tcPr>
          <w:p w14:paraId="253CD9CB"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0.24</w:t>
            </w:r>
          </w:p>
        </w:tc>
        <w:tc>
          <w:tcPr>
            <w:tcW w:w="933" w:type="dxa"/>
            <w:tcBorders>
              <w:tl2br w:val="nil"/>
              <w:tr2bl w:val="nil"/>
            </w:tcBorders>
            <w:vAlign w:val="center"/>
          </w:tcPr>
          <w:p w14:paraId="2A7C131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0.22</w:t>
            </w:r>
          </w:p>
        </w:tc>
      </w:tr>
      <w:tr w:rsidR="00722B1C" w:rsidRPr="00722B1C" w14:paraId="465ED060" w14:textId="77777777">
        <w:trPr>
          <w:trHeight w:hRule="exact" w:val="283"/>
          <w:jc w:val="center"/>
        </w:trPr>
        <w:tc>
          <w:tcPr>
            <w:tcW w:w="637" w:type="dxa"/>
            <w:tcBorders>
              <w:tl2br w:val="nil"/>
              <w:tr2bl w:val="nil"/>
            </w:tcBorders>
            <w:vAlign w:val="center"/>
          </w:tcPr>
          <w:p w14:paraId="014ECD96"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47319C5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B2-F8</w:t>
            </w:r>
          </w:p>
        </w:tc>
        <w:tc>
          <w:tcPr>
            <w:tcW w:w="580" w:type="dxa"/>
            <w:tcBorders>
              <w:tl2br w:val="nil"/>
              <w:tr2bl w:val="nil"/>
            </w:tcBorders>
            <w:vAlign w:val="center"/>
          </w:tcPr>
          <w:p w14:paraId="55471C2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240F0C96"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70628DD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9.5</w:t>
            </w:r>
          </w:p>
        </w:tc>
        <w:tc>
          <w:tcPr>
            <w:tcW w:w="747" w:type="dxa"/>
            <w:tcBorders>
              <w:tl2br w:val="nil"/>
              <w:tr2bl w:val="nil"/>
            </w:tcBorders>
            <w:vAlign w:val="center"/>
          </w:tcPr>
          <w:p w14:paraId="0FE93A0B"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120.7</w:t>
            </w:r>
          </w:p>
        </w:tc>
        <w:tc>
          <w:tcPr>
            <w:tcW w:w="733" w:type="dxa"/>
            <w:tcBorders>
              <w:tl2br w:val="nil"/>
              <w:tr2bl w:val="nil"/>
            </w:tcBorders>
            <w:vAlign w:val="center"/>
          </w:tcPr>
          <w:p w14:paraId="01647B1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06D1B7B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1.78</w:t>
            </w:r>
          </w:p>
        </w:tc>
        <w:tc>
          <w:tcPr>
            <w:tcW w:w="744" w:type="dxa"/>
            <w:tcBorders>
              <w:tl2br w:val="nil"/>
              <w:tr2bl w:val="nil"/>
            </w:tcBorders>
            <w:vAlign w:val="center"/>
          </w:tcPr>
          <w:p w14:paraId="36824D23"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142</w:t>
            </w:r>
          </w:p>
        </w:tc>
        <w:tc>
          <w:tcPr>
            <w:tcW w:w="771" w:type="dxa"/>
            <w:tcBorders>
              <w:tl2br w:val="nil"/>
              <w:tr2bl w:val="nil"/>
            </w:tcBorders>
            <w:vAlign w:val="center"/>
          </w:tcPr>
          <w:p w14:paraId="3FD612A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2.66</w:t>
            </w:r>
          </w:p>
        </w:tc>
        <w:tc>
          <w:tcPr>
            <w:tcW w:w="854" w:type="dxa"/>
            <w:tcBorders>
              <w:tl2br w:val="nil"/>
              <w:tr2bl w:val="nil"/>
            </w:tcBorders>
            <w:vAlign w:val="center"/>
          </w:tcPr>
          <w:p w14:paraId="1295F459"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0.27</w:t>
            </w:r>
          </w:p>
        </w:tc>
        <w:tc>
          <w:tcPr>
            <w:tcW w:w="946" w:type="dxa"/>
            <w:gridSpan w:val="3"/>
            <w:tcBorders>
              <w:tl2br w:val="nil"/>
              <w:tr2bl w:val="nil"/>
            </w:tcBorders>
            <w:vAlign w:val="center"/>
          </w:tcPr>
          <w:p w14:paraId="1DCBBAD9"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0.21</w:t>
            </w:r>
          </w:p>
        </w:tc>
        <w:tc>
          <w:tcPr>
            <w:tcW w:w="933" w:type="dxa"/>
            <w:tcBorders>
              <w:tl2br w:val="nil"/>
              <w:tr2bl w:val="nil"/>
            </w:tcBorders>
            <w:vAlign w:val="center"/>
          </w:tcPr>
          <w:p w14:paraId="2BCBD95F"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0.22</w:t>
            </w:r>
          </w:p>
        </w:tc>
      </w:tr>
      <w:tr w:rsidR="00722B1C" w:rsidRPr="00722B1C" w14:paraId="0BA691AD" w14:textId="77777777">
        <w:trPr>
          <w:trHeight w:hRule="exact" w:val="283"/>
          <w:jc w:val="center"/>
        </w:trPr>
        <w:tc>
          <w:tcPr>
            <w:tcW w:w="637" w:type="dxa"/>
            <w:tcBorders>
              <w:tl2br w:val="nil"/>
              <w:tr2bl w:val="nil"/>
            </w:tcBorders>
            <w:vAlign w:val="center"/>
          </w:tcPr>
          <w:p w14:paraId="3E6CDBED"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713DDFE5"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B1-F9</w:t>
            </w:r>
          </w:p>
        </w:tc>
        <w:tc>
          <w:tcPr>
            <w:tcW w:w="580" w:type="dxa"/>
            <w:tcBorders>
              <w:tl2br w:val="nil"/>
              <w:tr2bl w:val="nil"/>
            </w:tcBorders>
            <w:vAlign w:val="center"/>
          </w:tcPr>
          <w:p w14:paraId="6DC35B5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7A94CC55"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396FD915"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9.5</w:t>
            </w:r>
          </w:p>
        </w:tc>
        <w:tc>
          <w:tcPr>
            <w:tcW w:w="747" w:type="dxa"/>
            <w:tcBorders>
              <w:tl2br w:val="nil"/>
              <w:tr2bl w:val="nil"/>
            </w:tcBorders>
            <w:vAlign w:val="center"/>
          </w:tcPr>
          <w:p w14:paraId="12E7CC61"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152.7</w:t>
            </w:r>
          </w:p>
        </w:tc>
        <w:tc>
          <w:tcPr>
            <w:tcW w:w="733" w:type="dxa"/>
            <w:tcBorders>
              <w:tl2br w:val="nil"/>
              <w:tr2bl w:val="nil"/>
            </w:tcBorders>
            <w:vAlign w:val="center"/>
          </w:tcPr>
          <w:p w14:paraId="61985F3B"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2D8A4AE7"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1.78</w:t>
            </w:r>
          </w:p>
        </w:tc>
        <w:tc>
          <w:tcPr>
            <w:tcW w:w="744" w:type="dxa"/>
            <w:tcBorders>
              <w:tl2br w:val="nil"/>
              <w:tr2bl w:val="nil"/>
            </w:tcBorders>
            <w:vAlign w:val="center"/>
          </w:tcPr>
          <w:p w14:paraId="2D684C0C"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142</w:t>
            </w:r>
          </w:p>
        </w:tc>
        <w:tc>
          <w:tcPr>
            <w:tcW w:w="771" w:type="dxa"/>
            <w:tcBorders>
              <w:tl2br w:val="nil"/>
              <w:tr2bl w:val="nil"/>
            </w:tcBorders>
            <w:vAlign w:val="center"/>
          </w:tcPr>
          <w:p w14:paraId="153A30D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2.78</w:t>
            </w:r>
          </w:p>
        </w:tc>
        <w:tc>
          <w:tcPr>
            <w:tcW w:w="854" w:type="dxa"/>
            <w:tcBorders>
              <w:tl2br w:val="nil"/>
              <w:tr2bl w:val="nil"/>
            </w:tcBorders>
            <w:vAlign w:val="center"/>
          </w:tcPr>
          <w:p w14:paraId="746F8E33"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0.27</w:t>
            </w:r>
          </w:p>
        </w:tc>
        <w:tc>
          <w:tcPr>
            <w:tcW w:w="946" w:type="dxa"/>
            <w:gridSpan w:val="3"/>
            <w:tcBorders>
              <w:tl2br w:val="nil"/>
              <w:tr2bl w:val="nil"/>
            </w:tcBorders>
            <w:vAlign w:val="center"/>
          </w:tcPr>
          <w:p w14:paraId="76AF374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0.21</w:t>
            </w:r>
          </w:p>
        </w:tc>
        <w:tc>
          <w:tcPr>
            <w:tcW w:w="933" w:type="dxa"/>
            <w:tcBorders>
              <w:tl2br w:val="nil"/>
              <w:tr2bl w:val="nil"/>
            </w:tcBorders>
            <w:vAlign w:val="center"/>
          </w:tcPr>
          <w:p w14:paraId="3AE8AFA1"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0.18</w:t>
            </w:r>
          </w:p>
        </w:tc>
      </w:tr>
      <w:tr w:rsidR="00722B1C" w:rsidRPr="00722B1C" w14:paraId="7EF4D9FD" w14:textId="77777777">
        <w:trPr>
          <w:trHeight w:hRule="exact" w:val="283"/>
          <w:jc w:val="center"/>
        </w:trPr>
        <w:tc>
          <w:tcPr>
            <w:tcW w:w="637" w:type="dxa"/>
            <w:tcBorders>
              <w:tl2br w:val="nil"/>
              <w:tr2bl w:val="nil"/>
            </w:tcBorders>
            <w:vAlign w:val="center"/>
          </w:tcPr>
          <w:p w14:paraId="102F59B1"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6"/>
                <w:szCs w:val="16"/>
              </w:rPr>
            </w:pPr>
          </w:p>
        </w:tc>
        <w:tc>
          <w:tcPr>
            <w:tcW w:w="939" w:type="dxa"/>
            <w:gridSpan w:val="2"/>
            <w:tcBorders>
              <w:tl2br w:val="nil"/>
              <w:tr2bl w:val="nil"/>
            </w:tcBorders>
            <w:vAlign w:val="center"/>
          </w:tcPr>
          <w:p w14:paraId="0390857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B2-F9</w:t>
            </w:r>
          </w:p>
        </w:tc>
        <w:tc>
          <w:tcPr>
            <w:tcW w:w="580" w:type="dxa"/>
            <w:tcBorders>
              <w:tl2br w:val="nil"/>
              <w:tr2bl w:val="nil"/>
            </w:tcBorders>
            <w:vAlign w:val="center"/>
          </w:tcPr>
          <w:p w14:paraId="5A5DCA00"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100</w:t>
            </w:r>
          </w:p>
        </w:tc>
        <w:tc>
          <w:tcPr>
            <w:tcW w:w="697" w:type="dxa"/>
            <w:tcBorders>
              <w:tl2br w:val="nil"/>
              <w:tr2bl w:val="nil"/>
            </w:tcBorders>
            <w:vAlign w:val="center"/>
          </w:tcPr>
          <w:p w14:paraId="5B1B47AD"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150</w:t>
            </w:r>
          </w:p>
        </w:tc>
        <w:tc>
          <w:tcPr>
            <w:tcW w:w="682" w:type="dxa"/>
            <w:tcBorders>
              <w:tl2br w:val="nil"/>
              <w:tr2bl w:val="nil"/>
            </w:tcBorders>
            <w:vAlign w:val="center"/>
          </w:tcPr>
          <w:p w14:paraId="4099A458"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9.5</w:t>
            </w:r>
          </w:p>
        </w:tc>
        <w:tc>
          <w:tcPr>
            <w:tcW w:w="747" w:type="dxa"/>
            <w:tcBorders>
              <w:tl2br w:val="nil"/>
              <w:tr2bl w:val="nil"/>
            </w:tcBorders>
            <w:vAlign w:val="center"/>
          </w:tcPr>
          <w:p w14:paraId="61429E68"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color w:val="000000" w:themeColor="text1"/>
                <w:sz w:val="15"/>
                <w:szCs w:val="15"/>
              </w:rPr>
              <w:t>152.7</w:t>
            </w:r>
          </w:p>
        </w:tc>
        <w:tc>
          <w:tcPr>
            <w:tcW w:w="733" w:type="dxa"/>
            <w:tcBorders>
              <w:tl2br w:val="nil"/>
              <w:tr2bl w:val="nil"/>
            </w:tcBorders>
            <w:vAlign w:val="center"/>
          </w:tcPr>
          <w:p w14:paraId="53C3DED6"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25</w:t>
            </w:r>
          </w:p>
        </w:tc>
        <w:tc>
          <w:tcPr>
            <w:tcW w:w="772" w:type="dxa"/>
            <w:tcBorders>
              <w:tl2br w:val="nil"/>
              <w:tr2bl w:val="nil"/>
            </w:tcBorders>
            <w:vAlign w:val="center"/>
          </w:tcPr>
          <w:p w14:paraId="1C489687"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1.78</w:t>
            </w:r>
          </w:p>
        </w:tc>
        <w:tc>
          <w:tcPr>
            <w:tcW w:w="744" w:type="dxa"/>
            <w:tcBorders>
              <w:tl2br w:val="nil"/>
              <w:tr2bl w:val="nil"/>
            </w:tcBorders>
            <w:vAlign w:val="center"/>
          </w:tcPr>
          <w:p w14:paraId="27C38A44"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142</w:t>
            </w:r>
          </w:p>
        </w:tc>
        <w:tc>
          <w:tcPr>
            <w:tcW w:w="771" w:type="dxa"/>
            <w:tcBorders>
              <w:tl2br w:val="nil"/>
              <w:tr2bl w:val="nil"/>
            </w:tcBorders>
            <w:vAlign w:val="center"/>
          </w:tcPr>
          <w:p w14:paraId="139C28A6"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2.78</w:t>
            </w:r>
          </w:p>
        </w:tc>
        <w:tc>
          <w:tcPr>
            <w:tcW w:w="854" w:type="dxa"/>
            <w:tcBorders>
              <w:tl2br w:val="nil"/>
              <w:tr2bl w:val="nil"/>
            </w:tcBorders>
            <w:vAlign w:val="center"/>
          </w:tcPr>
          <w:p w14:paraId="68D028E4"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0.23</w:t>
            </w:r>
          </w:p>
        </w:tc>
        <w:tc>
          <w:tcPr>
            <w:tcW w:w="946" w:type="dxa"/>
            <w:gridSpan w:val="3"/>
            <w:tcBorders>
              <w:tl2br w:val="nil"/>
              <w:tr2bl w:val="nil"/>
            </w:tcBorders>
            <w:vAlign w:val="center"/>
          </w:tcPr>
          <w:p w14:paraId="14BDA2B3"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0.18</w:t>
            </w:r>
          </w:p>
        </w:tc>
        <w:tc>
          <w:tcPr>
            <w:tcW w:w="933" w:type="dxa"/>
            <w:tcBorders>
              <w:tl2br w:val="nil"/>
              <w:tr2bl w:val="nil"/>
            </w:tcBorders>
            <w:vAlign w:val="center"/>
          </w:tcPr>
          <w:p w14:paraId="4A1767C5"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6"/>
                <w:szCs w:val="16"/>
              </w:rPr>
            </w:pPr>
            <w:r w:rsidRPr="00722B1C">
              <w:rPr>
                <w:rFonts w:eastAsia="宋体" w:cs="Times New Roman" w:hint="eastAsia"/>
                <w:color w:val="000000" w:themeColor="text1"/>
                <w:sz w:val="15"/>
                <w:szCs w:val="15"/>
              </w:rPr>
              <w:t>0.18</w:t>
            </w:r>
          </w:p>
        </w:tc>
      </w:tr>
      <w:tr w:rsidR="00722B1C" w:rsidRPr="00722B1C" w14:paraId="19B9D1C1" w14:textId="77777777">
        <w:trPr>
          <w:trHeight w:hRule="exact" w:val="283"/>
          <w:jc w:val="center"/>
        </w:trPr>
        <w:tc>
          <w:tcPr>
            <w:tcW w:w="637" w:type="dxa"/>
            <w:tcBorders>
              <w:tl2br w:val="nil"/>
              <w:tr2bl w:val="nil"/>
            </w:tcBorders>
            <w:vAlign w:val="center"/>
          </w:tcPr>
          <w:p w14:paraId="125BAE8E" w14:textId="77777777" w:rsidR="00C24483" w:rsidRPr="00722B1C" w:rsidRDefault="00DA3620">
            <w:pPr>
              <w:tabs>
                <w:tab w:val="left" w:pos="3938"/>
                <w:tab w:val="center" w:pos="5579"/>
              </w:tabs>
              <w:spacing w:line="200" w:lineRule="exact"/>
              <w:jc w:val="center"/>
              <w:rPr>
                <w:rFonts w:ascii="宋体" w:eastAsia="宋体" w:hAnsi="宋体"/>
                <w:color w:val="000000" w:themeColor="text1"/>
                <w:sz w:val="15"/>
                <w:szCs w:val="15"/>
              </w:rPr>
            </w:pPr>
            <w:r w:rsidRPr="00722B1C">
              <w:rPr>
                <w:rFonts w:ascii="宋体" w:eastAsia="宋体" w:hAnsi="宋体" w:hint="eastAsia"/>
                <w:color w:val="000000" w:themeColor="text1"/>
                <w:sz w:val="15"/>
                <w:szCs w:val="15"/>
              </w:rPr>
              <w:t>[45]</w:t>
            </w:r>
          </w:p>
        </w:tc>
        <w:tc>
          <w:tcPr>
            <w:tcW w:w="939" w:type="dxa"/>
            <w:gridSpan w:val="2"/>
            <w:tcBorders>
              <w:tl2br w:val="nil"/>
              <w:tr2bl w:val="nil"/>
            </w:tcBorders>
            <w:vAlign w:val="center"/>
          </w:tcPr>
          <w:p w14:paraId="624449F0"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5#15G2</w:t>
            </w:r>
          </w:p>
        </w:tc>
        <w:tc>
          <w:tcPr>
            <w:tcW w:w="580" w:type="dxa"/>
            <w:tcBorders>
              <w:tl2br w:val="nil"/>
              <w:tr2bl w:val="nil"/>
            </w:tcBorders>
            <w:vAlign w:val="center"/>
          </w:tcPr>
          <w:p w14:paraId="70D5598C"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200</w:t>
            </w:r>
          </w:p>
        </w:tc>
        <w:tc>
          <w:tcPr>
            <w:tcW w:w="697" w:type="dxa"/>
            <w:tcBorders>
              <w:tl2br w:val="nil"/>
              <w:tr2bl w:val="nil"/>
            </w:tcBorders>
            <w:vAlign w:val="center"/>
          </w:tcPr>
          <w:p w14:paraId="43D93623"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400</w:t>
            </w:r>
          </w:p>
        </w:tc>
        <w:tc>
          <w:tcPr>
            <w:tcW w:w="682" w:type="dxa"/>
            <w:tcBorders>
              <w:tl2br w:val="nil"/>
              <w:tr2bl w:val="nil"/>
            </w:tcBorders>
            <w:vAlign w:val="center"/>
          </w:tcPr>
          <w:p w14:paraId="7EFEB44D"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15</w:t>
            </w:r>
          </w:p>
        </w:tc>
        <w:tc>
          <w:tcPr>
            <w:tcW w:w="747" w:type="dxa"/>
            <w:tcBorders>
              <w:tl2br w:val="nil"/>
              <w:tr2bl w:val="nil"/>
            </w:tcBorders>
            <w:vAlign w:val="center"/>
          </w:tcPr>
          <w:p w14:paraId="0C57FB24"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69.3</w:t>
            </w:r>
          </w:p>
        </w:tc>
        <w:tc>
          <w:tcPr>
            <w:tcW w:w="733" w:type="dxa"/>
            <w:tcBorders>
              <w:tl2br w:val="nil"/>
              <w:tr2bl w:val="nil"/>
            </w:tcBorders>
            <w:vAlign w:val="center"/>
          </w:tcPr>
          <w:p w14:paraId="264A4FA6"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40</w:t>
            </w:r>
          </w:p>
        </w:tc>
        <w:tc>
          <w:tcPr>
            <w:tcW w:w="772" w:type="dxa"/>
            <w:tcBorders>
              <w:tl2br w:val="nil"/>
              <w:tr2bl w:val="nil"/>
            </w:tcBorders>
            <w:vAlign w:val="center"/>
          </w:tcPr>
          <w:p w14:paraId="0BDE564B"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2.50</w:t>
            </w:r>
          </w:p>
        </w:tc>
        <w:tc>
          <w:tcPr>
            <w:tcW w:w="744" w:type="dxa"/>
            <w:tcBorders>
              <w:tl2br w:val="nil"/>
              <w:tr2bl w:val="nil"/>
            </w:tcBorders>
            <w:vAlign w:val="center"/>
          </w:tcPr>
          <w:p w14:paraId="6BA13D8E"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995</w:t>
            </w:r>
          </w:p>
        </w:tc>
        <w:tc>
          <w:tcPr>
            <w:tcW w:w="771" w:type="dxa"/>
            <w:tcBorders>
              <w:tl2br w:val="nil"/>
              <w:tr2bl w:val="nil"/>
            </w:tcBorders>
            <w:vAlign w:val="center"/>
          </w:tcPr>
          <w:p w14:paraId="23C36746"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38.79</w:t>
            </w:r>
          </w:p>
        </w:tc>
        <w:tc>
          <w:tcPr>
            <w:tcW w:w="854" w:type="dxa"/>
            <w:tcBorders>
              <w:tl2br w:val="nil"/>
              <w:tr2bl w:val="nil"/>
            </w:tcBorders>
            <w:vAlign w:val="center"/>
          </w:tcPr>
          <w:p w14:paraId="1A5DB77B"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0.30</w:t>
            </w:r>
          </w:p>
        </w:tc>
        <w:tc>
          <w:tcPr>
            <w:tcW w:w="946" w:type="dxa"/>
            <w:gridSpan w:val="3"/>
            <w:tcBorders>
              <w:tl2br w:val="nil"/>
              <w:tr2bl w:val="nil"/>
            </w:tcBorders>
            <w:vAlign w:val="center"/>
          </w:tcPr>
          <w:p w14:paraId="1854B55D"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0.25</w:t>
            </w:r>
          </w:p>
        </w:tc>
        <w:tc>
          <w:tcPr>
            <w:tcW w:w="933" w:type="dxa"/>
            <w:tcBorders>
              <w:tl2br w:val="nil"/>
              <w:tr2bl w:val="nil"/>
            </w:tcBorders>
            <w:vAlign w:val="center"/>
          </w:tcPr>
          <w:p w14:paraId="04BE75CC"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0.31</w:t>
            </w:r>
          </w:p>
        </w:tc>
      </w:tr>
      <w:tr w:rsidR="00722B1C" w:rsidRPr="00722B1C" w14:paraId="44F98A59" w14:textId="77777777">
        <w:trPr>
          <w:trHeight w:hRule="exact" w:val="283"/>
          <w:jc w:val="center"/>
        </w:trPr>
        <w:tc>
          <w:tcPr>
            <w:tcW w:w="637" w:type="dxa"/>
            <w:tcBorders>
              <w:tl2br w:val="nil"/>
              <w:tr2bl w:val="nil"/>
            </w:tcBorders>
            <w:vAlign w:val="center"/>
          </w:tcPr>
          <w:p w14:paraId="08B086E6" w14:textId="77777777" w:rsidR="00C24483" w:rsidRPr="00722B1C" w:rsidRDefault="00C24483">
            <w:pPr>
              <w:tabs>
                <w:tab w:val="left" w:pos="3938"/>
                <w:tab w:val="center" w:pos="5579"/>
              </w:tabs>
              <w:spacing w:line="200" w:lineRule="exact"/>
              <w:jc w:val="center"/>
              <w:rPr>
                <w:rFonts w:ascii="宋体" w:eastAsia="宋体" w:hAnsi="宋体"/>
                <w:color w:val="000000" w:themeColor="text1"/>
                <w:sz w:val="15"/>
                <w:szCs w:val="15"/>
              </w:rPr>
            </w:pPr>
          </w:p>
        </w:tc>
        <w:tc>
          <w:tcPr>
            <w:tcW w:w="939" w:type="dxa"/>
            <w:gridSpan w:val="2"/>
            <w:tcBorders>
              <w:tl2br w:val="nil"/>
              <w:tr2bl w:val="nil"/>
            </w:tcBorders>
            <w:vAlign w:val="center"/>
          </w:tcPr>
          <w:p w14:paraId="7733D85A"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2#25G3</w:t>
            </w:r>
          </w:p>
        </w:tc>
        <w:tc>
          <w:tcPr>
            <w:tcW w:w="580" w:type="dxa"/>
            <w:tcBorders>
              <w:tl2br w:val="nil"/>
              <w:tr2bl w:val="nil"/>
            </w:tcBorders>
            <w:vAlign w:val="center"/>
          </w:tcPr>
          <w:p w14:paraId="1AFFFABF"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200</w:t>
            </w:r>
          </w:p>
        </w:tc>
        <w:tc>
          <w:tcPr>
            <w:tcW w:w="697" w:type="dxa"/>
            <w:tcBorders>
              <w:tl2br w:val="nil"/>
              <w:tr2bl w:val="nil"/>
            </w:tcBorders>
            <w:vAlign w:val="center"/>
          </w:tcPr>
          <w:p w14:paraId="69432336"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400</w:t>
            </w:r>
          </w:p>
        </w:tc>
        <w:tc>
          <w:tcPr>
            <w:tcW w:w="682" w:type="dxa"/>
            <w:tcBorders>
              <w:tl2br w:val="nil"/>
              <w:tr2bl w:val="nil"/>
            </w:tcBorders>
            <w:vAlign w:val="center"/>
          </w:tcPr>
          <w:p w14:paraId="4FAAC6CD"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25</w:t>
            </w:r>
          </w:p>
        </w:tc>
        <w:tc>
          <w:tcPr>
            <w:tcW w:w="747" w:type="dxa"/>
            <w:tcBorders>
              <w:tl2br w:val="nil"/>
              <w:tr2bl w:val="nil"/>
            </w:tcBorders>
            <w:vAlign w:val="center"/>
          </w:tcPr>
          <w:p w14:paraId="65998DCC"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60.3</w:t>
            </w:r>
          </w:p>
        </w:tc>
        <w:tc>
          <w:tcPr>
            <w:tcW w:w="733" w:type="dxa"/>
            <w:tcBorders>
              <w:tl2br w:val="nil"/>
              <w:tr2bl w:val="nil"/>
            </w:tcBorders>
            <w:vAlign w:val="center"/>
          </w:tcPr>
          <w:p w14:paraId="4EE1B775"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40</w:t>
            </w:r>
          </w:p>
        </w:tc>
        <w:tc>
          <w:tcPr>
            <w:tcW w:w="772" w:type="dxa"/>
            <w:tcBorders>
              <w:tl2br w:val="nil"/>
              <w:tr2bl w:val="nil"/>
            </w:tcBorders>
            <w:vAlign w:val="center"/>
          </w:tcPr>
          <w:p w14:paraId="4447D001"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3.10</w:t>
            </w:r>
          </w:p>
        </w:tc>
        <w:tc>
          <w:tcPr>
            <w:tcW w:w="744" w:type="dxa"/>
            <w:tcBorders>
              <w:tl2br w:val="nil"/>
              <w:tr2bl w:val="nil"/>
            </w:tcBorders>
            <w:vAlign w:val="center"/>
          </w:tcPr>
          <w:p w14:paraId="1203A1AA"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1020</w:t>
            </w:r>
          </w:p>
        </w:tc>
        <w:tc>
          <w:tcPr>
            <w:tcW w:w="771" w:type="dxa"/>
            <w:tcBorders>
              <w:tl2br w:val="nil"/>
              <w:tr2bl w:val="nil"/>
            </w:tcBorders>
            <w:vAlign w:val="center"/>
          </w:tcPr>
          <w:p w14:paraId="305DAE6E"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34.77</w:t>
            </w:r>
          </w:p>
        </w:tc>
        <w:tc>
          <w:tcPr>
            <w:tcW w:w="854" w:type="dxa"/>
            <w:tcBorders>
              <w:tl2br w:val="nil"/>
              <w:tr2bl w:val="nil"/>
            </w:tcBorders>
            <w:vAlign w:val="center"/>
          </w:tcPr>
          <w:p w14:paraId="14F98A3B"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0.53</w:t>
            </w:r>
          </w:p>
        </w:tc>
        <w:tc>
          <w:tcPr>
            <w:tcW w:w="946" w:type="dxa"/>
            <w:gridSpan w:val="3"/>
            <w:tcBorders>
              <w:tl2br w:val="nil"/>
              <w:tr2bl w:val="nil"/>
            </w:tcBorders>
            <w:vAlign w:val="center"/>
          </w:tcPr>
          <w:p w14:paraId="4438ABDC"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0.45</w:t>
            </w:r>
          </w:p>
        </w:tc>
        <w:tc>
          <w:tcPr>
            <w:tcW w:w="933" w:type="dxa"/>
            <w:tcBorders>
              <w:tl2br w:val="nil"/>
              <w:tr2bl w:val="nil"/>
            </w:tcBorders>
            <w:vAlign w:val="center"/>
          </w:tcPr>
          <w:p w14:paraId="4D25FA20" w14:textId="77777777" w:rsidR="00C24483" w:rsidRPr="00722B1C" w:rsidRDefault="00DA3620">
            <w:pPr>
              <w:tabs>
                <w:tab w:val="left" w:pos="3938"/>
                <w:tab w:val="center" w:pos="5579"/>
              </w:tabs>
              <w:spacing w:line="200" w:lineRule="exact"/>
              <w:jc w:val="center"/>
              <w:rPr>
                <w:rFonts w:eastAsia="宋体" w:cs="Times New Roman"/>
                <w:color w:val="000000" w:themeColor="text1"/>
                <w:sz w:val="15"/>
                <w:szCs w:val="15"/>
              </w:rPr>
            </w:pPr>
            <w:r w:rsidRPr="00722B1C">
              <w:rPr>
                <w:rFonts w:eastAsia="宋体" w:cs="Times New Roman" w:hint="eastAsia"/>
                <w:color w:val="000000" w:themeColor="text1"/>
                <w:sz w:val="15"/>
                <w:szCs w:val="15"/>
              </w:rPr>
              <w:t>0.46</w:t>
            </w:r>
          </w:p>
        </w:tc>
      </w:tr>
    </w:tbl>
    <w:p w14:paraId="343D4150" w14:textId="77777777" w:rsidR="00C24483" w:rsidRPr="00722B1C" w:rsidRDefault="00DA3620">
      <w:pPr>
        <w:jc w:val="left"/>
        <w:rPr>
          <w:color w:val="000000" w:themeColor="text1"/>
          <w:sz w:val="18"/>
          <w:szCs w:val="18"/>
        </w:rPr>
      </w:pPr>
      <w:proofErr w:type="gramStart"/>
      <w:r w:rsidRPr="00722B1C">
        <w:rPr>
          <w:rFonts w:hint="eastAsia"/>
          <w:i/>
          <w:iCs/>
          <w:color w:val="000000" w:themeColor="text1"/>
          <w:sz w:val="18"/>
          <w:szCs w:val="18"/>
        </w:rPr>
        <w:t>w</w:t>
      </w:r>
      <w:r w:rsidRPr="00722B1C">
        <w:rPr>
          <w:rFonts w:hint="eastAsia"/>
          <w:color w:val="000000" w:themeColor="text1"/>
          <w:sz w:val="18"/>
          <w:szCs w:val="18"/>
          <w:vertAlign w:val="subscript"/>
        </w:rPr>
        <w:t xml:space="preserve"> </w:t>
      </w:r>
      <w:r w:rsidRPr="00722B1C">
        <w:rPr>
          <w:rFonts w:hint="eastAsia"/>
          <w:color w:val="000000" w:themeColor="text1"/>
          <w:sz w:val="18"/>
          <w:szCs w:val="18"/>
        </w:rPr>
        <w:t>:</w:t>
      </w:r>
      <w:proofErr w:type="gramEnd"/>
      <w:r w:rsidRPr="00722B1C">
        <w:rPr>
          <w:rFonts w:hint="eastAsia"/>
          <w:color w:val="000000" w:themeColor="text1"/>
          <w:sz w:val="18"/>
          <w:szCs w:val="18"/>
        </w:rPr>
        <w:t xml:space="preserve"> </w:t>
      </w:r>
      <w:r w:rsidRPr="00722B1C">
        <w:rPr>
          <w:rFonts w:hint="eastAsia"/>
          <w:color w:val="000000" w:themeColor="text1"/>
          <w:sz w:val="18"/>
          <w:szCs w:val="18"/>
        </w:rPr>
        <w:t xml:space="preserve">According to formula (19), </w:t>
      </w:r>
      <w:r w:rsidRPr="00722B1C">
        <w:rPr>
          <w:rFonts w:hint="eastAsia"/>
          <w:color w:val="000000" w:themeColor="text1"/>
          <w:sz w:val="18"/>
          <w:szCs w:val="18"/>
        </w:rPr>
        <w:t>c</w:t>
      </w:r>
      <w:r w:rsidRPr="00722B1C">
        <w:rPr>
          <w:color w:val="000000" w:themeColor="text1"/>
          <w:sz w:val="18"/>
          <w:szCs w:val="18"/>
        </w:rPr>
        <w:t>onverted maximum crack width at F</w:t>
      </w:r>
      <w:r w:rsidRPr="00722B1C">
        <w:rPr>
          <w:rFonts w:hint="eastAsia"/>
          <w:color w:val="000000" w:themeColor="text1"/>
          <w:sz w:val="18"/>
          <w:szCs w:val="18"/>
        </w:rPr>
        <w:t>RP</w:t>
      </w:r>
      <w:r w:rsidRPr="00722B1C">
        <w:rPr>
          <w:color w:val="000000" w:themeColor="text1"/>
          <w:sz w:val="18"/>
          <w:szCs w:val="18"/>
        </w:rPr>
        <w:t xml:space="preserve"> bar </w:t>
      </w:r>
      <w:r w:rsidRPr="00722B1C">
        <w:rPr>
          <w:rFonts w:hint="eastAsia"/>
          <w:color w:val="000000" w:themeColor="text1"/>
          <w:sz w:val="18"/>
          <w:szCs w:val="18"/>
        </w:rPr>
        <w:t>f</w:t>
      </w:r>
      <w:r w:rsidRPr="00722B1C">
        <w:rPr>
          <w:color w:val="000000" w:themeColor="text1"/>
          <w:sz w:val="18"/>
          <w:szCs w:val="18"/>
        </w:rPr>
        <w:t>rom test results</w:t>
      </w:r>
      <w:r w:rsidRPr="00722B1C">
        <w:rPr>
          <w:rFonts w:hint="eastAsia"/>
          <w:color w:val="000000" w:themeColor="text1"/>
          <w:sz w:val="18"/>
          <w:szCs w:val="18"/>
        </w:rPr>
        <w:t>;</w:t>
      </w:r>
    </w:p>
    <w:p w14:paraId="2CFF70C2" w14:textId="77777777" w:rsidR="00C24483" w:rsidRPr="00722B1C" w:rsidRDefault="00DA3620">
      <w:pPr>
        <w:jc w:val="left"/>
        <w:rPr>
          <w:color w:val="000000" w:themeColor="text1"/>
          <w:sz w:val="18"/>
          <w:szCs w:val="18"/>
        </w:rPr>
      </w:pPr>
      <w:proofErr w:type="spellStart"/>
      <w:proofErr w:type="gramStart"/>
      <w:r w:rsidRPr="00722B1C">
        <w:rPr>
          <w:rFonts w:hint="eastAsia"/>
          <w:i/>
          <w:iCs/>
          <w:color w:val="000000" w:themeColor="text1"/>
          <w:sz w:val="18"/>
          <w:szCs w:val="18"/>
        </w:rPr>
        <w:t>w</w:t>
      </w:r>
      <w:r w:rsidRPr="00722B1C">
        <w:rPr>
          <w:rFonts w:hint="eastAsia"/>
          <w:i/>
          <w:iCs/>
          <w:color w:val="000000" w:themeColor="text1"/>
          <w:sz w:val="18"/>
          <w:szCs w:val="18"/>
          <w:vertAlign w:val="subscript"/>
        </w:rPr>
        <w:t>max</w:t>
      </w:r>
      <w:proofErr w:type="spellEnd"/>
      <w:r w:rsidRPr="00722B1C">
        <w:rPr>
          <w:rFonts w:hint="eastAsia"/>
          <w:i/>
          <w:iCs/>
          <w:color w:val="000000" w:themeColor="text1"/>
          <w:sz w:val="18"/>
          <w:szCs w:val="18"/>
          <w:vertAlign w:val="subscript"/>
        </w:rPr>
        <w:t xml:space="preserve"> </w:t>
      </w:r>
      <w:r w:rsidRPr="00722B1C">
        <w:rPr>
          <w:rFonts w:hint="eastAsia"/>
          <w:color w:val="000000" w:themeColor="text1"/>
          <w:sz w:val="18"/>
          <w:szCs w:val="18"/>
        </w:rPr>
        <w:t>:</w:t>
      </w:r>
      <w:proofErr w:type="gramEnd"/>
      <w:r w:rsidRPr="00722B1C">
        <w:rPr>
          <w:rFonts w:hint="eastAsia"/>
          <w:color w:val="000000" w:themeColor="text1"/>
          <w:sz w:val="18"/>
          <w:szCs w:val="18"/>
        </w:rPr>
        <w:t xml:space="preserve"> P</w:t>
      </w:r>
      <w:r w:rsidRPr="00722B1C">
        <w:rPr>
          <w:color w:val="000000" w:themeColor="text1"/>
          <w:sz w:val="18"/>
          <w:szCs w:val="18"/>
        </w:rPr>
        <w:t>redicted using modified formula</w:t>
      </w:r>
      <w:r w:rsidRPr="00722B1C">
        <w:rPr>
          <w:rFonts w:hint="eastAsia"/>
          <w:color w:val="000000" w:themeColor="text1"/>
          <w:sz w:val="18"/>
          <w:szCs w:val="18"/>
        </w:rPr>
        <w:t>.</w:t>
      </w:r>
      <w:r w:rsidRPr="00722B1C">
        <w:rPr>
          <w:color w:val="000000" w:themeColor="text1"/>
          <w:sz w:val="18"/>
          <w:szCs w:val="18"/>
        </w:rPr>
        <w:t xml:space="preserve"> </w:t>
      </w:r>
    </w:p>
    <w:p w14:paraId="5E957C05" w14:textId="77777777" w:rsidR="00C24483" w:rsidRPr="00722B1C" w:rsidRDefault="00DA3620">
      <w:pPr>
        <w:spacing w:beforeLines="100" w:before="312" w:afterLines="100" w:after="312"/>
        <w:jc w:val="left"/>
        <w:rPr>
          <w:b/>
          <w:bCs/>
          <w:color w:val="000000" w:themeColor="text1"/>
          <w:sz w:val="24"/>
          <w:szCs w:val="24"/>
        </w:rPr>
      </w:pPr>
      <w:r w:rsidRPr="00722B1C">
        <w:rPr>
          <w:rFonts w:hint="eastAsia"/>
          <w:b/>
          <w:bCs/>
          <w:color w:val="000000" w:themeColor="text1"/>
          <w:sz w:val="24"/>
          <w:szCs w:val="24"/>
        </w:rPr>
        <w:t xml:space="preserve">6. </w:t>
      </w:r>
      <w:r w:rsidRPr="00722B1C">
        <w:rPr>
          <w:b/>
          <w:bCs/>
          <w:color w:val="000000" w:themeColor="text1"/>
          <w:sz w:val="24"/>
          <w:szCs w:val="24"/>
        </w:rPr>
        <w:t>Conclusion</w:t>
      </w:r>
    </w:p>
    <w:p w14:paraId="27C3B8D7" w14:textId="77777777" w:rsidR="00C24483" w:rsidRPr="00722B1C" w:rsidRDefault="00DA3620">
      <w:pPr>
        <w:pStyle w:val="ListParagraph"/>
        <w:spacing w:line="320" w:lineRule="exact"/>
        <w:ind w:left="315" w:hangingChars="150" w:hanging="315"/>
        <w:rPr>
          <w:rFonts w:cs="Times New Roman"/>
          <w:color w:val="000000" w:themeColor="text1"/>
        </w:rPr>
      </w:pPr>
      <w:r w:rsidRPr="00722B1C">
        <w:rPr>
          <w:rFonts w:cs="Times New Roman" w:hint="eastAsia"/>
          <w:color w:val="000000" w:themeColor="text1"/>
        </w:rPr>
        <w:t xml:space="preserve">(1) </w:t>
      </w:r>
      <w:r w:rsidRPr="00722B1C">
        <w:rPr>
          <w:rFonts w:cs="Times New Roman"/>
          <w:color w:val="000000" w:themeColor="text1"/>
        </w:rPr>
        <w:t xml:space="preserve">CFRP reinforced coral concrete beam shows similar response to FRP </w:t>
      </w:r>
      <w:r w:rsidRPr="00722B1C">
        <w:rPr>
          <w:rFonts w:cs="Times New Roman"/>
          <w:color w:val="000000" w:themeColor="text1"/>
        </w:rPr>
        <w:t>reinforced concrete beam. When cracking, large crack width and spacing than steel reinforced concrete is noticed. The crack height is about 0.63h</w:t>
      </w:r>
      <w:r w:rsidRPr="00722B1C">
        <w:rPr>
          <w:rFonts w:cs="Times New Roman"/>
          <w:color w:val="000000" w:themeColor="text1"/>
          <w:vertAlign w:val="subscript"/>
        </w:rPr>
        <w:t>0</w:t>
      </w:r>
      <w:r w:rsidRPr="00722B1C">
        <w:rPr>
          <w:rFonts w:cs="Times New Roman"/>
          <w:color w:val="000000" w:themeColor="text1"/>
        </w:rPr>
        <w:t xml:space="preserve"> of the beam; the maximum crack width is more than 1.5mm at failure. The height is about 90% of the beam heigh</w:t>
      </w:r>
      <w:r w:rsidRPr="00722B1C">
        <w:rPr>
          <w:rFonts w:cs="Times New Roman"/>
          <w:color w:val="000000" w:themeColor="text1"/>
        </w:rPr>
        <w:t xml:space="preserve">t. </w:t>
      </w:r>
    </w:p>
    <w:p w14:paraId="1A96CE99" w14:textId="77777777" w:rsidR="00C24483" w:rsidRPr="00722B1C" w:rsidRDefault="00DA3620">
      <w:pPr>
        <w:pStyle w:val="ListParagraph"/>
        <w:spacing w:line="320" w:lineRule="exact"/>
        <w:ind w:left="315" w:hangingChars="150" w:hanging="315"/>
        <w:rPr>
          <w:rFonts w:cs="Times New Roman"/>
          <w:color w:val="000000" w:themeColor="text1"/>
        </w:rPr>
      </w:pPr>
      <w:r w:rsidRPr="00722B1C">
        <w:rPr>
          <w:rFonts w:cs="Times New Roman" w:hint="eastAsia"/>
          <w:color w:val="000000" w:themeColor="text1"/>
        </w:rPr>
        <w:t xml:space="preserve">(2) </w:t>
      </w:r>
      <w:r w:rsidRPr="00722B1C">
        <w:rPr>
          <w:rFonts w:cs="Times New Roman"/>
          <w:color w:val="000000" w:themeColor="text1"/>
        </w:rPr>
        <w:t xml:space="preserve">Increasing the reinforcement ratio of CFRP bars within a certain range can effectively reduce the maximum crack width and average crack width of the beam, and the average crack spacing first increases and then decreases, but when the maximum crack </w:t>
      </w:r>
      <w:r w:rsidRPr="00722B1C">
        <w:rPr>
          <w:rFonts w:cs="Times New Roman"/>
          <w:color w:val="000000" w:themeColor="text1"/>
        </w:rPr>
        <w:t>width limit</w:t>
      </w:r>
      <w:r w:rsidRPr="00722B1C">
        <w:rPr>
          <w:rFonts w:cs="Times New Roman" w:hint="eastAsia"/>
          <w:color w:val="000000" w:themeColor="text1"/>
        </w:rPr>
        <w:t>(0.5mm)</w:t>
      </w:r>
      <w:r w:rsidRPr="00722B1C">
        <w:rPr>
          <w:rFonts w:cs="Times New Roman"/>
          <w:color w:val="000000" w:themeColor="text1"/>
        </w:rPr>
        <w:t xml:space="preserve"> specified in the design specification is reached, The load is only 23.5% to 38.5% of its ultimate bearing capacity. </w:t>
      </w:r>
    </w:p>
    <w:p w14:paraId="268089CB" w14:textId="77777777" w:rsidR="00C24483" w:rsidRPr="00722B1C" w:rsidRDefault="00DA3620">
      <w:pPr>
        <w:pStyle w:val="ListParagraph"/>
        <w:spacing w:line="320" w:lineRule="exact"/>
        <w:ind w:left="315" w:hangingChars="150" w:hanging="315"/>
        <w:rPr>
          <w:rFonts w:cs="Times New Roman"/>
          <w:color w:val="000000" w:themeColor="text1"/>
        </w:rPr>
      </w:pPr>
      <w:r w:rsidRPr="00722B1C">
        <w:rPr>
          <w:rFonts w:cs="Times New Roman" w:hint="eastAsia"/>
          <w:color w:val="000000" w:themeColor="text1"/>
        </w:rPr>
        <w:t xml:space="preserve">(3) </w:t>
      </w:r>
      <w:r w:rsidRPr="00722B1C">
        <w:rPr>
          <w:rFonts w:cs="Times New Roman"/>
          <w:color w:val="000000" w:themeColor="text1"/>
        </w:rPr>
        <w:t>The bond performance of FRP bars and coral concrete has an important influence on the development of crack width. Th</w:t>
      </w:r>
      <w:r w:rsidRPr="00722B1C">
        <w:rPr>
          <w:rFonts w:cs="Times New Roman"/>
          <w:color w:val="000000" w:themeColor="text1"/>
        </w:rPr>
        <w:t>e value of the bond characteristic coeffic</w:t>
      </w:r>
      <w:r w:rsidRPr="00722B1C">
        <w:rPr>
          <w:rFonts w:cs="Times New Roman"/>
          <w:color w:val="000000" w:themeColor="text1"/>
        </w:rPr>
        <w:t>ient</w:t>
      </w:r>
      <w:r w:rsidRPr="00722B1C">
        <w:rPr>
          <w:rFonts w:cs="Times New Roman" w:hint="eastAsia"/>
          <w:color w:val="000000" w:themeColor="text1"/>
        </w:rPr>
        <w:t xml:space="preserve"> (</w:t>
      </w:r>
      <w:r w:rsidRPr="00722B1C">
        <w:rPr>
          <w:rFonts w:cs="Times New Roman" w:hint="eastAsia"/>
          <w:color w:val="000000" w:themeColor="text1"/>
          <w:position w:val="-12"/>
        </w:rPr>
        <w:object w:dxaOrig="220" w:dyaOrig="360" w14:anchorId="7585F0D1">
          <v:shape id="_x0000_i1093" type="#_x0000_t75" style="width:10.75pt;height:18.25pt" o:ole="">
            <v:imagedata r:id="rId167" o:title=""/>
          </v:shape>
          <o:OLEObject Type="Embed" ProgID="Equation.KSEE3" ShapeID="_x0000_i1093" DrawAspect="Content" ObjectID="_1650954433" r:id="rId168"/>
        </w:object>
      </w:r>
      <w:r w:rsidRPr="00722B1C">
        <w:rPr>
          <w:rFonts w:cs="Times New Roman" w:hint="eastAsia"/>
          <w:color w:val="000000" w:themeColor="text1"/>
        </w:rPr>
        <w:t>)</w:t>
      </w:r>
      <w:r w:rsidRPr="00722B1C">
        <w:rPr>
          <w:rFonts w:cs="Times New Roman"/>
          <w:color w:val="000000" w:themeColor="text1"/>
        </w:rPr>
        <w:t xml:space="preserve"> is rec</w:t>
      </w:r>
      <w:r w:rsidRPr="00722B1C">
        <w:rPr>
          <w:rFonts w:cs="Times New Roman"/>
          <w:color w:val="000000" w:themeColor="text1"/>
        </w:rPr>
        <w:t xml:space="preserve">ommended to be 0.85. </w:t>
      </w:r>
    </w:p>
    <w:p w14:paraId="2C32EBCB" w14:textId="77777777" w:rsidR="00C24483" w:rsidRPr="00722B1C" w:rsidRDefault="00DA3620">
      <w:pPr>
        <w:pStyle w:val="ListParagraph"/>
        <w:spacing w:line="320" w:lineRule="exact"/>
        <w:ind w:left="315" w:hangingChars="150" w:hanging="315"/>
        <w:rPr>
          <w:rFonts w:eastAsia="宋体" w:cs="Times New Roman"/>
          <w:color w:val="000000" w:themeColor="text1"/>
          <w:sz w:val="24"/>
          <w:szCs w:val="24"/>
        </w:rPr>
      </w:pPr>
      <w:r w:rsidRPr="00722B1C">
        <w:rPr>
          <w:rFonts w:cs="Times New Roman" w:hint="eastAsia"/>
          <w:color w:val="000000" w:themeColor="text1"/>
        </w:rPr>
        <w:lastRenderedPageBreak/>
        <w:t>(4)</w:t>
      </w:r>
      <w:r w:rsidRPr="00722B1C">
        <w:rPr>
          <w:rFonts w:cs="Times New Roman" w:hint="eastAsia"/>
          <w:color w:val="000000" w:themeColor="text1"/>
        </w:rPr>
        <w:t xml:space="preserve"> </w:t>
      </w:r>
      <w:r w:rsidRPr="00722B1C">
        <w:rPr>
          <w:rFonts w:cs="Times New Roman"/>
          <w:color w:val="000000" w:themeColor="text1"/>
        </w:rPr>
        <w:t xml:space="preserve">A New modified short-term calculation formula of crack width is developed which consider the new suggested value of strain </w:t>
      </w:r>
      <w:r w:rsidRPr="00722B1C">
        <w:rPr>
          <w:rFonts w:cs="Times New Roman"/>
          <w:color w:val="000000" w:themeColor="text1"/>
        </w:rPr>
        <w:t>non-uniformity coefficient</w:t>
      </w:r>
      <w:r w:rsidRPr="00722B1C">
        <w:rPr>
          <w:rFonts w:cs="Times New Roman" w:hint="eastAsia"/>
          <w:color w:val="000000" w:themeColor="text1"/>
        </w:rPr>
        <w:t xml:space="preserve"> (</w:t>
      </w:r>
      <w:r w:rsidRPr="00722B1C">
        <w:rPr>
          <w:rFonts w:cs="Times New Roman" w:hint="eastAsia"/>
          <w:color w:val="000000" w:themeColor="text1"/>
          <w:position w:val="-10"/>
        </w:rPr>
        <w:object w:dxaOrig="210" w:dyaOrig="227" w14:anchorId="2E748BB8">
          <v:shape id="_x0000_i1094" type="#_x0000_t75" style="width:10.75pt;height:11.3pt" o:ole="">
            <v:imagedata r:id="rId169" o:title=""/>
          </v:shape>
          <o:OLEObject Type="Embed" ProgID="Equation.KSEE3" ShapeID="_x0000_i1094" DrawAspect="Content" ObjectID="_1650954434" r:id="rId170"/>
        </w:object>
      </w:r>
      <w:r w:rsidRPr="00722B1C">
        <w:rPr>
          <w:rFonts w:cs="Times New Roman" w:hint="eastAsia"/>
          <w:color w:val="000000" w:themeColor="text1"/>
        </w:rPr>
        <w:t xml:space="preserve">) </w:t>
      </w:r>
      <w:r w:rsidRPr="00722B1C">
        <w:rPr>
          <w:rFonts w:cs="Times New Roman"/>
          <w:color w:val="000000" w:themeColor="text1"/>
        </w:rPr>
        <w:t xml:space="preserve">, the ratio of the maximum crack width to the average crack width </w:t>
      </w:r>
      <w:r w:rsidRPr="00722B1C">
        <w:rPr>
          <w:rFonts w:cs="Times New Roman" w:hint="eastAsia"/>
          <w:color w:val="000000" w:themeColor="text1"/>
        </w:rPr>
        <w:t>(</w:t>
      </w:r>
      <w:r w:rsidRPr="00722B1C">
        <w:rPr>
          <w:rFonts w:cs="Times New Roman" w:hint="eastAsia"/>
          <w:color w:val="000000" w:themeColor="text1"/>
          <w:position w:val="-12"/>
        </w:rPr>
        <w:object w:dxaOrig="737" w:dyaOrig="340" w14:anchorId="4820ED2E">
          <v:shape id="_x0000_i1095" type="#_x0000_t75" style="width:37.05pt;height:17.2pt" o:ole="">
            <v:imagedata r:id="rId171" o:title=""/>
          </v:shape>
          <o:OLEObject Type="Embed" ProgID="Equation.KSEE3" ShapeID="_x0000_i1095" DrawAspect="Content" ObjectID="_1650954435" r:id="rId172"/>
        </w:object>
      </w:r>
      <w:r w:rsidRPr="00722B1C">
        <w:rPr>
          <w:rFonts w:cs="Times New Roman" w:hint="eastAsia"/>
          <w:color w:val="000000" w:themeColor="text1"/>
        </w:rPr>
        <w:t xml:space="preserve">) </w:t>
      </w:r>
      <w:r w:rsidRPr="00722B1C">
        <w:rPr>
          <w:rFonts w:cs="Times New Roman"/>
          <w:color w:val="000000" w:themeColor="text1"/>
        </w:rPr>
        <w:t>and the force characteristic coefficient</w:t>
      </w:r>
      <w:r w:rsidRPr="00722B1C">
        <w:rPr>
          <w:rFonts w:cs="Times New Roman" w:hint="eastAsia"/>
          <w:color w:val="000000" w:themeColor="text1"/>
        </w:rPr>
        <w:t xml:space="preserve"> (</w:t>
      </w:r>
      <w:r w:rsidRPr="00722B1C">
        <w:rPr>
          <w:rFonts w:cs="Times New Roman" w:hint="eastAsia"/>
          <w:color w:val="000000" w:themeColor="text1"/>
          <w:position w:val="-12"/>
        </w:rPr>
        <w:object w:dxaOrig="944" w:dyaOrig="340" w14:anchorId="3237E7A9">
          <v:shape id="_x0000_i1096" type="#_x0000_t75" style="width:47.3pt;height:17.2pt" o:ole="">
            <v:imagedata r:id="rId173" o:title=""/>
          </v:shape>
          <o:OLEObject Type="Embed" ProgID="Equation.KSEE3" ShapeID="_x0000_i1096" DrawAspect="Content" ObjectID="_1650954436" r:id="rId174"/>
        </w:object>
      </w:r>
      <w:r w:rsidRPr="00722B1C">
        <w:rPr>
          <w:rFonts w:cs="Times New Roman" w:hint="eastAsia"/>
          <w:color w:val="000000" w:themeColor="text1"/>
        </w:rPr>
        <w:t>)</w:t>
      </w:r>
      <w:r w:rsidRPr="00722B1C">
        <w:rPr>
          <w:rFonts w:cs="Times New Roman"/>
          <w:color w:val="000000" w:themeColor="text1"/>
        </w:rPr>
        <w:t xml:space="preserve"> derived based on the test result. T</w:t>
      </w:r>
      <w:r w:rsidRPr="00722B1C">
        <w:rPr>
          <w:rFonts w:cs="Times New Roman"/>
          <w:color w:val="000000" w:themeColor="text1"/>
        </w:rPr>
        <w:t xml:space="preserve">he modified short-term crack width formula can predict the maximum crack width of the test beam accurately </w:t>
      </w:r>
    </w:p>
    <w:p w14:paraId="388C8351" w14:textId="77777777" w:rsidR="00C24483" w:rsidRPr="00722B1C" w:rsidRDefault="00DA3620">
      <w:pPr>
        <w:spacing w:beforeLines="100" w:before="312" w:afterLines="100" w:after="312"/>
        <w:jc w:val="left"/>
        <w:outlineLvl w:val="0"/>
        <w:rPr>
          <w:b/>
          <w:bCs/>
          <w:color w:val="000000" w:themeColor="text1"/>
          <w:sz w:val="24"/>
          <w:szCs w:val="24"/>
        </w:rPr>
      </w:pPr>
      <w:r w:rsidRPr="00722B1C">
        <w:rPr>
          <w:b/>
          <w:bCs/>
          <w:color w:val="000000" w:themeColor="text1"/>
          <w:sz w:val="24"/>
          <w:szCs w:val="24"/>
        </w:rPr>
        <w:t>Acknowledgements</w:t>
      </w:r>
    </w:p>
    <w:p w14:paraId="01969997" w14:textId="77777777" w:rsidR="00C24483" w:rsidRPr="00722B1C" w:rsidRDefault="00DA3620">
      <w:pPr>
        <w:pStyle w:val="NormalWeb"/>
        <w:widowControl/>
        <w:spacing w:before="0" w:beforeAutospacing="0" w:after="0" w:afterAutospacing="0"/>
        <w:ind w:firstLine="317"/>
        <w:jc w:val="both"/>
        <w:rPr>
          <w:rFonts w:eastAsia="宋体" w:cs="Times New Roman"/>
          <w:color w:val="000000" w:themeColor="text1"/>
          <w:sz w:val="21"/>
        </w:rPr>
      </w:pPr>
      <w:r w:rsidRPr="00722B1C">
        <w:rPr>
          <w:color w:val="000000" w:themeColor="text1"/>
          <w:kern w:val="2"/>
          <w:sz w:val="21"/>
          <w:lang w:val="en-GB"/>
        </w:rPr>
        <w:t>This paper is supported by the National Natural Science Foundation of China (</w:t>
      </w:r>
      <w:r w:rsidRPr="00722B1C">
        <w:rPr>
          <w:color w:val="000000" w:themeColor="text1"/>
          <w:kern w:val="2"/>
          <w:sz w:val="21"/>
        </w:rPr>
        <w:t>51868014</w:t>
      </w:r>
      <w:r w:rsidRPr="00722B1C">
        <w:rPr>
          <w:color w:val="000000" w:themeColor="text1"/>
          <w:kern w:val="2"/>
          <w:sz w:val="21"/>
          <w:lang w:val="en-GB"/>
        </w:rPr>
        <w:t xml:space="preserve">), the High-Level Innovation Team in </w:t>
      </w:r>
      <w:r w:rsidRPr="00722B1C">
        <w:rPr>
          <w:color w:val="000000" w:themeColor="text1"/>
          <w:kern w:val="2"/>
          <w:sz w:val="21"/>
          <w:lang w:val="en-GB"/>
        </w:rPr>
        <w:t>Colleges and Universities and Excellence Scholar</w:t>
      </w:r>
      <w:r w:rsidRPr="00722B1C">
        <w:rPr>
          <w:rFonts w:hint="eastAsia"/>
          <w:color w:val="000000" w:themeColor="text1"/>
          <w:kern w:val="2"/>
          <w:sz w:val="21"/>
        </w:rPr>
        <w:t xml:space="preserve"> </w:t>
      </w:r>
      <w:proofErr w:type="spellStart"/>
      <w:r w:rsidRPr="00722B1C">
        <w:rPr>
          <w:color w:val="000000" w:themeColor="text1"/>
          <w:kern w:val="2"/>
          <w:sz w:val="21"/>
          <w:lang w:val="en-GB"/>
        </w:rPr>
        <w:t>Program"Island</w:t>
      </w:r>
      <w:proofErr w:type="spellEnd"/>
      <w:r w:rsidRPr="00722B1C">
        <w:rPr>
          <w:color w:val="000000" w:themeColor="text1"/>
          <w:kern w:val="2"/>
          <w:sz w:val="21"/>
          <w:lang w:val="en-GB"/>
        </w:rPr>
        <w:t xml:space="preserve"> and Coastal Environment Concrete Structure "in Guangxi</w:t>
      </w:r>
      <w:r w:rsidRPr="00722B1C">
        <w:rPr>
          <w:rFonts w:hint="eastAsia"/>
          <w:color w:val="000000" w:themeColor="text1"/>
          <w:kern w:val="2"/>
          <w:sz w:val="21"/>
        </w:rPr>
        <w:t xml:space="preserve"> (in 2017) and Innovation-driven Development Project "Development and Demonstration of High-Erosion Construction Materials in Complex Mari</w:t>
      </w:r>
      <w:r w:rsidRPr="00722B1C">
        <w:rPr>
          <w:rFonts w:hint="eastAsia"/>
          <w:color w:val="000000" w:themeColor="text1"/>
          <w:kern w:val="2"/>
          <w:sz w:val="21"/>
        </w:rPr>
        <w:t xml:space="preserve">ne </w:t>
      </w:r>
      <w:proofErr w:type="spellStart"/>
      <w:r w:rsidRPr="00722B1C">
        <w:rPr>
          <w:rFonts w:hint="eastAsia"/>
          <w:color w:val="000000" w:themeColor="text1"/>
          <w:kern w:val="2"/>
          <w:sz w:val="21"/>
        </w:rPr>
        <w:t>Environment"in</w:t>
      </w:r>
      <w:proofErr w:type="spellEnd"/>
      <w:r w:rsidRPr="00722B1C">
        <w:rPr>
          <w:rFonts w:hint="eastAsia"/>
          <w:color w:val="000000" w:themeColor="text1"/>
          <w:kern w:val="2"/>
          <w:sz w:val="21"/>
        </w:rPr>
        <w:t xml:space="preserve"> Guangxi(in 2018)</w:t>
      </w:r>
      <w:r w:rsidRPr="00722B1C">
        <w:rPr>
          <w:color w:val="000000" w:themeColor="text1"/>
          <w:kern w:val="2"/>
          <w:sz w:val="21"/>
          <w:lang w:val="en-GB"/>
        </w:rPr>
        <w:t>. The views expressed are the authors’ alone.</w:t>
      </w:r>
      <w:r w:rsidRPr="00722B1C">
        <w:rPr>
          <w:rFonts w:hint="eastAsia"/>
          <w:color w:val="000000" w:themeColor="text1"/>
          <w:kern w:val="2"/>
          <w:sz w:val="21"/>
        </w:rPr>
        <w:t xml:space="preserve"> </w:t>
      </w:r>
    </w:p>
    <w:p w14:paraId="098EDD32" w14:textId="77777777" w:rsidR="00C24483" w:rsidRPr="00722B1C" w:rsidRDefault="00DA3620">
      <w:pPr>
        <w:pStyle w:val="Heading1"/>
        <w:numPr>
          <w:ilvl w:val="0"/>
          <w:numId w:val="0"/>
        </w:numPr>
        <w:spacing w:beforeLines="100" w:before="312" w:beforeAutospacing="0" w:afterLines="100" w:after="312" w:afterAutospacing="0"/>
        <w:rPr>
          <w:color w:val="000000" w:themeColor="text1"/>
          <w:sz w:val="24"/>
          <w:szCs w:val="24"/>
        </w:rPr>
      </w:pPr>
      <w:r w:rsidRPr="00722B1C">
        <w:rPr>
          <w:rFonts w:hint="eastAsia"/>
          <w:color w:val="000000" w:themeColor="text1"/>
          <w:sz w:val="24"/>
          <w:szCs w:val="24"/>
        </w:rPr>
        <w:t>R</w:t>
      </w:r>
      <w:r w:rsidRPr="00722B1C">
        <w:rPr>
          <w:color w:val="000000" w:themeColor="text1"/>
          <w:sz w:val="24"/>
          <w:szCs w:val="24"/>
        </w:rPr>
        <w:t>eference</w:t>
      </w:r>
      <w:r w:rsidRPr="00722B1C">
        <w:rPr>
          <w:rFonts w:hint="eastAsia"/>
          <w:color w:val="000000" w:themeColor="text1"/>
          <w:sz w:val="24"/>
          <w:szCs w:val="24"/>
        </w:rPr>
        <w:t>s</w:t>
      </w:r>
      <w:r w:rsidRPr="00722B1C">
        <w:rPr>
          <w:color w:val="000000" w:themeColor="text1"/>
          <w:sz w:val="24"/>
          <w:szCs w:val="24"/>
        </w:rPr>
        <w:t xml:space="preserve"> </w:t>
      </w:r>
    </w:p>
    <w:p w14:paraId="48C88881"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color w:val="000000" w:themeColor="text1"/>
          <w:sz w:val="18"/>
          <w:szCs w:val="18"/>
          <w:shd w:val="clear" w:color="auto" w:fill="FFFFFF"/>
          <w:lang w:bidi="ar"/>
        </w:rPr>
        <w:t>Dong ZQ</w:t>
      </w:r>
      <w:r w:rsidRPr="00722B1C">
        <w:rPr>
          <w:rFonts w:eastAsia="宋体" w:hint="eastAsia"/>
          <w:color w:val="000000" w:themeColor="text1"/>
          <w:sz w:val="18"/>
          <w:szCs w:val="18"/>
          <w:shd w:val="clear" w:color="auto" w:fill="FFFFFF"/>
          <w:lang w:bidi="ar"/>
        </w:rPr>
        <w:t xml:space="preserve">, Wu G, Zhao XL, et al. </w:t>
      </w:r>
      <w:r w:rsidRPr="00722B1C">
        <w:rPr>
          <w:rFonts w:eastAsia="宋体"/>
          <w:color w:val="000000" w:themeColor="text1"/>
          <w:sz w:val="18"/>
          <w:szCs w:val="18"/>
          <w:shd w:val="clear" w:color="auto" w:fill="FFFFFF"/>
          <w:lang w:bidi="ar"/>
        </w:rPr>
        <w:t>Behaviors of hybrid beams composed of seawater sea-sand concrete (SWSSC) and a prefabricated UHPC shell reinforced with FRP bars</w:t>
      </w:r>
      <w:r w:rsidRPr="00722B1C">
        <w:rPr>
          <w:rFonts w:eastAsia="宋体" w:hint="eastAsia"/>
          <w:color w:val="000000" w:themeColor="text1"/>
          <w:sz w:val="18"/>
          <w:szCs w:val="18"/>
          <w:shd w:val="clear" w:color="auto" w:fill="FFFFFF"/>
          <w:lang w:bidi="ar"/>
        </w:rPr>
        <w:t xml:space="preserve">. </w:t>
      </w:r>
      <w:proofErr w:type="spellStart"/>
      <w:r w:rsidRPr="00722B1C">
        <w:rPr>
          <w:rFonts w:eastAsia="宋体" w:hint="eastAsia"/>
          <w:color w:val="000000" w:themeColor="text1"/>
          <w:sz w:val="18"/>
          <w:szCs w:val="18"/>
          <w:shd w:val="clear" w:color="auto" w:fill="FFFFFF"/>
          <w:lang w:bidi="ar"/>
        </w:rPr>
        <w:t>Co</w:t>
      </w:r>
      <w:r w:rsidRPr="00722B1C">
        <w:rPr>
          <w:rFonts w:eastAsia="宋体" w:hint="eastAsia"/>
          <w:color w:val="000000" w:themeColor="text1"/>
          <w:sz w:val="18"/>
          <w:szCs w:val="18"/>
          <w:shd w:val="clear" w:color="auto" w:fill="FFFFFF"/>
          <w:lang w:bidi="ar"/>
        </w:rPr>
        <w:t>nstr</w:t>
      </w:r>
      <w:proofErr w:type="spellEnd"/>
      <w:r w:rsidRPr="00722B1C">
        <w:rPr>
          <w:rFonts w:eastAsia="宋体" w:hint="eastAsia"/>
          <w:color w:val="000000" w:themeColor="text1"/>
          <w:sz w:val="18"/>
          <w:szCs w:val="18"/>
          <w:shd w:val="clear" w:color="auto" w:fill="FFFFFF"/>
          <w:lang w:bidi="ar"/>
        </w:rPr>
        <w:t xml:space="preserve"> Build Mater 2019, 213(07): 32-42. </w:t>
      </w:r>
    </w:p>
    <w:p w14:paraId="50298AD3"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proofErr w:type="spellStart"/>
      <w:r w:rsidRPr="00722B1C">
        <w:rPr>
          <w:rFonts w:eastAsia="宋体"/>
          <w:color w:val="000000" w:themeColor="text1"/>
          <w:sz w:val="18"/>
          <w:szCs w:val="18"/>
          <w:shd w:val="clear" w:color="auto" w:fill="FFFFFF"/>
          <w:lang w:bidi="ar"/>
        </w:rPr>
        <w:t>Barris</w:t>
      </w:r>
      <w:proofErr w:type="spellEnd"/>
      <w:r w:rsidRPr="00722B1C">
        <w:rPr>
          <w:rFonts w:eastAsia="宋体"/>
          <w:color w:val="000000" w:themeColor="text1"/>
          <w:sz w:val="18"/>
          <w:szCs w:val="18"/>
          <w:shd w:val="clear" w:color="auto" w:fill="FFFFFF"/>
          <w:lang w:bidi="ar"/>
        </w:rPr>
        <w:t xml:space="preserve"> C</w:t>
      </w:r>
      <w:r w:rsidRPr="00722B1C">
        <w:rPr>
          <w:rFonts w:eastAsia="宋体" w:hint="eastAsia"/>
          <w:color w:val="000000" w:themeColor="text1"/>
          <w:sz w:val="18"/>
          <w:szCs w:val="18"/>
          <w:shd w:val="clear" w:color="auto" w:fill="FFFFFF"/>
          <w:lang w:bidi="ar"/>
        </w:rPr>
        <w:t xml:space="preserve">, Torres L, </w:t>
      </w:r>
      <w:proofErr w:type="spellStart"/>
      <w:r w:rsidRPr="00722B1C">
        <w:rPr>
          <w:rFonts w:eastAsia="宋体" w:hint="eastAsia"/>
          <w:color w:val="000000" w:themeColor="text1"/>
          <w:sz w:val="18"/>
          <w:szCs w:val="18"/>
          <w:shd w:val="clear" w:color="auto" w:fill="FFFFFF"/>
          <w:lang w:bidi="ar"/>
        </w:rPr>
        <w:t>Vilanova</w:t>
      </w:r>
      <w:proofErr w:type="spellEnd"/>
      <w:r w:rsidRPr="00722B1C">
        <w:rPr>
          <w:rFonts w:eastAsia="宋体" w:hint="eastAsia"/>
          <w:color w:val="000000" w:themeColor="text1"/>
          <w:sz w:val="18"/>
          <w:szCs w:val="18"/>
          <w:shd w:val="clear" w:color="auto" w:fill="FFFFFF"/>
          <w:lang w:bidi="ar"/>
        </w:rPr>
        <w:t xml:space="preserve"> I, et al. </w:t>
      </w:r>
      <w:r w:rsidRPr="00722B1C">
        <w:rPr>
          <w:rFonts w:eastAsia="宋体"/>
          <w:color w:val="000000" w:themeColor="text1"/>
          <w:sz w:val="18"/>
          <w:szCs w:val="18"/>
          <w:shd w:val="clear" w:color="auto" w:fill="FFFFFF"/>
          <w:lang w:bidi="ar"/>
        </w:rPr>
        <w:t>Experimental study on</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crack</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width</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and</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crack</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spacing for Glass-FRP reinforced concrete beams</w:t>
      </w:r>
      <w:r w:rsidRPr="00722B1C">
        <w:rPr>
          <w:rFonts w:eastAsia="宋体" w:hint="eastAsia"/>
          <w:color w:val="000000" w:themeColor="text1"/>
          <w:sz w:val="18"/>
          <w:szCs w:val="18"/>
          <w:shd w:val="clear" w:color="auto" w:fill="FFFFFF"/>
          <w:lang w:bidi="ar"/>
        </w:rPr>
        <w:t xml:space="preserve">. </w:t>
      </w:r>
      <w:proofErr w:type="spellStart"/>
      <w:r w:rsidRPr="00722B1C">
        <w:rPr>
          <w:rFonts w:eastAsia="宋体" w:hint="eastAsia"/>
          <w:color w:val="000000" w:themeColor="text1"/>
          <w:sz w:val="18"/>
          <w:szCs w:val="18"/>
          <w:shd w:val="clear" w:color="auto" w:fill="FFFFFF"/>
          <w:lang w:bidi="ar"/>
        </w:rPr>
        <w:t>Eng</w:t>
      </w:r>
      <w:proofErr w:type="spellEnd"/>
      <w:r w:rsidRPr="00722B1C">
        <w:rPr>
          <w:rFonts w:eastAsia="宋体" w:hint="eastAsia"/>
          <w:color w:val="000000" w:themeColor="text1"/>
          <w:sz w:val="18"/>
          <w:szCs w:val="18"/>
          <w:shd w:val="clear" w:color="auto" w:fill="FFFFFF"/>
          <w:lang w:bidi="ar"/>
        </w:rPr>
        <w:t xml:space="preserve"> Struct 2017, 131(01): 231-242. </w:t>
      </w:r>
    </w:p>
    <w:p w14:paraId="64BFAD99"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hint="eastAsia"/>
          <w:color w:val="000000" w:themeColor="text1"/>
          <w:sz w:val="18"/>
          <w:szCs w:val="18"/>
          <w:shd w:val="clear" w:color="auto" w:fill="FFFFFF"/>
          <w:lang w:bidi="ar"/>
        </w:rPr>
        <w:t xml:space="preserve">Ge WJ, Ashour AF, Cao DF, et al. </w:t>
      </w:r>
      <w:r w:rsidRPr="00722B1C">
        <w:rPr>
          <w:rFonts w:eastAsia="宋体"/>
          <w:color w:val="000000" w:themeColor="text1"/>
          <w:sz w:val="18"/>
          <w:szCs w:val="18"/>
          <w:shd w:val="clear" w:color="auto" w:fill="FFFFFF"/>
          <w:lang w:bidi="ar"/>
        </w:rPr>
        <w:t>Experimental st</w:t>
      </w:r>
      <w:r w:rsidRPr="00722B1C">
        <w:rPr>
          <w:rFonts w:eastAsia="宋体"/>
          <w:color w:val="000000" w:themeColor="text1"/>
          <w:sz w:val="18"/>
          <w:szCs w:val="18"/>
          <w:shd w:val="clear" w:color="auto" w:fill="FFFFFF"/>
          <w:lang w:bidi="ar"/>
        </w:rPr>
        <w:t>udy on</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flexural</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behavior</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of</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ECC-concrete</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composite</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beams</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reinforced</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with</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FRP</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bars</w:t>
      </w:r>
      <w:r w:rsidRPr="00722B1C">
        <w:rPr>
          <w:rFonts w:eastAsia="宋体" w:hint="eastAsia"/>
          <w:color w:val="000000" w:themeColor="text1"/>
          <w:sz w:val="18"/>
          <w:szCs w:val="18"/>
          <w:shd w:val="clear" w:color="auto" w:fill="FFFFFF"/>
          <w:lang w:bidi="ar"/>
        </w:rPr>
        <w:t>. Compos Struct 2019, 208(01): 454-465.</w:t>
      </w:r>
    </w:p>
    <w:p w14:paraId="2873A478"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proofErr w:type="spellStart"/>
      <w:r w:rsidRPr="00722B1C">
        <w:rPr>
          <w:rFonts w:eastAsia="宋体" w:hint="eastAsia"/>
          <w:color w:val="000000" w:themeColor="text1"/>
          <w:sz w:val="18"/>
          <w:szCs w:val="18"/>
          <w:shd w:val="clear" w:color="auto" w:fill="FFFFFF"/>
          <w:lang w:bidi="ar"/>
        </w:rPr>
        <w:t>Mias</w:t>
      </w:r>
      <w:proofErr w:type="spellEnd"/>
      <w:r w:rsidRPr="00722B1C">
        <w:rPr>
          <w:rFonts w:eastAsia="宋体" w:hint="eastAsia"/>
          <w:color w:val="000000" w:themeColor="text1"/>
          <w:sz w:val="18"/>
          <w:szCs w:val="18"/>
          <w:shd w:val="clear" w:color="auto" w:fill="FFFFFF"/>
          <w:lang w:bidi="ar"/>
        </w:rPr>
        <w:t xml:space="preserve"> </w:t>
      </w:r>
      <w:proofErr w:type="spellStart"/>
      <w:proofErr w:type="gramStart"/>
      <w:r w:rsidRPr="00722B1C">
        <w:rPr>
          <w:rFonts w:eastAsia="宋体" w:hint="eastAsia"/>
          <w:color w:val="000000" w:themeColor="text1"/>
          <w:sz w:val="18"/>
          <w:szCs w:val="18"/>
          <w:shd w:val="clear" w:color="auto" w:fill="FFFFFF"/>
          <w:lang w:bidi="ar"/>
        </w:rPr>
        <w:t>C,Torres</w:t>
      </w:r>
      <w:proofErr w:type="spellEnd"/>
      <w:proofErr w:type="gramEnd"/>
      <w:r w:rsidRPr="00722B1C">
        <w:rPr>
          <w:rFonts w:eastAsia="宋体" w:hint="eastAsia"/>
          <w:color w:val="000000" w:themeColor="text1"/>
          <w:sz w:val="18"/>
          <w:szCs w:val="18"/>
          <w:shd w:val="clear" w:color="auto" w:fill="FFFFFF"/>
          <w:lang w:bidi="ar"/>
        </w:rPr>
        <w:t xml:space="preserve"> </w:t>
      </w:r>
      <w:proofErr w:type="spellStart"/>
      <w:r w:rsidRPr="00722B1C">
        <w:rPr>
          <w:rFonts w:eastAsia="宋体" w:hint="eastAsia"/>
          <w:color w:val="000000" w:themeColor="text1"/>
          <w:sz w:val="18"/>
          <w:szCs w:val="18"/>
          <w:shd w:val="clear" w:color="auto" w:fill="FFFFFF"/>
          <w:lang w:bidi="ar"/>
        </w:rPr>
        <w:t>L,Guadagnini</w:t>
      </w:r>
      <w:proofErr w:type="spellEnd"/>
      <w:r w:rsidRPr="00722B1C">
        <w:rPr>
          <w:rFonts w:eastAsia="宋体" w:hint="eastAsia"/>
          <w:color w:val="000000" w:themeColor="text1"/>
          <w:sz w:val="18"/>
          <w:szCs w:val="18"/>
          <w:shd w:val="clear" w:color="auto" w:fill="FFFFFF"/>
          <w:lang w:bidi="ar"/>
        </w:rPr>
        <w:t xml:space="preserve"> M, et al. Short and long term cracking </w:t>
      </w:r>
      <w:proofErr w:type="spellStart"/>
      <w:r w:rsidRPr="00722B1C">
        <w:rPr>
          <w:rFonts w:eastAsia="宋体" w:hint="eastAsia"/>
          <w:color w:val="000000" w:themeColor="text1"/>
          <w:sz w:val="18"/>
          <w:szCs w:val="18"/>
          <w:shd w:val="clear" w:color="auto" w:fill="FFFFFF"/>
          <w:lang w:bidi="ar"/>
        </w:rPr>
        <w:t>behaviour</w:t>
      </w:r>
      <w:proofErr w:type="spellEnd"/>
      <w:r w:rsidRPr="00722B1C">
        <w:rPr>
          <w:rFonts w:eastAsia="宋体" w:hint="eastAsia"/>
          <w:color w:val="000000" w:themeColor="text1"/>
          <w:sz w:val="18"/>
          <w:szCs w:val="18"/>
          <w:shd w:val="clear" w:color="auto" w:fill="FFFFFF"/>
          <w:lang w:bidi="ar"/>
        </w:rPr>
        <w:t xml:space="preserve"> of GFRP reinforced concrete beams. Compos Part B: </w:t>
      </w:r>
      <w:proofErr w:type="spellStart"/>
      <w:r w:rsidRPr="00722B1C">
        <w:rPr>
          <w:rFonts w:eastAsia="宋体" w:hint="eastAsia"/>
          <w:color w:val="000000" w:themeColor="text1"/>
          <w:sz w:val="18"/>
          <w:szCs w:val="18"/>
          <w:shd w:val="clear" w:color="auto" w:fill="FFFFFF"/>
          <w:lang w:bidi="ar"/>
        </w:rPr>
        <w:t>Eng</w:t>
      </w:r>
      <w:proofErr w:type="spellEnd"/>
      <w:r w:rsidRPr="00722B1C">
        <w:rPr>
          <w:rFonts w:eastAsia="宋体" w:hint="eastAsia"/>
          <w:color w:val="000000" w:themeColor="text1"/>
          <w:sz w:val="18"/>
          <w:szCs w:val="18"/>
          <w:shd w:val="clear" w:color="auto" w:fill="FFFFFF"/>
          <w:lang w:bidi="ar"/>
        </w:rPr>
        <w:t xml:space="preserve"> 2015,</w:t>
      </w:r>
      <w:r w:rsidRPr="00722B1C">
        <w:rPr>
          <w:rFonts w:eastAsia="宋体" w:hint="eastAsia"/>
          <w:color w:val="000000" w:themeColor="text1"/>
          <w:sz w:val="18"/>
          <w:szCs w:val="18"/>
          <w:shd w:val="clear" w:color="auto" w:fill="FFFFFF"/>
          <w:lang w:bidi="ar"/>
        </w:rPr>
        <w:t xml:space="preserve"> 77: 223-231. </w:t>
      </w:r>
    </w:p>
    <w:p w14:paraId="777959EB"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s="Times New Roman"/>
          <w:color w:val="000000" w:themeColor="text1"/>
          <w:sz w:val="18"/>
          <w:szCs w:val="18"/>
          <w:shd w:val="clear" w:color="auto" w:fill="FFFFFF"/>
        </w:rPr>
      </w:pPr>
      <w:r w:rsidRPr="00722B1C">
        <w:rPr>
          <w:rFonts w:eastAsia="宋体"/>
          <w:color w:val="000000" w:themeColor="text1"/>
          <w:sz w:val="18"/>
          <w:szCs w:val="18"/>
          <w:shd w:val="clear" w:color="auto" w:fill="FFFFFF"/>
          <w:lang w:bidi="ar"/>
        </w:rPr>
        <w:t>Yang ST</w:t>
      </w:r>
      <w:r w:rsidRPr="00722B1C">
        <w:rPr>
          <w:rFonts w:eastAsia="宋体" w:hint="eastAsia"/>
          <w:color w:val="000000" w:themeColor="text1"/>
          <w:sz w:val="18"/>
          <w:szCs w:val="18"/>
          <w:shd w:val="clear" w:color="auto" w:fill="FFFFFF"/>
          <w:lang w:bidi="ar"/>
        </w:rPr>
        <w:t xml:space="preserve">, Yang C, Huang, ML, et al. </w:t>
      </w:r>
      <w:r w:rsidRPr="00722B1C">
        <w:rPr>
          <w:rFonts w:eastAsia="宋体"/>
          <w:color w:val="000000" w:themeColor="text1"/>
          <w:sz w:val="18"/>
          <w:szCs w:val="18"/>
          <w:shd w:val="clear" w:color="auto" w:fill="FFFFFF"/>
          <w:lang w:bidi="ar"/>
        </w:rPr>
        <w:t>Study</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on bond performance between FRP bars and seawater coral aggregate concrete.</w:t>
      </w:r>
      <w:r w:rsidRPr="00722B1C">
        <w:rPr>
          <w:rFonts w:eastAsia="宋体" w:hint="eastAsia"/>
          <w:color w:val="000000" w:themeColor="text1"/>
          <w:sz w:val="18"/>
          <w:szCs w:val="18"/>
          <w:shd w:val="clear" w:color="auto" w:fill="FFFFFF"/>
          <w:lang w:bidi="ar"/>
        </w:rPr>
        <w:t xml:space="preserve"> </w:t>
      </w:r>
      <w:proofErr w:type="spellStart"/>
      <w:r w:rsidRPr="00722B1C">
        <w:rPr>
          <w:rFonts w:eastAsia="宋体" w:hint="eastAsia"/>
          <w:color w:val="000000" w:themeColor="text1"/>
          <w:sz w:val="18"/>
          <w:szCs w:val="18"/>
          <w:shd w:val="clear" w:color="auto" w:fill="FFFFFF"/>
          <w:lang w:bidi="ar"/>
        </w:rPr>
        <w:t>Constr</w:t>
      </w:r>
      <w:proofErr w:type="spellEnd"/>
      <w:r w:rsidRPr="00722B1C">
        <w:rPr>
          <w:rFonts w:eastAsia="宋体" w:hint="eastAsia"/>
          <w:color w:val="000000" w:themeColor="text1"/>
          <w:sz w:val="18"/>
          <w:szCs w:val="18"/>
          <w:shd w:val="clear" w:color="auto" w:fill="FFFFFF"/>
          <w:lang w:bidi="ar"/>
        </w:rPr>
        <w:t xml:space="preserve"> Build Mater 2018, 173: 272-288. </w:t>
      </w:r>
    </w:p>
    <w:p w14:paraId="057B93C5"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s="Times New Roman"/>
          <w:color w:val="000000" w:themeColor="text1"/>
          <w:sz w:val="18"/>
          <w:szCs w:val="18"/>
          <w:shd w:val="clear" w:color="auto" w:fill="FFFFFF"/>
        </w:rPr>
      </w:pPr>
      <w:proofErr w:type="spellStart"/>
      <w:r w:rsidRPr="00722B1C">
        <w:rPr>
          <w:rFonts w:eastAsia="宋体" w:cs="Times New Roman"/>
          <w:color w:val="000000" w:themeColor="text1"/>
          <w:sz w:val="18"/>
          <w:szCs w:val="18"/>
          <w:shd w:val="clear" w:color="auto" w:fill="FFFFFF"/>
        </w:rPr>
        <w:t>Barris</w:t>
      </w:r>
      <w:proofErr w:type="spellEnd"/>
      <w:r w:rsidRPr="00722B1C">
        <w:rPr>
          <w:rFonts w:eastAsia="宋体" w:cs="Times New Roman"/>
          <w:color w:val="000000" w:themeColor="text1"/>
          <w:sz w:val="18"/>
          <w:szCs w:val="18"/>
          <w:shd w:val="clear" w:color="auto" w:fill="FFFFFF"/>
        </w:rPr>
        <w:t xml:space="preserve"> C</w:t>
      </w:r>
      <w:r w:rsidRPr="00722B1C">
        <w:rPr>
          <w:rFonts w:eastAsia="宋体" w:cs="Times New Roman" w:hint="eastAsia"/>
          <w:color w:val="000000" w:themeColor="text1"/>
          <w:sz w:val="18"/>
          <w:szCs w:val="18"/>
          <w:shd w:val="clear" w:color="auto" w:fill="FFFFFF"/>
        </w:rPr>
        <w:t xml:space="preserve">, </w:t>
      </w:r>
      <w:r w:rsidRPr="00722B1C">
        <w:rPr>
          <w:rFonts w:eastAsia="宋体" w:cs="Times New Roman"/>
          <w:color w:val="000000" w:themeColor="text1"/>
          <w:sz w:val="18"/>
          <w:szCs w:val="18"/>
          <w:shd w:val="clear" w:color="auto" w:fill="FFFFFF"/>
        </w:rPr>
        <w:t>Torres L</w:t>
      </w:r>
      <w:r w:rsidRPr="00722B1C">
        <w:rPr>
          <w:rFonts w:eastAsia="宋体" w:cs="Times New Roman" w:hint="eastAsia"/>
          <w:color w:val="000000" w:themeColor="text1"/>
          <w:sz w:val="18"/>
          <w:szCs w:val="18"/>
          <w:shd w:val="clear" w:color="auto" w:fill="FFFFFF"/>
        </w:rPr>
        <w:t xml:space="preserve">, </w:t>
      </w:r>
      <w:r w:rsidRPr="00722B1C">
        <w:rPr>
          <w:rFonts w:eastAsia="宋体" w:cs="Times New Roman"/>
          <w:color w:val="000000" w:themeColor="text1"/>
          <w:sz w:val="18"/>
          <w:szCs w:val="18"/>
          <w:shd w:val="clear" w:color="auto" w:fill="FFFFFF"/>
        </w:rPr>
        <w:t>Comas J</w:t>
      </w:r>
      <w:r w:rsidRPr="00722B1C">
        <w:rPr>
          <w:rFonts w:eastAsia="宋体" w:cs="Times New Roman" w:hint="eastAsia"/>
          <w:color w:val="000000" w:themeColor="text1"/>
          <w:sz w:val="18"/>
          <w:szCs w:val="18"/>
          <w:shd w:val="clear" w:color="auto" w:fill="FFFFFF"/>
        </w:rPr>
        <w:t xml:space="preserve">, </w:t>
      </w:r>
      <w:proofErr w:type="spellStart"/>
      <w:r w:rsidRPr="00722B1C">
        <w:rPr>
          <w:rFonts w:eastAsia="宋体" w:cs="Times New Roman"/>
          <w:color w:val="000000" w:themeColor="text1"/>
          <w:sz w:val="18"/>
          <w:szCs w:val="18"/>
          <w:shd w:val="clear" w:color="auto" w:fill="FFFFFF"/>
        </w:rPr>
        <w:t>etal</w:t>
      </w:r>
      <w:proofErr w:type="spellEnd"/>
      <w:r w:rsidRPr="00722B1C">
        <w:rPr>
          <w:rFonts w:eastAsia="宋体" w:cs="Times New Roman" w:hint="eastAsia"/>
          <w:color w:val="000000" w:themeColor="text1"/>
          <w:sz w:val="18"/>
          <w:szCs w:val="18"/>
          <w:shd w:val="clear" w:color="auto" w:fill="FFFFFF"/>
        </w:rPr>
        <w:t xml:space="preserve">. </w:t>
      </w:r>
      <w:r w:rsidRPr="00722B1C">
        <w:rPr>
          <w:rFonts w:eastAsia="宋体" w:cs="Times New Roman"/>
          <w:color w:val="000000" w:themeColor="text1"/>
          <w:sz w:val="18"/>
          <w:szCs w:val="18"/>
          <w:shd w:val="clear" w:color="auto" w:fill="FFFFFF"/>
        </w:rPr>
        <w:t xml:space="preserve">Cracking and deflections in </w:t>
      </w:r>
      <w:r w:rsidRPr="00722B1C">
        <w:rPr>
          <w:rFonts w:eastAsia="宋体" w:cs="Times New Roman" w:hint="eastAsia"/>
          <w:color w:val="000000" w:themeColor="text1"/>
          <w:sz w:val="18"/>
          <w:szCs w:val="18"/>
          <w:shd w:val="clear" w:color="auto" w:fill="FFFFFF"/>
        </w:rPr>
        <w:t>GFRP</w:t>
      </w:r>
      <w:r w:rsidRPr="00722B1C">
        <w:rPr>
          <w:rFonts w:eastAsia="宋体" w:cs="Times New Roman"/>
          <w:color w:val="000000" w:themeColor="text1"/>
          <w:sz w:val="18"/>
          <w:szCs w:val="18"/>
          <w:shd w:val="clear" w:color="auto" w:fill="FFFFFF"/>
        </w:rPr>
        <w:t xml:space="preserve"> </w:t>
      </w:r>
      <w:r w:rsidRPr="00722B1C">
        <w:rPr>
          <w:rFonts w:eastAsia="宋体" w:cs="Times New Roman" w:hint="eastAsia"/>
          <w:color w:val="000000" w:themeColor="text1"/>
          <w:sz w:val="18"/>
          <w:szCs w:val="18"/>
          <w:shd w:val="clear" w:color="auto" w:fill="FFFFFF"/>
        </w:rPr>
        <w:t>RC</w:t>
      </w:r>
      <w:r w:rsidRPr="00722B1C">
        <w:rPr>
          <w:rFonts w:eastAsia="宋体" w:cs="Times New Roman"/>
          <w:color w:val="000000" w:themeColor="text1"/>
          <w:sz w:val="18"/>
          <w:szCs w:val="18"/>
          <w:shd w:val="clear" w:color="auto" w:fill="FFFFFF"/>
        </w:rPr>
        <w:t xml:space="preserve"> beams</w:t>
      </w:r>
      <w:r w:rsidRPr="00722B1C">
        <w:rPr>
          <w:rFonts w:eastAsia="宋体" w:cs="Times New Roman" w:hint="eastAsia"/>
          <w:color w:val="000000" w:themeColor="text1"/>
          <w:sz w:val="18"/>
          <w:szCs w:val="18"/>
          <w:shd w:val="clear" w:color="auto" w:fill="FFFFFF"/>
        </w:rPr>
        <w:t xml:space="preserve">: </w:t>
      </w:r>
      <w:r w:rsidRPr="00722B1C">
        <w:rPr>
          <w:rFonts w:eastAsia="宋体" w:cs="Times New Roman"/>
          <w:color w:val="000000" w:themeColor="text1"/>
          <w:sz w:val="18"/>
          <w:szCs w:val="18"/>
          <w:shd w:val="clear" w:color="auto" w:fill="FFFFFF"/>
        </w:rPr>
        <w:t>an experimental study</w:t>
      </w:r>
      <w:r w:rsidRPr="00722B1C">
        <w:rPr>
          <w:rFonts w:eastAsia="宋体" w:cs="Times New Roman" w:hint="eastAsia"/>
          <w:color w:val="000000" w:themeColor="text1"/>
          <w:sz w:val="18"/>
          <w:szCs w:val="18"/>
          <w:shd w:val="clear" w:color="auto" w:fill="FFFFFF"/>
        </w:rPr>
        <w:t xml:space="preserve">. </w:t>
      </w:r>
      <w:r w:rsidRPr="00722B1C">
        <w:rPr>
          <w:rFonts w:eastAsia="宋体" w:cs="Times New Roman"/>
          <w:color w:val="000000" w:themeColor="text1"/>
          <w:sz w:val="18"/>
          <w:szCs w:val="18"/>
          <w:shd w:val="clear" w:color="auto" w:fill="FFFFFF"/>
        </w:rPr>
        <w:t>Compos Part B</w:t>
      </w:r>
      <w:r w:rsidRPr="00722B1C">
        <w:rPr>
          <w:rFonts w:eastAsia="宋体" w:cs="Times New Roman" w:hint="eastAsia"/>
          <w:color w:val="000000" w:themeColor="text1"/>
          <w:sz w:val="18"/>
          <w:szCs w:val="18"/>
          <w:shd w:val="clear" w:color="auto" w:fill="FFFFFF"/>
        </w:rPr>
        <w:t>:</w:t>
      </w:r>
      <w:r w:rsidRPr="00722B1C">
        <w:rPr>
          <w:rFonts w:eastAsia="宋体" w:cs="Times New Roman"/>
          <w:color w:val="000000" w:themeColor="text1"/>
          <w:sz w:val="18"/>
          <w:szCs w:val="18"/>
          <w:shd w:val="clear" w:color="auto" w:fill="FFFFFF"/>
        </w:rPr>
        <w:t xml:space="preserve"> </w:t>
      </w:r>
      <w:proofErr w:type="spellStart"/>
      <w:r w:rsidRPr="00722B1C">
        <w:rPr>
          <w:rFonts w:eastAsia="宋体" w:cs="Times New Roman"/>
          <w:color w:val="000000" w:themeColor="text1"/>
          <w:sz w:val="18"/>
          <w:szCs w:val="18"/>
          <w:shd w:val="clear" w:color="auto" w:fill="FFFFFF"/>
        </w:rPr>
        <w:t>Eng</w:t>
      </w:r>
      <w:proofErr w:type="spellEnd"/>
      <w:r w:rsidRPr="00722B1C">
        <w:rPr>
          <w:rFonts w:eastAsia="宋体" w:cs="Times New Roman" w:hint="eastAsia"/>
          <w:color w:val="000000" w:themeColor="text1"/>
          <w:sz w:val="18"/>
          <w:szCs w:val="18"/>
          <w:shd w:val="clear" w:color="auto" w:fill="FFFFFF"/>
        </w:rPr>
        <w:t xml:space="preserve"> </w:t>
      </w:r>
      <w:r w:rsidRPr="00722B1C">
        <w:rPr>
          <w:rFonts w:eastAsia="宋体" w:cs="Times New Roman"/>
          <w:color w:val="000000" w:themeColor="text1"/>
          <w:sz w:val="18"/>
          <w:szCs w:val="18"/>
          <w:shd w:val="clear" w:color="auto" w:fill="FFFFFF"/>
        </w:rPr>
        <w:t>2013</w:t>
      </w:r>
      <w:r w:rsidRPr="00722B1C">
        <w:rPr>
          <w:rFonts w:eastAsia="宋体" w:cs="Times New Roman" w:hint="eastAsia"/>
          <w:color w:val="000000" w:themeColor="text1"/>
          <w:sz w:val="18"/>
          <w:szCs w:val="18"/>
          <w:shd w:val="clear" w:color="auto" w:fill="FFFFFF"/>
        </w:rPr>
        <w:t xml:space="preserve">, </w:t>
      </w:r>
      <w:r w:rsidRPr="00722B1C">
        <w:rPr>
          <w:rFonts w:eastAsia="宋体" w:cs="Times New Roman"/>
          <w:color w:val="000000" w:themeColor="text1"/>
          <w:sz w:val="18"/>
          <w:szCs w:val="18"/>
          <w:shd w:val="clear" w:color="auto" w:fill="FFFFFF"/>
        </w:rPr>
        <w:t>55(12)</w:t>
      </w:r>
      <w:r w:rsidRPr="00722B1C">
        <w:rPr>
          <w:rFonts w:eastAsia="宋体" w:cs="Times New Roman" w:hint="eastAsia"/>
          <w:color w:val="000000" w:themeColor="text1"/>
          <w:sz w:val="18"/>
          <w:szCs w:val="18"/>
          <w:shd w:val="clear" w:color="auto" w:fill="FFFFFF"/>
        </w:rPr>
        <w:t xml:space="preserve">: </w:t>
      </w:r>
      <w:r w:rsidRPr="00722B1C">
        <w:rPr>
          <w:rFonts w:eastAsia="宋体" w:cs="Times New Roman"/>
          <w:color w:val="000000" w:themeColor="text1"/>
          <w:sz w:val="18"/>
          <w:szCs w:val="18"/>
          <w:shd w:val="clear" w:color="auto" w:fill="FFFFFF"/>
        </w:rPr>
        <w:t>580-590</w:t>
      </w:r>
      <w:r w:rsidRPr="00722B1C">
        <w:rPr>
          <w:rFonts w:eastAsia="宋体" w:cs="Times New Roman" w:hint="eastAsia"/>
          <w:color w:val="000000" w:themeColor="text1"/>
          <w:sz w:val="18"/>
          <w:szCs w:val="18"/>
          <w:shd w:val="clear" w:color="auto" w:fill="FFFFFF"/>
        </w:rPr>
        <w:t xml:space="preserve">. </w:t>
      </w:r>
    </w:p>
    <w:p w14:paraId="70E0A8BB"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s="Times New Roman"/>
          <w:color w:val="000000" w:themeColor="text1"/>
          <w:sz w:val="18"/>
          <w:szCs w:val="18"/>
          <w:shd w:val="clear" w:color="auto" w:fill="FFFFFF"/>
        </w:rPr>
      </w:pPr>
      <w:r w:rsidRPr="00722B1C">
        <w:rPr>
          <w:rFonts w:eastAsia="宋体"/>
          <w:color w:val="000000" w:themeColor="text1"/>
          <w:sz w:val="18"/>
          <w:szCs w:val="18"/>
          <w:shd w:val="clear" w:color="auto" w:fill="FFFFFF"/>
          <w:lang w:bidi="ar"/>
        </w:rPr>
        <w:t>Shield C</w:t>
      </w:r>
      <w:r w:rsidRPr="00722B1C">
        <w:rPr>
          <w:rFonts w:eastAsia="宋体" w:hint="eastAsia"/>
          <w:color w:val="000000" w:themeColor="text1"/>
          <w:sz w:val="18"/>
          <w:szCs w:val="18"/>
          <w:shd w:val="clear" w:color="auto" w:fill="FFFFFF"/>
          <w:lang w:bidi="ar"/>
        </w:rPr>
        <w:t xml:space="preserve">, Brown V, </w:t>
      </w:r>
      <w:proofErr w:type="spellStart"/>
      <w:r w:rsidRPr="00722B1C">
        <w:rPr>
          <w:rFonts w:eastAsia="宋体" w:hint="eastAsia"/>
          <w:color w:val="000000" w:themeColor="text1"/>
          <w:sz w:val="18"/>
          <w:szCs w:val="18"/>
          <w:shd w:val="clear" w:color="auto" w:fill="FFFFFF"/>
          <w:lang w:bidi="ar"/>
        </w:rPr>
        <w:t>Bakis</w:t>
      </w:r>
      <w:proofErr w:type="spellEnd"/>
      <w:r w:rsidRPr="00722B1C">
        <w:rPr>
          <w:rFonts w:eastAsia="宋体" w:hint="eastAsia"/>
          <w:color w:val="000000" w:themeColor="text1"/>
          <w:sz w:val="18"/>
          <w:szCs w:val="18"/>
          <w:shd w:val="clear" w:color="auto" w:fill="FFFFFF"/>
          <w:lang w:bidi="ar"/>
        </w:rPr>
        <w:t xml:space="preserve"> CE, et al. </w:t>
      </w:r>
      <w:r w:rsidRPr="00722B1C">
        <w:rPr>
          <w:rFonts w:eastAsia="宋体"/>
          <w:color w:val="000000" w:themeColor="text1"/>
          <w:sz w:val="18"/>
          <w:szCs w:val="18"/>
          <w:shd w:val="clear" w:color="auto" w:fill="FFFFFF"/>
          <w:lang w:bidi="ar"/>
        </w:rPr>
        <w:t>A Recalibration of the Crack Width Bond-Dependent Coefficient for GFRP-Reinforced Concrete</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J</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 xml:space="preserve">Compos </w:t>
      </w:r>
      <w:proofErr w:type="spellStart"/>
      <w:r w:rsidRPr="00722B1C">
        <w:rPr>
          <w:rFonts w:eastAsia="宋体"/>
          <w:color w:val="000000" w:themeColor="text1"/>
          <w:sz w:val="18"/>
          <w:szCs w:val="18"/>
          <w:shd w:val="clear" w:color="auto" w:fill="FFFFFF"/>
          <w:lang w:bidi="ar"/>
        </w:rPr>
        <w:t>Constr</w:t>
      </w:r>
      <w:proofErr w:type="spellEnd"/>
      <w:r w:rsidRPr="00722B1C">
        <w:rPr>
          <w:rFonts w:eastAsia="宋体" w:hint="eastAsia"/>
          <w:color w:val="000000" w:themeColor="text1"/>
          <w:sz w:val="18"/>
          <w:szCs w:val="18"/>
          <w:shd w:val="clear" w:color="auto" w:fill="FFFFFF"/>
          <w:lang w:bidi="ar"/>
        </w:rPr>
        <w:t xml:space="preserve"> 201</w:t>
      </w:r>
      <w:r w:rsidRPr="00722B1C">
        <w:rPr>
          <w:rFonts w:eastAsia="宋体" w:hint="eastAsia"/>
          <w:color w:val="000000" w:themeColor="text1"/>
          <w:sz w:val="18"/>
          <w:szCs w:val="18"/>
          <w:shd w:val="clear" w:color="auto" w:fill="FFFFFF"/>
          <w:lang w:bidi="ar"/>
        </w:rPr>
        <w:t>9, 23(08): 4</w:t>
      </w:r>
    </w:p>
    <w:p w14:paraId="75B608AA"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s="Times New Roman"/>
          <w:color w:val="000000" w:themeColor="text1"/>
          <w:sz w:val="18"/>
          <w:szCs w:val="18"/>
          <w:shd w:val="clear" w:color="auto" w:fill="FFFFFF"/>
        </w:rPr>
      </w:pPr>
      <w:proofErr w:type="spellStart"/>
      <w:r w:rsidRPr="00722B1C">
        <w:rPr>
          <w:rFonts w:eastAsia="宋体" w:hint="eastAsia"/>
          <w:color w:val="000000" w:themeColor="text1"/>
          <w:sz w:val="18"/>
          <w:szCs w:val="18"/>
          <w:shd w:val="clear" w:color="auto" w:fill="FFFFFF"/>
          <w:lang w:bidi="ar"/>
        </w:rPr>
        <w:t>Masmoudi</w:t>
      </w:r>
      <w:proofErr w:type="spellEnd"/>
      <w:r w:rsidRPr="00722B1C">
        <w:rPr>
          <w:rFonts w:eastAsia="宋体" w:hint="eastAsia"/>
          <w:color w:val="000000" w:themeColor="text1"/>
          <w:sz w:val="18"/>
          <w:szCs w:val="18"/>
          <w:shd w:val="clear" w:color="auto" w:fill="FFFFFF"/>
          <w:lang w:bidi="ar"/>
        </w:rPr>
        <w:t xml:space="preserve"> </w:t>
      </w:r>
      <w:proofErr w:type="spellStart"/>
      <w:r w:rsidRPr="00722B1C">
        <w:rPr>
          <w:rFonts w:eastAsia="宋体" w:hint="eastAsia"/>
          <w:color w:val="000000" w:themeColor="text1"/>
          <w:sz w:val="18"/>
          <w:szCs w:val="18"/>
          <w:shd w:val="clear" w:color="auto" w:fill="FFFFFF"/>
          <w:lang w:bidi="ar"/>
        </w:rPr>
        <w:t>Radhouane</w:t>
      </w:r>
      <w:proofErr w:type="spellEnd"/>
      <w:r w:rsidRPr="00722B1C">
        <w:rPr>
          <w:rFonts w:eastAsia="宋体" w:hint="eastAsia"/>
          <w:color w:val="000000" w:themeColor="text1"/>
          <w:sz w:val="18"/>
          <w:szCs w:val="18"/>
          <w:shd w:val="clear" w:color="auto" w:fill="FFFFFF"/>
          <w:lang w:bidi="ar"/>
        </w:rPr>
        <w:t xml:space="preserve">, Theriault Michele, </w:t>
      </w:r>
      <w:proofErr w:type="spellStart"/>
      <w:r w:rsidRPr="00722B1C">
        <w:rPr>
          <w:rFonts w:eastAsia="宋体" w:hint="eastAsia"/>
          <w:color w:val="000000" w:themeColor="text1"/>
          <w:sz w:val="18"/>
          <w:szCs w:val="18"/>
          <w:shd w:val="clear" w:color="auto" w:fill="FFFFFF"/>
          <w:lang w:bidi="ar"/>
        </w:rPr>
        <w:t>Benmokrane</w:t>
      </w:r>
      <w:proofErr w:type="spellEnd"/>
      <w:r w:rsidRPr="00722B1C">
        <w:rPr>
          <w:rFonts w:eastAsia="宋体" w:hint="eastAsia"/>
          <w:color w:val="000000" w:themeColor="text1"/>
          <w:sz w:val="18"/>
          <w:szCs w:val="18"/>
          <w:shd w:val="clear" w:color="auto" w:fill="FFFFFF"/>
          <w:lang w:bidi="ar"/>
        </w:rPr>
        <w:t xml:space="preserve"> </w:t>
      </w:r>
      <w:proofErr w:type="spellStart"/>
      <w:r w:rsidRPr="00722B1C">
        <w:rPr>
          <w:rFonts w:eastAsia="宋体" w:hint="eastAsia"/>
          <w:color w:val="000000" w:themeColor="text1"/>
          <w:sz w:val="18"/>
          <w:szCs w:val="18"/>
          <w:shd w:val="clear" w:color="auto" w:fill="FFFFFF"/>
          <w:lang w:bidi="ar"/>
        </w:rPr>
        <w:t>Brahim</w:t>
      </w:r>
      <w:proofErr w:type="spellEnd"/>
      <w:r w:rsidRPr="00722B1C">
        <w:rPr>
          <w:rFonts w:eastAsia="宋体" w:hint="eastAsia"/>
          <w:color w:val="000000" w:themeColor="text1"/>
          <w:sz w:val="18"/>
          <w:szCs w:val="18"/>
          <w:shd w:val="clear" w:color="auto" w:fill="FFFFFF"/>
          <w:lang w:bidi="ar"/>
        </w:rPr>
        <w:t xml:space="preserve">. Flexural behavior of concrete beams reinforced with deformed fiber reinforced plastic rods. </w:t>
      </w:r>
      <w:r w:rsidRPr="00722B1C">
        <w:rPr>
          <w:rFonts w:hint="eastAsia"/>
          <w:color w:val="000000" w:themeColor="text1"/>
          <w:sz w:val="18"/>
          <w:szCs w:val="18"/>
          <w:shd w:val="clear" w:color="auto" w:fill="FFFFFF"/>
        </w:rPr>
        <w:t>ACI Struct J</w:t>
      </w:r>
      <w:r w:rsidRPr="00722B1C">
        <w:rPr>
          <w:rFonts w:eastAsia="宋体" w:hint="eastAsia"/>
          <w:color w:val="000000" w:themeColor="text1"/>
          <w:sz w:val="18"/>
          <w:szCs w:val="18"/>
          <w:shd w:val="clear" w:color="auto" w:fill="FFFFFF"/>
          <w:lang w:bidi="ar"/>
        </w:rPr>
        <w:t xml:space="preserve"> 1998, 95(6): 665-676. </w:t>
      </w:r>
    </w:p>
    <w:p w14:paraId="63774FFA"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color w:val="000000" w:themeColor="text1"/>
          <w:sz w:val="18"/>
          <w:szCs w:val="18"/>
          <w:shd w:val="clear" w:color="auto" w:fill="FFFFFF"/>
          <w:lang w:bidi="ar"/>
        </w:rPr>
        <w:t>Theriault Michele</w:t>
      </w:r>
      <w:r w:rsidRPr="00722B1C">
        <w:rPr>
          <w:rFonts w:eastAsia="宋体" w:hint="eastAsia"/>
          <w:color w:val="000000" w:themeColor="text1"/>
          <w:sz w:val="18"/>
          <w:szCs w:val="18"/>
          <w:shd w:val="clear" w:color="auto" w:fill="FFFFFF"/>
          <w:lang w:bidi="ar"/>
        </w:rPr>
        <w:t xml:space="preserve">, </w:t>
      </w:r>
      <w:proofErr w:type="spellStart"/>
      <w:r w:rsidRPr="00722B1C">
        <w:rPr>
          <w:rFonts w:eastAsia="宋体"/>
          <w:color w:val="000000" w:themeColor="text1"/>
          <w:sz w:val="18"/>
          <w:szCs w:val="18"/>
          <w:shd w:val="clear" w:color="auto" w:fill="FFFFFF"/>
          <w:lang w:bidi="ar"/>
        </w:rPr>
        <w:t>Benmokrane</w:t>
      </w:r>
      <w:proofErr w:type="spellEnd"/>
      <w:r w:rsidRPr="00722B1C">
        <w:rPr>
          <w:rFonts w:eastAsia="宋体"/>
          <w:color w:val="000000" w:themeColor="text1"/>
          <w:sz w:val="18"/>
          <w:szCs w:val="18"/>
          <w:shd w:val="clear" w:color="auto" w:fill="FFFFFF"/>
          <w:lang w:bidi="ar"/>
        </w:rPr>
        <w:t xml:space="preserve"> </w:t>
      </w:r>
      <w:proofErr w:type="spellStart"/>
      <w:r w:rsidRPr="00722B1C">
        <w:rPr>
          <w:rFonts w:eastAsia="宋体"/>
          <w:color w:val="000000" w:themeColor="text1"/>
          <w:sz w:val="18"/>
          <w:szCs w:val="18"/>
          <w:shd w:val="clear" w:color="auto" w:fill="FFFFFF"/>
          <w:lang w:bidi="ar"/>
        </w:rPr>
        <w:t>Brahim</w:t>
      </w:r>
      <w:proofErr w:type="spellEnd"/>
      <w:r w:rsidRPr="00722B1C">
        <w:rPr>
          <w:rFonts w:eastAsia="宋体"/>
          <w:color w:val="000000" w:themeColor="text1"/>
          <w:sz w:val="18"/>
          <w:szCs w:val="18"/>
          <w:shd w:val="clear" w:color="auto" w:fill="FFFFFF"/>
          <w:lang w:bidi="ar"/>
        </w:rPr>
        <w:t>.</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Effects of FRP rein</w:t>
      </w:r>
      <w:r w:rsidRPr="00722B1C">
        <w:rPr>
          <w:rFonts w:eastAsia="宋体"/>
          <w:color w:val="000000" w:themeColor="text1"/>
          <w:sz w:val="18"/>
          <w:szCs w:val="18"/>
          <w:shd w:val="clear" w:color="auto" w:fill="FFFFFF"/>
          <w:lang w:bidi="ar"/>
        </w:rPr>
        <w:t xml:space="preserve">forced ration and concrete strength on flexural behavior of concrete </w:t>
      </w:r>
      <w:proofErr w:type="gramStart"/>
      <w:r w:rsidRPr="00722B1C">
        <w:rPr>
          <w:rFonts w:eastAsia="宋体"/>
          <w:color w:val="000000" w:themeColor="text1"/>
          <w:sz w:val="18"/>
          <w:szCs w:val="18"/>
          <w:shd w:val="clear" w:color="auto" w:fill="FFFFFF"/>
          <w:lang w:bidi="ar"/>
        </w:rPr>
        <w:t xml:space="preserve">beams </w:t>
      </w:r>
      <w:r w:rsidRPr="00722B1C">
        <w:rPr>
          <w:rFonts w:eastAsia="宋体" w:hint="eastAsia"/>
          <w:color w:val="000000" w:themeColor="text1"/>
          <w:sz w:val="18"/>
          <w:szCs w:val="18"/>
          <w:shd w:val="clear" w:color="auto" w:fill="FFFFFF"/>
          <w:lang w:bidi="ar"/>
        </w:rPr>
        <w:t>.</w:t>
      </w:r>
      <w:r w:rsidRPr="00722B1C">
        <w:rPr>
          <w:rFonts w:eastAsia="宋体"/>
          <w:color w:val="000000" w:themeColor="text1"/>
          <w:sz w:val="18"/>
          <w:szCs w:val="18"/>
          <w:shd w:val="clear" w:color="auto" w:fill="FFFFFF"/>
          <w:lang w:bidi="ar"/>
        </w:rPr>
        <w:t>J</w:t>
      </w:r>
      <w:proofErr w:type="gramEnd"/>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 xml:space="preserve">Compos </w:t>
      </w:r>
      <w:proofErr w:type="spellStart"/>
      <w:r w:rsidRPr="00722B1C">
        <w:rPr>
          <w:rFonts w:eastAsia="宋体"/>
          <w:color w:val="000000" w:themeColor="text1"/>
          <w:sz w:val="18"/>
          <w:szCs w:val="18"/>
          <w:shd w:val="clear" w:color="auto" w:fill="FFFFFF"/>
          <w:lang w:bidi="ar"/>
        </w:rPr>
        <w:t>Constr</w:t>
      </w:r>
      <w:proofErr w:type="spellEnd"/>
      <w:r w:rsidRPr="00722B1C">
        <w:rPr>
          <w:rFonts w:eastAsia="宋体"/>
          <w:color w:val="000000" w:themeColor="text1"/>
          <w:sz w:val="18"/>
          <w:szCs w:val="18"/>
          <w:shd w:val="clear" w:color="auto" w:fill="FFFFFF"/>
          <w:lang w:bidi="ar"/>
        </w:rPr>
        <w:t xml:space="preserve"> 1998,</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2(1):</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7</w:t>
      </w:r>
      <w:r w:rsidRPr="00722B1C">
        <w:rPr>
          <w:rFonts w:eastAsia="宋体" w:hint="eastAsia"/>
          <w:color w:val="000000" w:themeColor="text1"/>
          <w:sz w:val="18"/>
          <w:szCs w:val="18"/>
          <w:shd w:val="clear" w:color="auto" w:fill="FFFFFF"/>
          <w:lang w:bidi="ar"/>
        </w:rPr>
        <w:t>-</w:t>
      </w:r>
      <w:r w:rsidRPr="00722B1C">
        <w:rPr>
          <w:rFonts w:eastAsia="宋体"/>
          <w:color w:val="000000" w:themeColor="text1"/>
          <w:sz w:val="18"/>
          <w:szCs w:val="18"/>
          <w:shd w:val="clear" w:color="auto" w:fill="FFFFFF"/>
          <w:lang w:bidi="ar"/>
        </w:rPr>
        <w:t>15.</w:t>
      </w:r>
      <w:r w:rsidRPr="00722B1C">
        <w:rPr>
          <w:rFonts w:eastAsia="宋体" w:hint="eastAsia"/>
          <w:color w:val="000000" w:themeColor="text1"/>
          <w:sz w:val="18"/>
          <w:szCs w:val="18"/>
          <w:shd w:val="clear" w:color="auto" w:fill="FFFFFF"/>
          <w:lang w:bidi="ar"/>
        </w:rPr>
        <w:t xml:space="preserve"> </w:t>
      </w:r>
    </w:p>
    <w:p w14:paraId="73440B26"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hint="eastAsia"/>
          <w:color w:val="000000" w:themeColor="text1"/>
          <w:sz w:val="18"/>
          <w:szCs w:val="18"/>
          <w:shd w:val="clear" w:color="auto" w:fill="FFFFFF"/>
          <w:lang w:bidi="ar"/>
        </w:rPr>
        <w:t xml:space="preserve">Adam M A, Said M, Mahmoud A </w:t>
      </w:r>
      <w:proofErr w:type="spellStart"/>
      <w:r w:rsidRPr="00722B1C">
        <w:rPr>
          <w:rFonts w:eastAsia="宋体" w:hint="eastAsia"/>
          <w:color w:val="000000" w:themeColor="text1"/>
          <w:sz w:val="18"/>
          <w:szCs w:val="18"/>
          <w:shd w:val="clear" w:color="auto" w:fill="FFFFFF"/>
          <w:lang w:bidi="ar"/>
        </w:rPr>
        <w:t>A</w:t>
      </w:r>
      <w:proofErr w:type="spellEnd"/>
      <w:r w:rsidRPr="00722B1C">
        <w:rPr>
          <w:rFonts w:eastAsia="宋体" w:hint="eastAsia"/>
          <w:color w:val="000000" w:themeColor="text1"/>
          <w:sz w:val="18"/>
          <w:szCs w:val="18"/>
          <w:shd w:val="clear" w:color="auto" w:fill="FFFFFF"/>
          <w:lang w:bidi="ar"/>
        </w:rPr>
        <w:t xml:space="preserve">, et al. Analytical and experimental flexural behavior of concrete beams reinforced with glass fiber reinforced polymers bars. </w:t>
      </w:r>
      <w:proofErr w:type="spellStart"/>
      <w:r w:rsidRPr="00722B1C">
        <w:rPr>
          <w:rFonts w:eastAsia="宋体" w:hint="eastAsia"/>
          <w:color w:val="000000" w:themeColor="text1"/>
          <w:sz w:val="18"/>
          <w:szCs w:val="18"/>
          <w:shd w:val="clear" w:color="auto" w:fill="FFFFFF"/>
          <w:lang w:bidi="ar"/>
        </w:rPr>
        <w:t>Constr</w:t>
      </w:r>
      <w:proofErr w:type="spellEnd"/>
      <w:r w:rsidRPr="00722B1C">
        <w:rPr>
          <w:rFonts w:eastAsia="宋体" w:hint="eastAsia"/>
          <w:color w:val="000000" w:themeColor="text1"/>
          <w:sz w:val="18"/>
          <w:szCs w:val="18"/>
          <w:shd w:val="clear" w:color="auto" w:fill="FFFFFF"/>
          <w:lang w:bidi="ar"/>
        </w:rPr>
        <w:t xml:space="preserve"> Build Mater 2015, 84: 354-366. </w:t>
      </w:r>
    </w:p>
    <w:p w14:paraId="146CAF23"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proofErr w:type="spellStart"/>
      <w:r w:rsidRPr="00722B1C">
        <w:rPr>
          <w:rFonts w:eastAsia="宋体" w:hint="eastAsia"/>
          <w:color w:val="000000" w:themeColor="text1"/>
          <w:sz w:val="18"/>
          <w:szCs w:val="18"/>
          <w:shd w:val="clear" w:color="auto" w:fill="FFFFFF"/>
          <w:lang w:bidi="ar"/>
        </w:rPr>
        <w:t>Aielllo</w:t>
      </w:r>
      <w:proofErr w:type="spellEnd"/>
      <w:r w:rsidRPr="00722B1C">
        <w:rPr>
          <w:rFonts w:eastAsia="宋体" w:hint="eastAsia"/>
          <w:color w:val="000000" w:themeColor="text1"/>
          <w:sz w:val="18"/>
          <w:szCs w:val="18"/>
          <w:shd w:val="clear" w:color="auto" w:fill="FFFFFF"/>
          <w:lang w:bidi="ar"/>
        </w:rPr>
        <w:t xml:space="preserve"> M A, Ombres L. Load-deflection analysis of FRP reinforced concrete flexural members. J Compos </w:t>
      </w:r>
      <w:proofErr w:type="spellStart"/>
      <w:r w:rsidRPr="00722B1C">
        <w:rPr>
          <w:rFonts w:eastAsia="宋体" w:hint="eastAsia"/>
          <w:color w:val="000000" w:themeColor="text1"/>
          <w:sz w:val="18"/>
          <w:szCs w:val="18"/>
          <w:shd w:val="clear" w:color="auto" w:fill="FFFFFF"/>
          <w:lang w:bidi="ar"/>
        </w:rPr>
        <w:t>Constr</w:t>
      </w:r>
      <w:proofErr w:type="spellEnd"/>
      <w:r w:rsidRPr="00722B1C">
        <w:rPr>
          <w:rFonts w:eastAsia="宋体" w:hint="eastAsia"/>
          <w:color w:val="000000" w:themeColor="text1"/>
          <w:sz w:val="18"/>
          <w:szCs w:val="18"/>
          <w:shd w:val="clear" w:color="auto" w:fill="FFFFFF"/>
          <w:lang w:bidi="ar"/>
        </w:rPr>
        <w:t xml:space="preserve"> 2000, 4(4): 164-171. </w:t>
      </w:r>
    </w:p>
    <w:p w14:paraId="28878EC8"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hint="eastAsia"/>
          <w:color w:val="000000" w:themeColor="text1"/>
          <w:sz w:val="18"/>
          <w:szCs w:val="18"/>
          <w:shd w:val="clear" w:color="auto" w:fill="FFFFFF"/>
          <w:lang w:bidi="ar"/>
        </w:rPr>
        <w:t xml:space="preserve">Zeng </w:t>
      </w:r>
      <w:proofErr w:type="spellStart"/>
      <w:r w:rsidRPr="00722B1C">
        <w:rPr>
          <w:rFonts w:eastAsia="宋体" w:hint="eastAsia"/>
          <w:color w:val="000000" w:themeColor="text1"/>
          <w:sz w:val="18"/>
          <w:szCs w:val="18"/>
          <w:shd w:val="clear" w:color="auto" w:fill="FFFFFF"/>
          <w:lang w:bidi="ar"/>
        </w:rPr>
        <w:t>Deguang</w:t>
      </w:r>
      <w:proofErr w:type="spellEnd"/>
      <w:r w:rsidRPr="00722B1C">
        <w:rPr>
          <w:rFonts w:eastAsia="宋体" w:hint="eastAsia"/>
          <w:color w:val="000000" w:themeColor="text1"/>
          <w:sz w:val="18"/>
          <w:szCs w:val="18"/>
          <w:shd w:val="clear" w:color="auto" w:fill="FFFFFF"/>
          <w:lang w:bidi="ar"/>
        </w:rPr>
        <w:t>. Experimental study and theoretical analysis of flexural behavior of FRP reinforced concrete beams. Southeast Un</w:t>
      </w:r>
      <w:r w:rsidRPr="00722B1C">
        <w:rPr>
          <w:rFonts w:eastAsia="宋体" w:hint="eastAsia"/>
          <w:color w:val="000000" w:themeColor="text1"/>
          <w:sz w:val="18"/>
          <w:szCs w:val="18"/>
          <w:shd w:val="clear" w:color="auto" w:fill="FFFFFF"/>
          <w:lang w:bidi="ar"/>
        </w:rPr>
        <w:t xml:space="preserve">iversity, 2005. </w:t>
      </w:r>
      <w:r w:rsidRPr="00722B1C">
        <w:rPr>
          <w:rFonts w:eastAsia="宋体" w:cs="Times New Roman" w:hint="eastAsia"/>
          <w:color w:val="000000" w:themeColor="text1"/>
          <w:sz w:val="18"/>
          <w:szCs w:val="18"/>
          <w:shd w:val="clear" w:color="auto" w:fill="FFFFFF"/>
        </w:rPr>
        <w:t>(</w:t>
      </w:r>
      <w:r w:rsidRPr="00722B1C">
        <w:rPr>
          <w:rFonts w:eastAsia="宋体" w:hint="eastAsia"/>
          <w:color w:val="000000" w:themeColor="text1"/>
          <w:sz w:val="18"/>
          <w:szCs w:val="18"/>
          <w:shd w:val="clear" w:color="auto" w:fill="FFFFFF"/>
          <w:lang w:bidi="ar"/>
        </w:rPr>
        <w:t>in Chinese)</w:t>
      </w:r>
    </w:p>
    <w:p w14:paraId="737D69EB"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proofErr w:type="spellStart"/>
      <w:r w:rsidRPr="00722B1C">
        <w:rPr>
          <w:color w:val="000000" w:themeColor="text1"/>
          <w:sz w:val="18"/>
          <w:szCs w:val="18"/>
          <w:shd w:val="clear" w:color="auto" w:fill="FFFFFF"/>
        </w:rPr>
        <w:t>Gravina</w:t>
      </w:r>
      <w:proofErr w:type="spellEnd"/>
      <w:r w:rsidRPr="00722B1C">
        <w:rPr>
          <w:color w:val="000000" w:themeColor="text1"/>
          <w:sz w:val="18"/>
          <w:szCs w:val="18"/>
          <w:shd w:val="clear" w:color="auto" w:fill="FFFFFF"/>
        </w:rPr>
        <w:t xml:space="preserve"> R</w:t>
      </w:r>
      <w:r w:rsidRPr="00722B1C">
        <w:rPr>
          <w:rFonts w:hint="eastAsia"/>
          <w:color w:val="000000" w:themeColor="text1"/>
          <w:sz w:val="18"/>
          <w:szCs w:val="18"/>
          <w:shd w:val="clear" w:color="auto" w:fill="FFFFFF"/>
        </w:rPr>
        <w:t xml:space="preserve"> </w:t>
      </w:r>
      <w:r w:rsidRPr="00722B1C">
        <w:rPr>
          <w:color w:val="000000" w:themeColor="text1"/>
          <w:sz w:val="18"/>
          <w:szCs w:val="18"/>
          <w:shd w:val="clear" w:color="auto" w:fill="FFFFFF"/>
        </w:rPr>
        <w:t>J,</w:t>
      </w:r>
      <w:r w:rsidRPr="00722B1C">
        <w:rPr>
          <w:rFonts w:hint="eastAsia"/>
          <w:color w:val="000000" w:themeColor="text1"/>
          <w:sz w:val="18"/>
          <w:szCs w:val="18"/>
          <w:shd w:val="clear" w:color="auto" w:fill="FFFFFF"/>
        </w:rPr>
        <w:t xml:space="preserve"> </w:t>
      </w:r>
      <w:r w:rsidRPr="00722B1C">
        <w:rPr>
          <w:color w:val="000000" w:themeColor="text1"/>
          <w:sz w:val="18"/>
          <w:szCs w:val="18"/>
          <w:shd w:val="clear" w:color="auto" w:fill="FFFFFF"/>
        </w:rPr>
        <w:t>Smith S</w:t>
      </w:r>
      <w:r w:rsidRPr="00722B1C">
        <w:rPr>
          <w:rFonts w:hint="eastAsia"/>
          <w:color w:val="000000" w:themeColor="text1"/>
          <w:sz w:val="18"/>
          <w:szCs w:val="18"/>
          <w:shd w:val="clear" w:color="auto" w:fill="FFFFFF"/>
        </w:rPr>
        <w:t xml:space="preserve"> </w:t>
      </w:r>
      <w:r w:rsidRPr="00722B1C">
        <w:rPr>
          <w:color w:val="000000" w:themeColor="text1"/>
          <w:sz w:val="18"/>
          <w:szCs w:val="18"/>
          <w:shd w:val="clear" w:color="auto" w:fill="FFFFFF"/>
        </w:rPr>
        <w:t>T.</w:t>
      </w:r>
      <w:r w:rsidRPr="00722B1C">
        <w:rPr>
          <w:rFonts w:hint="eastAsia"/>
          <w:color w:val="000000" w:themeColor="text1"/>
          <w:sz w:val="18"/>
          <w:szCs w:val="18"/>
          <w:shd w:val="clear" w:color="auto" w:fill="FFFFFF"/>
        </w:rPr>
        <w:t xml:space="preserve"> </w:t>
      </w:r>
      <w:r w:rsidRPr="00722B1C">
        <w:rPr>
          <w:color w:val="000000" w:themeColor="text1"/>
          <w:sz w:val="18"/>
          <w:szCs w:val="18"/>
          <w:shd w:val="clear" w:color="auto" w:fill="FFFFFF"/>
        </w:rPr>
        <w:t xml:space="preserve">Flexural </w:t>
      </w:r>
      <w:proofErr w:type="spellStart"/>
      <w:r w:rsidRPr="00722B1C">
        <w:rPr>
          <w:color w:val="000000" w:themeColor="text1"/>
          <w:sz w:val="18"/>
          <w:szCs w:val="18"/>
          <w:shd w:val="clear" w:color="auto" w:fill="FFFFFF"/>
        </w:rPr>
        <w:t>behaviour</w:t>
      </w:r>
      <w:proofErr w:type="spellEnd"/>
      <w:r w:rsidRPr="00722B1C">
        <w:rPr>
          <w:color w:val="000000" w:themeColor="text1"/>
          <w:sz w:val="18"/>
          <w:szCs w:val="18"/>
          <w:shd w:val="clear" w:color="auto" w:fill="FFFFFF"/>
        </w:rPr>
        <w:t xml:space="preserve"> of indeterminate concrete beams reinforced with FRP bars.</w:t>
      </w:r>
      <w:r w:rsidRPr="00722B1C">
        <w:rPr>
          <w:rFonts w:hint="eastAsia"/>
          <w:color w:val="000000" w:themeColor="text1"/>
          <w:sz w:val="18"/>
          <w:szCs w:val="18"/>
          <w:shd w:val="clear" w:color="auto" w:fill="FFFFFF"/>
        </w:rPr>
        <w:t xml:space="preserve"> </w:t>
      </w:r>
      <w:proofErr w:type="spellStart"/>
      <w:r w:rsidRPr="00722B1C">
        <w:rPr>
          <w:color w:val="000000" w:themeColor="text1"/>
          <w:sz w:val="18"/>
          <w:szCs w:val="18"/>
          <w:shd w:val="clear" w:color="auto" w:fill="FFFFFF"/>
        </w:rPr>
        <w:t>Eng</w:t>
      </w:r>
      <w:proofErr w:type="spellEnd"/>
      <w:r w:rsidRPr="00722B1C">
        <w:rPr>
          <w:color w:val="000000" w:themeColor="text1"/>
          <w:sz w:val="18"/>
          <w:szCs w:val="18"/>
          <w:shd w:val="clear" w:color="auto" w:fill="FFFFFF"/>
        </w:rPr>
        <w:t xml:space="preserve"> Struct, 2008, 30(9): 2370-2380.</w:t>
      </w:r>
      <w:r w:rsidRPr="00722B1C">
        <w:rPr>
          <w:rFonts w:hint="eastAsia"/>
          <w:color w:val="000000" w:themeColor="text1"/>
          <w:sz w:val="18"/>
          <w:szCs w:val="18"/>
          <w:shd w:val="clear" w:color="auto" w:fill="FFFFFF"/>
        </w:rPr>
        <w:t xml:space="preserve"> </w:t>
      </w:r>
    </w:p>
    <w:p w14:paraId="2D553F5A"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proofErr w:type="spellStart"/>
      <w:r w:rsidRPr="00722B1C">
        <w:rPr>
          <w:rFonts w:eastAsia="宋体"/>
          <w:color w:val="000000" w:themeColor="text1"/>
          <w:sz w:val="18"/>
          <w:szCs w:val="18"/>
          <w:shd w:val="clear" w:color="auto" w:fill="FFFFFF"/>
          <w:lang w:bidi="ar"/>
        </w:rPr>
        <w:lastRenderedPageBreak/>
        <w:t>Toutanji</w:t>
      </w:r>
      <w:proofErr w:type="spellEnd"/>
      <w:r w:rsidRPr="00722B1C">
        <w:rPr>
          <w:rFonts w:eastAsia="宋体"/>
          <w:color w:val="000000" w:themeColor="text1"/>
          <w:sz w:val="18"/>
          <w:szCs w:val="18"/>
          <w:shd w:val="clear" w:color="auto" w:fill="FFFFFF"/>
          <w:lang w:bidi="ar"/>
        </w:rPr>
        <w:t xml:space="preserve"> </w:t>
      </w:r>
      <w:proofErr w:type="spellStart"/>
      <w:r w:rsidRPr="00722B1C">
        <w:rPr>
          <w:rFonts w:eastAsia="宋体"/>
          <w:color w:val="000000" w:themeColor="text1"/>
          <w:sz w:val="18"/>
          <w:szCs w:val="18"/>
          <w:shd w:val="clear" w:color="auto" w:fill="FFFFFF"/>
          <w:lang w:bidi="ar"/>
        </w:rPr>
        <w:t>Houssam</w:t>
      </w:r>
      <w:proofErr w:type="spellEnd"/>
      <w:r w:rsidRPr="00722B1C">
        <w:rPr>
          <w:rFonts w:eastAsia="宋体"/>
          <w:color w:val="000000" w:themeColor="text1"/>
          <w:sz w:val="18"/>
          <w:szCs w:val="18"/>
          <w:shd w:val="clear" w:color="auto" w:fill="FFFFFF"/>
          <w:lang w:bidi="ar"/>
        </w:rPr>
        <w:t>,</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Deng Yong.</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Deflection and crack-width prediction of concrete beams rein</w:t>
      </w:r>
      <w:r w:rsidRPr="00722B1C">
        <w:rPr>
          <w:rFonts w:eastAsia="宋体"/>
          <w:color w:val="000000" w:themeColor="text1"/>
          <w:sz w:val="18"/>
          <w:szCs w:val="18"/>
          <w:shd w:val="clear" w:color="auto" w:fill="FFFFFF"/>
          <w:lang w:bidi="ar"/>
        </w:rPr>
        <w:t>forced with glass FRP rods.</w:t>
      </w:r>
      <w:r w:rsidRPr="00722B1C">
        <w:rPr>
          <w:rFonts w:eastAsia="宋体" w:hint="eastAsia"/>
          <w:color w:val="000000" w:themeColor="text1"/>
          <w:sz w:val="18"/>
          <w:szCs w:val="18"/>
          <w:shd w:val="clear" w:color="auto" w:fill="FFFFFF"/>
          <w:lang w:bidi="ar"/>
        </w:rPr>
        <w:t xml:space="preserve"> </w:t>
      </w:r>
      <w:proofErr w:type="spellStart"/>
      <w:r w:rsidRPr="00722B1C">
        <w:rPr>
          <w:rFonts w:eastAsia="宋体"/>
          <w:color w:val="000000" w:themeColor="text1"/>
          <w:sz w:val="18"/>
          <w:szCs w:val="18"/>
          <w:shd w:val="clear" w:color="auto" w:fill="FFFFFF"/>
          <w:lang w:bidi="ar"/>
        </w:rPr>
        <w:t>Constr</w:t>
      </w:r>
      <w:proofErr w:type="spellEnd"/>
      <w:r w:rsidRPr="00722B1C">
        <w:rPr>
          <w:rFonts w:eastAsia="宋体"/>
          <w:color w:val="000000" w:themeColor="text1"/>
          <w:sz w:val="18"/>
          <w:szCs w:val="18"/>
          <w:shd w:val="clear" w:color="auto" w:fill="FFFFFF"/>
          <w:lang w:bidi="ar"/>
        </w:rPr>
        <w:t xml:space="preserve"> Build Mater</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2003</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17(1):</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69</w:t>
      </w:r>
      <w:r w:rsidRPr="00722B1C">
        <w:rPr>
          <w:rFonts w:eastAsia="宋体" w:hint="eastAsia"/>
          <w:color w:val="000000" w:themeColor="text1"/>
          <w:sz w:val="18"/>
          <w:szCs w:val="18"/>
          <w:shd w:val="clear" w:color="auto" w:fill="FFFFFF"/>
          <w:lang w:bidi="ar"/>
        </w:rPr>
        <w:t>-</w:t>
      </w:r>
      <w:r w:rsidRPr="00722B1C">
        <w:rPr>
          <w:rFonts w:eastAsia="宋体"/>
          <w:color w:val="000000" w:themeColor="text1"/>
          <w:sz w:val="18"/>
          <w:szCs w:val="18"/>
          <w:shd w:val="clear" w:color="auto" w:fill="FFFFFF"/>
          <w:lang w:bidi="ar"/>
        </w:rPr>
        <w:t>74</w:t>
      </w:r>
      <w:r w:rsidRPr="00722B1C">
        <w:rPr>
          <w:rFonts w:eastAsia="宋体" w:hint="eastAsia"/>
          <w:color w:val="000000" w:themeColor="text1"/>
          <w:sz w:val="18"/>
          <w:szCs w:val="18"/>
          <w:shd w:val="clear" w:color="auto" w:fill="FFFFFF"/>
          <w:lang w:bidi="ar"/>
        </w:rPr>
        <w:t xml:space="preserve">. </w:t>
      </w:r>
    </w:p>
    <w:p w14:paraId="3A6C3796"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color w:val="000000" w:themeColor="text1"/>
          <w:sz w:val="18"/>
          <w:szCs w:val="18"/>
          <w:shd w:val="clear" w:color="auto" w:fill="FFFFFF"/>
          <w:lang w:bidi="ar"/>
        </w:rPr>
        <w:t>Dias-da-Costa D</w:t>
      </w:r>
      <w:r w:rsidRPr="00722B1C">
        <w:rPr>
          <w:rFonts w:eastAsia="宋体" w:hint="eastAsia"/>
          <w:color w:val="000000" w:themeColor="text1"/>
          <w:sz w:val="18"/>
          <w:szCs w:val="18"/>
          <w:shd w:val="clear" w:color="auto" w:fill="FFFFFF"/>
          <w:lang w:bidi="ar"/>
        </w:rPr>
        <w:t xml:space="preserve">, </w:t>
      </w:r>
      <w:proofErr w:type="spellStart"/>
      <w:r w:rsidRPr="00722B1C">
        <w:rPr>
          <w:rFonts w:eastAsia="宋体" w:hint="eastAsia"/>
          <w:color w:val="000000" w:themeColor="text1"/>
          <w:sz w:val="18"/>
          <w:szCs w:val="18"/>
          <w:shd w:val="clear" w:color="auto" w:fill="FFFFFF"/>
          <w:lang w:bidi="ar"/>
        </w:rPr>
        <w:t>Carmo</w:t>
      </w:r>
      <w:proofErr w:type="spellEnd"/>
      <w:r w:rsidRPr="00722B1C">
        <w:rPr>
          <w:rFonts w:eastAsia="宋体" w:hint="eastAsia"/>
          <w:color w:val="000000" w:themeColor="text1"/>
          <w:sz w:val="18"/>
          <w:szCs w:val="18"/>
          <w:shd w:val="clear" w:color="auto" w:fill="FFFFFF"/>
          <w:lang w:bidi="ar"/>
        </w:rPr>
        <w:t xml:space="preserve"> RNF, </w:t>
      </w:r>
      <w:proofErr w:type="spellStart"/>
      <w:r w:rsidRPr="00722B1C">
        <w:rPr>
          <w:rFonts w:eastAsia="宋体" w:hint="eastAsia"/>
          <w:color w:val="000000" w:themeColor="text1"/>
          <w:sz w:val="18"/>
          <w:szCs w:val="18"/>
          <w:shd w:val="clear" w:color="auto" w:fill="FFFFFF"/>
          <w:lang w:bidi="ar"/>
        </w:rPr>
        <w:t>Graca</w:t>
      </w:r>
      <w:proofErr w:type="spellEnd"/>
      <w:r w:rsidRPr="00722B1C">
        <w:rPr>
          <w:rFonts w:eastAsia="宋体" w:hint="eastAsia"/>
          <w:color w:val="000000" w:themeColor="text1"/>
          <w:sz w:val="18"/>
          <w:szCs w:val="18"/>
          <w:shd w:val="clear" w:color="auto" w:fill="FFFFFF"/>
          <w:lang w:bidi="ar"/>
        </w:rPr>
        <w:t xml:space="preserve">-e-Costa R, et al. </w:t>
      </w:r>
      <w:r w:rsidRPr="00722B1C">
        <w:rPr>
          <w:rFonts w:eastAsia="宋体"/>
          <w:color w:val="000000" w:themeColor="text1"/>
          <w:sz w:val="18"/>
          <w:szCs w:val="18"/>
          <w:shd w:val="clear" w:color="auto" w:fill="FFFFFF"/>
          <w:lang w:bidi="ar"/>
        </w:rPr>
        <w:t>Longitudinal</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reinforcement</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ratio</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in</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lightweight</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aggregate</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concrete</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beams</w:t>
      </w:r>
      <w:r w:rsidRPr="00722B1C">
        <w:rPr>
          <w:rFonts w:eastAsia="宋体" w:hint="eastAsia"/>
          <w:color w:val="000000" w:themeColor="text1"/>
          <w:sz w:val="18"/>
          <w:szCs w:val="18"/>
          <w:shd w:val="clear" w:color="auto" w:fill="FFFFFF"/>
          <w:lang w:bidi="ar"/>
        </w:rPr>
        <w:t xml:space="preserve">. </w:t>
      </w:r>
      <w:proofErr w:type="spellStart"/>
      <w:r w:rsidRPr="00722B1C">
        <w:rPr>
          <w:rFonts w:eastAsia="宋体" w:hint="eastAsia"/>
          <w:color w:val="000000" w:themeColor="text1"/>
          <w:sz w:val="18"/>
          <w:szCs w:val="18"/>
          <w:shd w:val="clear" w:color="auto" w:fill="FFFFFF"/>
          <w:lang w:bidi="ar"/>
        </w:rPr>
        <w:t>Eng</w:t>
      </w:r>
      <w:proofErr w:type="spellEnd"/>
      <w:r w:rsidRPr="00722B1C">
        <w:rPr>
          <w:rFonts w:eastAsia="宋体" w:hint="eastAsia"/>
          <w:color w:val="000000" w:themeColor="text1"/>
          <w:sz w:val="18"/>
          <w:szCs w:val="18"/>
          <w:shd w:val="clear" w:color="auto" w:fill="FFFFFF"/>
          <w:lang w:bidi="ar"/>
        </w:rPr>
        <w:t xml:space="preserve"> Struct 2014, 81: 219-229. </w:t>
      </w:r>
    </w:p>
    <w:p w14:paraId="649D51CD"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hint="eastAsia"/>
          <w:color w:val="000000" w:themeColor="text1"/>
          <w:sz w:val="18"/>
          <w:szCs w:val="18"/>
          <w:shd w:val="clear" w:color="auto" w:fill="FFFFFF"/>
          <w:lang w:bidi="ar"/>
        </w:rPr>
        <w:t xml:space="preserve">Ahmed E, </w:t>
      </w:r>
      <w:proofErr w:type="spellStart"/>
      <w:r w:rsidRPr="00722B1C">
        <w:rPr>
          <w:rFonts w:eastAsia="宋体" w:hint="eastAsia"/>
          <w:color w:val="000000" w:themeColor="text1"/>
          <w:sz w:val="18"/>
          <w:szCs w:val="18"/>
          <w:shd w:val="clear" w:color="auto" w:fill="FFFFFF"/>
          <w:lang w:bidi="ar"/>
        </w:rPr>
        <w:t>Sobuz</w:t>
      </w:r>
      <w:proofErr w:type="spellEnd"/>
      <w:r w:rsidRPr="00722B1C">
        <w:rPr>
          <w:rFonts w:eastAsia="宋体" w:hint="eastAsia"/>
          <w:color w:val="000000" w:themeColor="text1"/>
          <w:sz w:val="18"/>
          <w:szCs w:val="18"/>
          <w:shd w:val="clear" w:color="auto" w:fill="FFFFFF"/>
          <w:lang w:bidi="ar"/>
        </w:rPr>
        <w:t xml:space="preserve"> HR. </w:t>
      </w:r>
      <w:r w:rsidRPr="00722B1C">
        <w:rPr>
          <w:rFonts w:eastAsia="宋体"/>
          <w:color w:val="000000" w:themeColor="text1"/>
          <w:sz w:val="18"/>
          <w:szCs w:val="18"/>
          <w:shd w:val="clear" w:color="auto" w:fill="FFFFFF"/>
          <w:lang w:bidi="ar"/>
        </w:rPr>
        <w:t>Flexural and time-dependent performance of palm shell</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aggregate</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concrete</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beam</w:t>
      </w:r>
      <w:r w:rsidRPr="00722B1C">
        <w:rPr>
          <w:rFonts w:eastAsia="宋体" w:hint="eastAsia"/>
          <w:color w:val="000000" w:themeColor="text1"/>
          <w:sz w:val="18"/>
          <w:szCs w:val="18"/>
          <w:shd w:val="clear" w:color="auto" w:fill="FFFFFF"/>
          <w:lang w:bidi="ar"/>
        </w:rPr>
        <w:t xml:space="preserve">. KSCE J Civil </w:t>
      </w:r>
      <w:proofErr w:type="spellStart"/>
      <w:r w:rsidRPr="00722B1C">
        <w:rPr>
          <w:rFonts w:eastAsia="宋体" w:hint="eastAsia"/>
          <w:color w:val="000000" w:themeColor="text1"/>
          <w:sz w:val="18"/>
          <w:szCs w:val="18"/>
          <w:shd w:val="clear" w:color="auto" w:fill="FFFFFF"/>
          <w:lang w:bidi="ar"/>
        </w:rPr>
        <w:t>Eng</w:t>
      </w:r>
      <w:proofErr w:type="spellEnd"/>
      <w:r w:rsidRPr="00722B1C">
        <w:rPr>
          <w:rFonts w:eastAsia="宋体" w:hint="eastAsia"/>
          <w:color w:val="000000" w:themeColor="text1"/>
          <w:sz w:val="18"/>
          <w:szCs w:val="18"/>
          <w:shd w:val="clear" w:color="auto" w:fill="FFFFFF"/>
          <w:lang w:bidi="ar"/>
        </w:rPr>
        <w:t xml:space="preserve"> 2011, 15(5): 859-865. </w:t>
      </w:r>
    </w:p>
    <w:p w14:paraId="02581D49"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color w:val="000000" w:themeColor="text1"/>
          <w:sz w:val="18"/>
          <w:szCs w:val="18"/>
          <w:shd w:val="clear" w:color="auto" w:fill="FFFFFF"/>
          <w:lang w:bidi="ar"/>
        </w:rPr>
        <w:t>GB 50608</w:t>
      </w:r>
      <w:r w:rsidRPr="00722B1C">
        <w:rPr>
          <w:rFonts w:eastAsia="宋体" w:hint="eastAsia"/>
          <w:color w:val="000000" w:themeColor="text1"/>
          <w:sz w:val="18"/>
          <w:szCs w:val="18"/>
          <w:shd w:val="clear" w:color="auto" w:fill="FFFFFF"/>
          <w:lang w:bidi="ar"/>
        </w:rPr>
        <w:t>-</w:t>
      </w:r>
      <w:r w:rsidRPr="00722B1C">
        <w:rPr>
          <w:rFonts w:eastAsia="宋体"/>
          <w:color w:val="000000" w:themeColor="text1"/>
          <w:sz w:val="18"/>
          <w:szCs w:val="18"/>
          <w:shd w:val="clear" w:color="auto" w:fill="FFFFFF"/>
          <w:lang w:bidi="ar"/>
        </w:rPr>
        <w:t>2010 Technical code for infrastructure application of FRP composites</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Beijing: China Planning Press</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2011</w:t>
      </w:r>
      <w:r w:rsidRPr="00722B1C">
        <w:rPr>
          <w:rFonts w:eastAsia="宋体" w:hint="eastAsia"/>
          <w:color w:val="000000" w:themeColor="text1"/>
          <w:sz w:val="18"/>
          <w:szCs w:val="18"/>
          <w:shd w:val="clear" w:color="auto" w:fill="FFFFFF"/>
          <w:lang w:bidi="ar"/>
        </w:rPr>
        <w:t xml:space="preserve">. </w:t>
      </w:r>
      <w:r w:rsidRPr="00722B1C">
        <w:rPr>
          <w:rFonts w:eastAsia="宋体" w:cs="Times New Roman" w:hint="eastAsia"/>
          <w:color w:val="000000" w:themeColor="text1"/>
          <w:sz w:val="18"/>
          <w:szCs w:val="18"/>
          <w:shd w:val="clear" w:color="auto" w:fill="FFFFFF"/>
        </w:rPr>
        <w:t>(</w:t>
      </w:r>
      <w:r w:rsidRPr="00722B1C">
        <w:rPr>
          <w:rFonts w:eastAsia="宋体" w:hint="eastAsia"/>
          <w:color w:val="000000" w:themeColor="text1"/>
          <w:sz w:val="18"/>
          <w:szCs w:val="18"/>
          <w:shd w:val="clear" w:color="auto" w:fill="FFFFFF"/>
          <w:lang w:bidi="ar"/>
        </w:rPr>
        <w:t>in</w:t>
      </w:r>
      <w:r w:rsidRPr="00722B1C">
        <w:rPr>
          <w:rFonts w:eastAsia="宋体" w:hint="eastAsia"/>
          <w:color w:val="000000" w:themeColor="text1"/>
          <w:sz w:val="18"/>
          <w:szCs w:val="18"/>
          <w:shd w:val="clear" w:color="auto" w:fill="FFFFFF"/>
          <w:lang w:bidi="ar"/>
        </w:rPr>
        <w:t xml:space="preserve"> Chinese)</w:t>
      </w:r>
    </w:p>
    <w:p w14:paraId="09683E02"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hint="eastAsia"/>
          <w:color w:val="000000" w:themeColor="text1"/>
          <w:sz w:val="18"/>
          <w:szCs w:val="18"/>
          <w:shd w:val="clear" w:color="auto" w:fill="FFFFFF"/>
          <w:lang w:bidi="ar"/>
        </w:rPr>
        <w:t xml:space="preserve">Dong </w:t>
      </w:r>
      <w:proofErr w:type="spellStart"/>
      <w:r w:rsidRPr="00722B1C">
        <w:rPr>
          <w:rFonts w:eastAsia="宋体" w:hint="eastAsia"/>
          <w:color w:val="000000" w:themeColor="text1"/>
          <w:sz w:val="18"/>
          <w:szCs w:val="18"/>
          <w:shd w:val="clear" w:color="auto" w:fill="FFFFFF"/>
          <w:lang w:bidi="ar"/>
        </w:rPr>
        <w:t>Zhiqiang</w:t>
      </w:r>
      <w:proofErr w:type="spellEnd"/>
      <w:r w:rsidRPr="00722B1C">
        <w:rPr>
          <w:rFonts w:eastAsia="宋体" w:hint="eastAsia"/>
          <w:color w:val="000000" w:themeColor="text1"/>
          <w:sz w:val="18"/>
          <w:szCs w:val="18"/>
          <w:shd w:val="clear" w:color="auto" w:fill="FFFFFF"/>
          <w:lang w:bidi="ar"/>
        </w:rPr>
        <w:t xml:space="preserve">, Wu Gang. Calculation method of maximum crack width of FRP reinforced concrete flexural members based on test data analysis. Chinese journal of civil engineering 2017, 50(10): 1-8. </w:t>
      </w:r>
      <w:r w:rsidRPr="00722B1C">
        <w:rPr>
          <w:rFonts w:eastAsia="宋体" w:cs="Times New Roman" w:hint="eastAsia"/>
          <w:color w:val="000000" w:themeColor="text1"/>
          <w:sz w:val="18"/>
          <w:szCs w:val="18"/>
          <w:shd w:val="clear" w:color="auto" w:fill="FFFFFF"/>
        </w:rPr>
        <w:t>(</w:t>
      </w:r>
      <w:r w:rsidRPr="00722B1C">
        <w:rPr>
          <w:rFonts w:eastAsia="宋体" w:hint="eastAsia"/>
          <w:color w:val="000000" w:themeColor="text1"/>
          <w:sz w:val="18"/>
          <w:szCs w:val="18"/>
          <w:shd w:val="clear" w:color="auto" w:fill="FFFFFF"/>
          <w:lang w:bidi="ar"/>
        </w:rPr>
        <w:t>in Chinese)</w:t>
      </w:r>
    </w:p>
    <w:p w14:paraId="7F1F86F3"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color w:val="000000" w:themeColor="text1"/>
          <w:sz w:val="18"/>
          <w:szCs w:val="18"/>
          <w:shd w:val="clear" w:color="auto" w:fill="FFFFFF"/>
          <w:lang w:bidi="ar"/>
        </w:rPr>
        <w:t>Gergely P, Lutz LA. Maximum crack widt</w:t>
      </w:r>
      <w:r w:rsidRPr="00722B1C">
        <w:rPr>
          <w:rFonts w:eastAsia="宋体"/>
          <w:color w:val="000000" w:themeColor="text1"/>
          <w:sz w:val="18"/>
          <w:szCs w:val="18"/>
          <w:shd w:val="clear" w:color="auto" w:fill="FFFFFF"/>
          <w:lang w:bidi="ar"/>
        </w:rPr>
        <w:t xml:space="preserve">h in reinforced concrete </w:t>
      </w:r>
      <w:proofErr w:type="spellStart"/>
      <w:r w:rsidRPr="00722B1C">
        <w:rPr>
          <w:rFonts w:eastAsia="宋体"/>
          <w:color w:val="000000" w:themeColor="text1"/>
          <w:sz w:val="18"/>
          <w:szCs w:val="18"/>
          <w:shd w:val="clear" w:color="auto" w:fill="FFFFFF"/>
          <w:lang w:bidi="ar"/>
        </w:rPr>
        <w:t>flflexural</w:t>
      </w:r>
      <w:proofErr w:type="spellEnd"/>
      <w:r w:rsidRPr="00722B1C">
        <w:rPr>
          <w:rFonts w:eastAsia="宋体"/>
          <w:color w:val="000000" w:themeColor="text1"/>
          <w:sz w:val="18"/>
          <w:szCs w:val="18"/>
          <w:shd w:val="clear" w:color="auto" w:fill="FFFFFF"/>
          <w:lang w:bidi="ar"/>
        </w:rPr>
        <w:t xml:space="preserve"> members. Causes, mechanism control cracking in Concrete. SP-20. Farmington Hills, </w:t>
      </w:r>
      <w:proofErr w:type="spellStart"/>
      <w:r w:rsidRPr="00722B1C">
        <w:rPr>
          <w:rFonts w:eastAsia="宋体"/>
          <w:color w:val="000000" w:themeColor="text1"/>
          <w:sz w:val="18"/>
          <w:szCs w:val="18"/>
          <w:shd w:val="clear" w:color="auto" w:fill="FFFFFF"/>
          <w:lang w:bidi="ar"/>
        </w:rPr>
        <w:t>Mich</w:t>
      </w:r>
      <w:proofErr w:type="spellEnd"/>
      <w:r w:rsidRPr="00722B1C">
        <w:rPr>
          <w:rFonts w:eastAsia="宋体"/>
          <w:color w:val="000000" w:themeColor="text1"/>
          <w:sz w:val="18"/>
          <w:szCs w:val="18"/>
          <w:shd w:val="clear" w:color="auto" w:fill="FFFFFF"/>
          <w:lang w:bidi="ar"/>
        </w:rPr>
        <w:t>: American Concrete Institute; 1968. p. 87e117.</w:t>
      </w:r>
      <w:r w:rsidRPr="00722B1C">
        <w:rPr>
          <w:rFonts w:eastAsia="宋体" w:hint="eastAsia"/>
          <w:color w:val="000000" w:themeColor="text1"/>
          <w:sz w:val="18"/>
          <w:szCs w:val="18"/>
          <w:shd w:val="clear" w:color="auto" w:fill="FFFFFF"/>
          <w:lang w:bidi="ar"/>
        </w:rPr>
        <w:t xml:space="preserve"> </w:t>
      </w:r>
    </w:p>
    <w:p w14:paraId="77892042"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color w:val="000000" w:themeColor="text1"/>
          <w:sz w:val="18"/>
          <w:szCs w:val="18"/>
          <w:shd w:val="clear" w:color="auto" w:fill="FFFFFF"/>
          <w:lang w:bidi="ar"/>
        </w:rPr>
        <w:t>Frosch RJ. Another look at cracking and crack control in reinforced concrete. ACI Str</w:t>
      </w:r>
      <w:r w:rsidRPr="00722B1C">
        <w:rPr>
          <w:rFonts w:eastAsia="宋体"/>
          <w:color w:val="000000" w:themeColor="text1"/>
          <w:sz w:val="18"/>
          <w:szCs w:val="18"/>
          <w:shd w:val="clear" w:color="auto" w:fill="FFFFFF"/>
          <w:lang w:bidi="ar"/>
        </w:rPr>
        <w:t>uct J 1999</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96:</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437</w:t>
      </w:r>
      <w:r w:rsidRPr="00722B1C">
        <w:rPr>
          <w:rFonts w:eastAsia="宋体" w:hint="eastAsia"/>
          <w:color w:val="000000" w:themeColor="text1"/>
          <w:sz w:val="18"/>
          <w:szCs w:val="18"/>
          <w:shd w:val="clear" w:color="auto" w:fill="FFFFFF"/>
          <w:lang w:bidi="ar"/>
        </w:rPr>
        <w:t>-</w:t>
      </w:r>
      <w:r w:rsidRPr="00722B1C">
        <w:rPr>
          <w:rFonts w:eastAsia="宋体"/>
          <w:color w:val="000000" w:themeColor="text1"/>
          <w:sz w:val="18"/>
          <w:szCs w:val="18"/>
          <w:shd w:val="clear" w:color="auto" w:fill="FFFFFF"/>
          <w:lang w:bidi="ar"/>
        </w:rPr>
        <w:t xml:space="preserve">42. </w:t>
      </w:r>
    </w:p>
    <w:p w14:paraId="62A78EF7"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color w:val="000000" w:themeColor="text1"/>
          <w:sz w:val="18"/>
          <w:szCs w:val="18"/>
          <w:shd w:val="clear" w:color="auto" w:fill="FFFFFF"/>
          <w:lang w:bidi="ar"/>
        </w:rPr>
        <w:t>Harsha S.</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 xml:space="preserve">Tension </w:t>
      </w:r>
      <w:r w:rsidRPr="00722B1C">
        <w:rPr>
          <w:rFonts w:eastAsia="宋体" w:hint="eastAsia"/>
          <w:color w:val="000000" w:themeColor="text1"/>
          <w:sz w:val="18"/>
          <w:szCs w:val="18"/>
          <w:shd w:val="clear" w:color="auto" w:fill="FFFFFF"/>
          <w:lang w:bidi="ar"/>
        </w:rPr>
        <w:t>s</w:t>
      </w:r>
      <w:r w:rsidRPr="00722B1C">
        <w:rPr>
          <w:rFonts w:eastAsia="宋体"/>
          <w:color w:val="000000" w:themeColor="text1"/>
          <w:sz w:val="18"/>
          <w:szCs w:val="18"/>
          <w:shd w:val="clear" w:color="auto" w:fill="FFFFFF"/>
          <w:lang w:bidi="ar"/>
        </w:rPr>
        <w:t xml:space="preserve">tiffness </w:t>
      </w:r>
      <w:r w:rsidRPr="00722B1C">
        <w:rPr>
          <w:rFonts w:eastAsia="宋体" w:hint="eastAsia"/>
          <w:color w:val="000000" w:themeColor="text1"/>
          <w:sz w:val="18"/>
          <w:szCs w:val="18"/>
          <w:shd w:val="clear" w:color="auto" w:fill="FFFFFF"/>
          <w:lang w:bidi="ar"/>
        </w:rPr>
        <w:t>e</w:t>
      </w:r>
      <w:r w:rsidRPr="00722B1C">
        <w:rPr>
          <w:rFonts w:eastAsia="宋体"/>
          <w:color w:val="000000" w:themeColor="text1"/>
          <w:sz w:val="18"/>
          <w:szCs w:val="18"/>
          <w:shd w:val="clear" w:color="auto" w:fill="FFFFFF"/>
          <w:lang w:bidi="ar"/>
        </w:rPr>
        <w:t>ffect in GFRP</w:t>
      </w:r>
      <w:r w:rsidRPr="00722B1C">
        <w:rPr>
          <w:rFonts w:eastAsia="宋体" w:hint="eastAsia"/>
          <w:color w:val="000000" w:themeColor="text1"/>
          <w:sz w:val="18"/>
          <w:szCs w:val="18"/>
          <w:shd w:val="clear" w:color="auto" w:fill="FFFFFF"/>
          <w:lang w:bidi="ar"/>
        </w:rPr>
        <w:t xml:space="preserve"> r</w:t>
      </w:r>
      <w:r w:rsidRPr="00722B1C">
        <w:rPr>
          <w:rFonts w:eastAsia="宋体"/>
          <w:color w:val="000000" w:themeColor="text1"/>
          <w:sz w:val="18"/>
          <w:szCs w:val="18"/>
          <w:shd w:val="clear" w:color="auto" w:fill="FFFFFF"/>
          <w:lang w:bidi="ar"/>
        </w:rPr>
        <w:t xml:space="preserve">einforced </w:t>
      </w:r>
      <w:r w:rsidRPr="00722B1C">
        <w:rPr>
          <w:rFonts w:eastAsia="宋体" w:hint="eastAsia"/>
          <w:color w:val="000000" w:themeColor="text1"/>
          <w:sz w:val="18"/>
          <w:szCs w:val="18"/>
          <w:shd w:val="clear" w:color="auto" w:fill="FFFFFF"/>
          <w:lang w:bidi="ar"/>
        </w:rPr>
        <w:t>c</w:t>
      </w:r>
      <w:r w:rsidRPr="00722B1C">
        <w:rPr>
          <w:rFonts w:eastAsia="宋体"/>
          <w:color w:val="000000" w:themeColor="text1"/>
          <w:sz w:val="18"/>
          <w:szCs w:val="18"/>
          <w:shd w:val="clear" w:color="auto" w:fill="FFFFFF"/>
          <w:lang w:bidi="ar"/>
        </w:rPr>
        <w:t>oncrete</w:t>
      </w:r>
      <w:r w:rsidRPr="00722B1C">
        <w:rPr>
          <w:rFonts w:eastAsia="宋体" w:hint="eastAsia"/>
          <w:color w:val="000000" w:themeColor="text1"/>
          <w:sz w:val="18"/>
          <w:szCs w:val="18"/>
          <w:shd w:val="clear" w:color="auto" w:fill="FFFFFF"/>
          <w:lang w:bidi="ar"/>
        </w:rPr>
        <w:t xml:space="preserve"> e</w:t>
      </w:r>
      <w:r w:rsidRPr="00722B1C">
        <w:rPr>
          <w:rFonts w:eastAsia="宋体"/>
          <w:color w:val="000000" w:themeColor="text1"/>
          <w:sz w:val="18"/>
          <w:szCs w:val="18"/>
          <w:shd w:val="clear" w:color="auto" w:fill="FFFFFF"/>
          <w:lang w:bidi="ar"/>
        </w:rPr>
        <w:t>lements.</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Sheffield,</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UK</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 xml:space="preserve">The University of Sheffield Ph D </w:t>
      </w:r>
      <w:r w:rsidRPr="00722B1C">
        <w:rPr>
          <w:rFonts w:eastAsia="宋体" w:hint="eastAsia"/>
          <w:color w:val="000000" w:themeColor="text1"/>
          <w:sz w:val="18"/>
          <w:szCs w:val="18"/>
          <w:shd w:val="clear" w:color="auto" w:fill="FFFFFF"/>
          <w:lang w:bidi="ar"/>
        </w:rPr>
        <w:t>t</w:t>
      </w:r>
      <w:r w:rsidRPr="00722B1C">
        <w:rPr>
          <w:rFonts w:eastAsia="宋体"/>
          <w:color w:val="000000" w:themeColor="text1"/>
          <w:sz w:val="18"/>
          <w:szCs w:val="18"/>
          <w:shd w:val="clear" w:color="auto" w:fill="FFFFFF"/>
          <w:lang w:bidi="ar"/>
        </w:rPr>
        <w:t>hesis</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2006</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66-68.</w:t>
      </w:r>
      <w:r w:rsidRPr="00722B1C">
        <w:rPr>
          <w:rFonts w:eastAsia="宋体" w:hint="eastAsia"/>
          <w:color w:val="000000" w:themeColor="text1"/>
          <w:sz w:val="18"/>
          <w:szCs w:val="18"/>
          <w:shd w:val="clear" w:color="auto" w:fill="FFFFFF"/>
          <w:lang w:bidi="ar"/>
        </w:rPr>
        <w:t xml:space="preserve"> </w:t>
      </w:r>
    </w:p>
    <w:p w14:paraId="512497D6" w14:textId="77777777" w:rsidR="00C24483" w:rsidRPr="00722B1C" w:rsidRDefault="00DA3620">
      <w:pPr>
        <w:pStyle w:val="NormalWeb"/>
        <w:widowControl/>
        <w:numPr>
          <w:ilvl w:val="0"/>
          <w:numId w:val="2"/>
        </w:numPr>
        <w:shd w:val="clear" w:color="auto" w:fill="FFFFFF"/>
        <w:spacing w:before="0" w:beforeAutospacing="0" w:after="0" w:afterAutospacing="0"/>
        <w:jc w:val="both"/>
        <w:rPr>
          <w:color w:val="000000" w:themeColor="text1"/>
          <w:sz w:val="18"/>
          <w:szCs w:val="18"/>
          <w:shd w:val="clear" w:color="auto" w:fill="FFFFFF"/>
        </w:rPr>
      </w:pPr>
      <w:r w:rsidRPr="00722B1C">
        <w:rPr>
          <w:rFonts w:hint="eastAsia"/>
          <w:color w:val="000000" w:themeColor="text1"/>
          <w:sz w:val="18"/>
          <w:szCs w:val="18"/>
          <w:shd w:val="clear" w:color="auto" w:fill="FFFFFF"/>
        </w:rPr>
        <w:t>ACI committee. Guide for the design and construction of structural concrete reinforced wi</w:t>
      </w:r>
      <w:r w:rsidRPr="00722B1C">
        <w:rPr>
          <w:rFonts w:hint="eastAsia"/>
          <w:color w:val="000000" w:themeColor="text1"/>
          <w:sz w:val="18"/>
          <w:szCs w:val="18"/>
          <w:shd w:val="clear" w:color="auto" w:fill="FFFFFF"/>
        </w:rPr>
        <w:t xml:space="preserve">th FRP bars. American Concrete Institute: Farmington Hills, MI, USA; 2006. ACI440.1R-06. </w:t>
      </w:r>
    </w:p>
    <w:p w14:paraId="03E1BB1F" w14:textId="77777777" w:rsidR="00C24483" w:rsidRPr="00722B1C" w:rsidRDefault="00DA3620">
      <w:pPr>
        <w:pStyle w:val="NormalWeb"/>
        <w:numPr>
          <w:ilvl w:val="0"/>
          <w:numId w:val="2"/>
        </w:numPr>
        <w:shd w:val="clear" w:color="auto" w:fill="FFFFFF"/>
        <w:spacing w:before="0" w:beforeAutospacing="0" w:after="0" w:afterAutospacing="0"/>
        <w:jc w:val="both"/>
        <w:rPr>
          <w:color w:val="000000" w:themeColor="text1"/>
          <w:sz w:val="18"/>
          <w:szCs w:val="18"/>
          <w:shd w:val="clear" w:color="auto" w:fill="FFFFFF"/>
        </w:rPr>
      </w:pPr>
      <w:r w:rsidRPr="00722B1C">
        <w:rPr>
          <w:color w:val="000000" w:themeColor="text1"/>
          <w:sz w:val="18"/>
          <w:szCs w:val="18"/>
          <w:shd w:val="clear" w:color="auto" w:fill="FFFFFF"/>
        </w:rPr>
        <w:t>Japan Society of Civil Engineers (JSCE</w:t>
      </w:r>
      <w:proofErr w:type="gramStart"/>
      <w:r w:rsidRPr="00722B1C">
        <w:rPr>
          <w:color w:val="000000" w:themeColor="text1"/>
          <w:sz w:val="18"/>
          <w:szCs w:val="18"/>
          <w:shd w:val="clear" w:color="auto" w:fill="FFFFFF"/>
        </w:rPr>
        <w:t xml:space="preserve">) </w:t>
      </w:r>
      <w:r w:rsidRPr="00722B1C">
        <w:rPr>
          <w:rFonts w:hint="eastAsia"/>
          <w:color w:val="000000" w:themeColor="text1"/>
          <w:sz w:val="18"/>
          <w:szCs w:val="18"/>
          <w:shd w:val="clear" w:color="auto" w:fill="FFFFFF"/>
        </w:rPr>
        <w:t>.</w:t>
      </w:r>
      <w:proofErr w:type="gramEnd"/>
      <w:r w:rsidRPr="00722B1C">
        <w:rPr>
          <w:rFonts w:hint="eastAsia"/>
          <w:color w:val="000000" w:themeColor="text1"/>
          <w:sz w:val="18"/>
          <w:szCs w:val="18"/>
          <w:shd w:val="clear" w:color="auto" w:fill="FFFFFF"/>
        </w:rPr>
        <w:t xml:space="preserve"> R</w:t>
      </w:r>
      <w:r w:rsidRPr="00722B1C">
        <w:rPr>
          <w:color w:val="000000" w:themeColor="text1"/>
          <w:sz w:val="18"/>
          <w:szCs w:val="18"/>
          <w:shd w:val="clear" w:color="auto" w:fill="FFFFFF"/>
        </w:rPr>
        <w:t>ecommendation</w:t>
      </w:r>
      <w:r w:rsidRPr="00722B1C">
        <w:rPr>
          <w:rFonts w:hint="eastAsia"/>
          <w:color w:val="000000" w:themeColor="text1"/>
          <w:sz w:val="18"/>
          <w:szCs w:val="18"/>
          <w:shd w:val="clear" w:color="auto" w:fill="FFFFFF"/>
        </w:rPr>
        <w:t xml:space="preserve"> for design and construction of concrete structures using continuous fiber reinforcing materials. Concrete engineering series 23, A. Machida, ed., Japan Society of Civil Engineers, Tokyo. 1997. </w:t>
      </w:r>
    </w:p>
    <w:p w14:paraId="05D44797"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color w:val="000000" w:themeColor="text1"/>
          <w:sz w:val="18"/>
          <w:szCs w:val="18"/>
          <w:shd w:val="clear" w:color="auto" w:fill="FFFFFF"/>
          <w:lang w:bidi="ar"/>
        </w:rPr>
        <w:t>CNR-DT</w:t>
      </w:r>
      <w:r w:rsidRPr="00722B1C">
        <w:rPr>
          <w:rFonts w:eastAsia="宋体" w:hint="eastAsia"/>
          <w:color w:val="000000" w:themeColor="text1"/>
          <w:sz w:val="18"/>
          <w:szCs w:val="18"/>
          <w:shd w:val="clear" w:color="auto" w:fill="FFFFFF"/>
          <w:lang w:bidi="ar"/>
        </w:rPr>
        <w:t xml:space="preserve"> 2</w:t>
      </w:r>
      <w:r w:rsidRPr="00722B1C">
        <w:rPr>
          <w:rFonts w:eastAsia="宋体"/>
          <w:color w:val="000000" w:themeColor="text1"/>
          <w:sz w:val="18"/>
          <w:szCs w:val="18"/>
          <w:shd w:val="clear" w:color="auto" w:fill="FFFFFF"/>
          <w:lang w:bidi="ar"/>
        </w:rPr>
        <w:t>03/2006.</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Guide for the design and construction of con</w:t>
      </w:r>
      <w:r w:rsidRPr="00722B1C">
        <w:rPr>
          <w:rFonts w:eastAsia="宋体"/>
          <w:color w:val="000000" w:themeColor="text1"/>
          <w:sz w:val="18"/>
          <w:szCs w:val="18"/>
          <w:shd w:val="clear" w:color="auto" w:fill="FFFFFF"/>
          <w:lang w:bidi="ar"/>
        </w:rPr>
        <w:t>crete structures reinforced with fiber-reinforced polymer bars</w:t>
      </w:r>
      <w:r w:rsidRPr="00722B1C">
        <w:rPr>
          <w:rFonts w:eastAsia="宋体" w:hint="eastAsia"/>
          <w:color w:val="000000" w:themeColor="text1"/>
          <w:sz w:val="18"/>
          <w:szCs w:val="18"/>
          <w:shd w:val="clear" w:color="auto" w:fill="FFFFFF"/>
          <w:lang w:bidi="ar"/>
        </w:rPr>
        <w:t xml:space="preserve">. Advisory committee on technical recommendations for construction, Rome, 2007. </w:t>
      </w:r>
    </w:p>
    <w:p w14:paraId="3BCB2F97"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color w:val="000000" w:themeColor="text1"/>
          <w:sz w:val="18"/>
          <w:szCs w:val="18"/>
          <w:shd w:val="clear" w:color="auto" w:fill="FFFFFF"/>
          <w:lang w:bidi="ar"/>
        </w:rPr>
        <w:t xml:space="preserve">Zenon </w:t>
      </w:r>
      <w:proofErr w:type="spellStart"/>
      <w:r w:rsidRPr="00722B1C">
        <w:rPr>
          <w:rFonts w:eastAsia="宋体"/>
          <w:color w:val="000000" w:themeColor="text1"/>
          <w:sz w:val="18"/>
          <w:szCs w:val="18"/>
          <w:shd w:val="clear" w:color="auto" w:fill="FFFFFF"/>
          <w:lang w:bidi="ar"/>
        </w:rPr>
        <w:t>Achillides</w:t>
      </w:r>
      <w:proofErr w:type="spellEnd"/>
      <w:r w:rsidRPr="00722B1C">
        <w:rPr>
          <w:rFonts w:eastAsia="宋体"/>
          <w:color w:val="000000" w:themeColor="text1"/>
          <w:sz w:val="18"/>
          <w:szCs w:val="18"/>
          <w:shd w:val="clear" w:color="auto" w:fill="FFFFFF"/>
          <w:lang w:bidi="ar"/>
        </w:rPr>
        <w:t>,</w:t>
      </w:r>
      <w:r w:rsidRPr="00722B1C">
        <w:rPr>
          <w:rFonts w:eastAsia="宋体" w:hint="eastAsia"/>
          <w:color w:val="000000" w:themeColor="text1"/>
          <w:sz w:val="18"/>
          <w:szCs w:val="18"/>
          <w:shd w:val="clear" w:color="auto" w:fill="FFFFFF"/>
          <w:lang w:bidi="ar"/>
        </w:rPr>
        <w:t xml:space="preserve"> </w:t>
      </w:r>
      <w:proofErr w:type="spellStart"/>
      <w:r w:rsidRPr="00722B1C">
        <w:rPr>
          <w:rFonts w:eastAsia="宋体"/>
          <w:color w:val="000000" w:themeColor="text1"/>
          <w:sz w:val="18"/>
          <w:szCs w:val="18"/>
          <w:shd w:val="clear" w:color="auto" w:fill="FFFFFF"/>
          <w:lang w:bidi="ar"/>
        </w:rPr>
        <w:t>Kypros</w:t>
      </w:r>
      <w:proofErr w:type="spellEnd"/>
      <w:r w:rsidRPr="00722B1C">
        <w:rPr>
          <w:rFonts w:eastAsia="宋体"/>
          <w:color w:val="000000" w:themeColor="text1"/>
          <w:sz w:val="18"/>
          <w:szCs w:val="18"/>
          <w:shd w:val="clear" w:color="auto" w:fill="FFFFFF"/>
          <w:lang w:bidi="ar"/>
        </w:rPr>
        <w:t xml:space="preserve"> </w:t>
      </w:r>
      <w:proofErr w:type="spellStart"/>
      <w:r w:rsidRPr="00722B1C">
        <w:rPr>
          <w:rFonts w:eastAsia="宋体"/>
          <w:color w:val="000000" w:themeColor="text1"/>
          <w:sz w:val="18"/>
          <w:szCs w:val="18"/>
          <w:shd w:val="clear" w:color="auto" w:fill="FFFFFF"/>
          <w:lang w:bidi="ar"/>
        </w:rPr>
        <w:t>Pilakoutas</w:t>
      </w:r>
      <w:proofErr w:type="spellEnd"/>
      <w:r w:rsidRPr="00722B1C">
        <w:rPr>
          <w:rFonts w:eastAsia="宋体"/>
          <w:color w:val="000000" w:themeColor="text1"/>
          <w:sz w:val="18"/>
          <w:szCs w:val="18"/>
          <w:shd w:val="clear" w:color="auto" w:fill="FFFFFF"/>
          <w:lang w:bidi="ar"/>
        </w:rPr>
        <w:t>.</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Bond behavior of fiber reinforced Polymer bars under direct</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pullout conditio</w:t>
      </w:r>
      <w:r w:rsidRPr="00722B1C">
        <w:rPr>
          <w:rFonts w:eastAsia="宋体"/>
          <w:color w:val="000000" w:themeColor="text1"/>
          <w:sz w:val="18"/>
          <w:szCs w:val="18"/>
          <w:shd w:val="clear" w:color="auto" w:fill="FFFFFF"/>
          <w:lang w:bidi="ar"/>
        </w:rPr>
        <w:t>ns. J</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 xml:space="preserve">Compos </w:t>
      </w:r>
      <w:proofErr w:type="spellStart"/>
      <w:r w:rsidRPr="00722B1C">
        <w:rPr>
          <w:rFonts w:eastAsia="宋体"/>
          <w:color w:val="000000" w:themeColor="text1"/>
          <w:sz w:val="18"/>
          <w:szCs w:val="18"/>
          <w:shd w:val="clear" w:color="auto" w:fill="FFFFFF"/>
          <w:lang w:bidi="ar"/>
        </w:rPr>
        <w:t>Constr</w:t>
      </w:r>
      <w:proofErr w:type="spellEnd"/>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2004,</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8(2):</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 xml:space="preserve">173-181. </w:t>
      </w:r>
    </w:p>
    <w:p w14:paraId="7CED957C"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color w:val="000000" w:themeColor="text1"/>
          <w:sz w:val="18"/>
          <w:szCs w:val="18"/>
          <w:shd w:val="clear" w:color="auto" w:fill="FFFFFF"/>
          <w:lang w:bidi="ar"/>
        </w:rPr>
        <w:t xml:space="preserve">Zhang </w:t>
      </w:r>
      <w:proofErr w:type="spellStart"/>
      <w:r w:rsidRPr="00722B1C">
        <w:rPr>
          <w:rFonts w:eastAsia="宋体" w:hint="eastAsia"/>
          <w:color w:val="000000" w:themeColor="text1"/>
          <w:sz w:val="18"/>
          <w:szCs w:val="18"/>
          <w:shd w:val="clear" w:color="auto" w:fill="FFFFFF"/>
          <w:lang w:bidi="ar"/>
        </w:rPr>
        <w:t>H</w:t>
      </w:r>
      <w:r w:rsidRPr="00722B1C">
        <w:rPr>
          <w:rFonts w:eastAsia="宋体"/>
          <w:color w:val="000000" w:themeColor="text1"/>
          <w:sz w:val="18"/>
          <w:szCs w:val="18"/>
          <w:shd w:val="clear" w:color="auto" w:fill="FFFFFF"/>
          <w:lang w:bidi="ar"/>
        </w:rPr>
        <w:t>aixia</w:t>
      </w:r>
      <w:proofErr w:type="spellEnd"/>
      <w:r w:rsidRPr="00722B1C">
        <w:rPr>
          <w:rFonts w:eastAsia="宋体"/>
          <w:color w:val="000000" w:themeColor="text1"/>
          <w:sz w:val="18"/>
          <w:szCs w:val="18"/>
          <w:shd w:val="clear" w:color="auto" w:fill="FFFFFF"/>
          <w:lang w:bidi="ar"/>
        </w:rPr>
        <w:t xml:space="preserve">. </w:t>
      </w:r>
      <w:r w:rsidRPr="00722B1C">
        <w:rPr>
          <w:rFonts w:eastAsia="宋体" w:hint="eastAsia"/>
          <w:color w:val="000000" w:themeColor="text1"/>
          <w:sz w:val="18"/>
          <w:szCs w:val="18"/>
          <w:shd w:val="clear" w:color="auto" w:fill="FFFFFF"/>
          <w:lang w:bidi="ar"/>
        </w:rPr>
        <w:t xml:space="preserve">Study on </w:t>
      </w:r>
      <w:r w:rsidRPr="00722B1C">
        <w:rPr>
          <w:rFonts w:eastAsia="宋体"/>
          <w:color w:val="000000" w:themeColor="text1"/>
          <w:sz w:val="18"/>
          <w:szCs w:val="18"/>
          <w:shd w:val="clear" w:color="auto" w:fill="FFFFFF"/>
          <w:lang w:bidi="ar"/>
        </w:rPr>
        <w:t xml:space="preserve">Bond slip behavior </w:t>
      </w:r>
      <w:r w:rsidRPr="00722B1C">
        <w:rPr>
          <w:rFonts w:eastAsia="宋体" w:hint="eastAsia"/>
          <w:color w:val="000000" w:themeColor="text1"/>
          <w:sz w:val="18"/>
          <w:szCs w:val="18"/>
          <w:shd w:val="clear" w:color="auto" w:fill="FFFFFF"/>
          <w:lang w:bidi="ar"/>
        </w:rPr>
        <w:t>between</w:t>
      </w:r>
      <w:r w:rsidRPr="00722B1C">
        <w:rPr>
          <w:rFonts w:eastAsia="宋体"/>
          <w:color w:val="000000" w:themeColor="text1"/>
          <w:sz w:val="18"/>
          <w:szCs w:val="18"/>
          <w:shd w:val="clear" w:color="auto" w:fill="FFFFFF"/>
          <w:lang w:bidi="ar"/>
        </w:rPr>
        <w:t xml:space="preserve"> FRP bars and concrete</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Northeastern University</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2006.</w:t>
      </w:r>
      <w:r w:rsidRPr="00722B1C">
        <w:rPr>
          <w:rFonts w:eastAsia="宋体" w:hint="eastAsia"/>
          <w:color w:val="000000" w:themeColor="text1"/>
          <w:sz w:val="18"/>
          <w:szCs w:val="18"/>
          <w:shd w:val="clear" w:color="auto" w:fill="FFFFFF"/>
          <w:lang w:bidi="ar"/>
        </w:rPr>
        <w:t xml:space="preserve"> </w:t>
      </w:r>
      <w:r w:rsidRPr="00722B1C">
        <w:rPr>
          <w:rFonts w:eastAsia="宋体" w:cs="Times New Roman" w:hint="eastAsia"/>
          <w:color w:val="000000" w:themeColor="text1"/>
          <w:sz w:val="18"/>
          <w:szCs w:val="18"/>
          <w:shd w:val="clear" w:color="auto" w:fill="FFFFFF"/>
        </w:rPr>
        <w:t>(</w:t>
      </w:r>
      <w:r w:rsidRPr="00722B1C">
        <w:rPr>
          <w:rFonts w:eastAsia="宋体" w:hint="eastAsia"/>
          <w:color w:val="000000" w:themeColor="text1"/>
          <w:sz w:val="18"/>
          <w:szCs w:val="18"/>
          <w:shd w:val="clear" w:color="auto" w:fill="FFFFFF"/>
          <w:lang w:bidi="ar"/>
        </w:rPr>
        <w:t>in Chinese)</w:t>
      </w:r>
    </w:p>
    <w:p w14:paraId="418CA9E3" w14:textId="77777777" w:rsidR="00C24483" w:rsidRPr="00722B1C" w:rsidRDefault="00DA3620">
      <w:pPr>
        <w:pStyle w:val="NormalWeb"/>
        <w:numPr>
          <w:ilvl w:val="0"/>
          <w:numId w:val="2"/>
        </w:numPr>
        <w:shd w:val="clear" w:color="auto" w:fill="FFFFFF"/>
        <w:spacing w:before="0" w:beforeAutospacing="0" w:after="0" w:afterAutospacing="0"/>
        <w:jc w:val="both"/>
        <w:rPr>
          <w:color w:val="000000" w:themeColor="text1"/>
          <w:sz w:val="18"/>
          <w:szCs w:val="18"/>
          <w:shd w:val="clear" w:color="auto" w:fill="FFFFFF"/>
        </w:rPr>
      </w:pPr>
      <w:r w:rsidRPr="00722B1C">
        <w:rPr>
          <w:rFonts w:hint="eastAsia"/>
          <w:color w:val="000000" w:themeColor="text1"/>
          <w:sz w:val="18"/>
          <w:szCs w:val="18"/>
          <w:shd w:val="clear" w:color="auto" w:fill="FFFFFF"/>
        </w:rPr>
        <w:t xml:space="preserve">Wang Lei, </w:t>
      </w:r>
      <w:proofErr w:type="spellStart"/>
      <w:r w:rsidRPr="00722B1C">
        <w:rPr>
          <w:rFonts w:hint="eastAsia"/>
          <w:color w:val="000000" w:themeColor="text1"/>
          <w:sz w:val="18"/>
          <w:szCs w:val="18"/>
          <w:shd w:val="clear" w:color="auto" w:fill="FFFFFF"/>
        </w:rPr>
        <w:t>MaoYadong</w:t>
      </w:r>
      <w:proofErr w:type="spellEnd"/>
      <w:r w:rsidRPr="00722B1C">
        <w:rPr>
          <w:rFonts w:hint="eastAsia"/>
          <w:color w:val="000000" w:themeColor="text1"/>
          <w:sz w:val="18"/>
          <w:szCs w:val="18"/>
          <w:shd w:val="clear" w:color="auto" w:fill="FFFFFF"/>
        </w:rPr>
        <w:t xml:space="preserve">, </w:t>
      </w:r>
      <w:proofErr w:type="spellStart"/>
      <w:r w:rsidRPr="00722B1C">
        <w:rPr>
          <w:rFonts w:hint="eastAsia"/>
          <w:color w:val="000000" w:themeColor="text1"/>
          <w:sz w:val="18"/>
          <w:szCs w:val="18"/>
          <w:shd w:val="clear" w:color="auto" w:fill="FFFFFF"/>
        </w:rPr>
        <w:t>Lv</w:t>
      </w:r>
      <w:proofErr w:type="spellEnd"/>
      <w:r w:rsidRPr="00722B1C">
        <w:rPr>
          <w:rFonts w:hint="eastAsia"/>
          <w:color w:val="000000" w:themeColor="text1"/>
          <w:sz w:val="18"/>
          <w:szCs w:val="18"/>
          <w:shd w:val="clear" w:color="auto" w:fill="FFFFFF"/>
        </w:rPr>
        <w:t xml:space="preserve"> </w:t>
      </w:r>
      <w:proofErr w:type="spellStart"/>
      <w:r w:rsidRPr="00722B1C">
        <w:rPr>
          <w:rFonts w:hint="eastAsia"/>
          <w:color w:val="000000" w:themeColor="text1"/>
          <w:sz w:val="18"/>
          <w:szCs w:val="18"/>
          <w:shd w:val="clear" w:color="auto" w:fill="FFFFFF"/>
        </w:rPr>
        <w:t>Haibo</w:t>
      </w:r>
      <w:proofErr w:type="spellEnd"/>
      <w:r w:rsidRPr="00722B1C">
        <w:rPr>
          <w:rFonts w:hint="eastAsia"/>
          <w:color w:val="000000" w:themeColor="text1"/>
          <w:sz w:val="18"/>
          <w:szCs w:val="18"/>
          <w:shd w:val="clear" w:color="auto" w:fill="FFFFFF"/>
        </w:rPr>
        <w:t>, et al. Bond properties between FRP bars and coral concrete under se</w:t>
      </w:r>
      <w:r w:rsidRPr="00722B1C">
        <w:rPr>
          <w:rFonts w:hint="eastAsia"/>
          <w:color w:val="000000" w:themeColor="text1"/>
          <w:sz w:val="18"/>
          <w:szCs w:val="18"/>
          <w:shd w:val="clear" w:color="auto" w:fill="FFFFFF"/>
        </w:rPr>
        <w:t xml:space="preserve">awater conditions at 30, 60, and 80 degrees C. </w:t>
      </w:r>
      <w:proofErr w:type="spellStart"/>
      <w:r w:rsidRPr="00722B1C">
        <w:rPr>
          <w:rFonts w:hint="eastAsia"/>
          <w:color w:val="000000" w:themeColor="text1"/>
          <w:sz w:val="18"/>
          <w:szCs w:val="18"/>
          <w:shd w:val="clear" w:color="auto" w:fill="FFFFFF"/>
        </w:rPr>
        <w:t>Constr</w:t>
      </w:r>
      <w:proofErr w:type="spellEnd"/>
      <w:r w:rsidRPr="00722B1C">
        <w:rPr>
          <w:rFonts w:hint="eastAsia"/>
          <w:color w:val="000000" w:themeColor="text1"/>
          <w:sz w:val="18"/>
          <w:szCs w:val="18"/>
          <w:shd w:val="clear" w:color="auto" w:fill="FFFFFF"/>
        </w:rPr>
        <w:t xml:space="preserve"> Build Mater 2018; 162: 442-449. </w:t>
      </w:r>
    </w:p>
    <w:p w14:paraId="4C5E3C69"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proofErr w:type="spellStart"/>
      <w:r w:rsidRPr="00722B1C">
        <w:rPr>
          <w:rFonts w:eastAsia="宋体"/>
          <w:color w:val="000000" w:themeColor="text1"/>
          <w:sz w:val="18"/>
          <w:szCs w:val="18"/>
          <w:shd w:val="clear" w:color="auto" w:fill="FFFFFF"/>
          <w:lang w:bidi="ar"/>
        </w:rPr>
        <w:t>Ou</w:t>
      </w:r>
      <w:proofErr w:type="spellEnd"/>
      <w:r w:rsidRPr="00722B1C">
        <w:rPr>
          <w:rFonts w:eastAsia="宋体"/>
          <w:color w:val="000000" w:themeColor="text1"/>
          <w:sz w:val="18"/>
          <w:szCs w:val="18"/>
          <w:shd w:val="clear" w:color="auto" w:fill="FFFFFF"/>
          <w:lang w:bidi="ar"/>
        </w:rPr>
        <w:t xml:space="preserve"> Jinping</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Wang Bo</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He Zheng</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Mechanical behavior of concrete beams reinforced with CFRP bars</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China Civil Engineering</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2005</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38(12):</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8-12</w:t>
      </w:r>
      <w:r w:rsidRPr="00722B1C">
        <w:rPr>
          <w:rFonts w:eastAsia="宋体" w:hint="eastAsia"/>
          <w:color w:val="000000" w:themeColor="text1"/>
          <w:sz w:val="18"/>
          <w:szCs w:val="18"/>
          <w:shd w:val="clear" w:color="auto" w:fill="FFFFFF"/>
          <w:lang w:bidi="ar"/>
        </w:rPr>
        <w:t xml:space="preserve">. </w:t>
      </w:r>
      <w:r w:rsidRPr="00722B1C">
        <w:rPr>
          <w:rFonts w:eastAsia="宋体" w:cs="Times New Roman" w:hint="eastAsia"/>
          <w:color w:val="000000" w:themeColor="text1"/>
          <w:sz w:val="18"/>
          <w:szCs w:val="18"/>
          <w:shd w:val="clear" w:color="auto" w:fill="FFFFFF"/>
        </w:rPr>
        <w:t>(</w:t>
      </w:r>
      <w:r w:rsidRPr="00722B1C">
        <w:rPr>
          <w:rFonts w:eastAsia="宋体" w:hint="eastAsia"/>
          <w:color w:val="000000" w:themeColor="text1"/>
          <w:sz w:val="18"/>
          <w:szCs w:val="18"/>
          <w:shd w:val="clear" w:color="auto" w:fill="FFFFFF"/>
          <w:lang w:bidi="ar"/>
        </w:rPr>
        <w:t>in Chinese)</w:t>
      </w:r>
    </w:p>
    <w:p w14:paraId="564064E8"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color w:val="000000" w:themeColor="text1"/>
          <w:sz w:val="18"/>
          <w:szCs w:val="18"/>
          <w:shd w:val="clear" w:color="auto" w:fill="FFFFFF"/>
          <w:lang w:bidi="ar"/>
        </w:rPr>
        <w:t xml:space="preserve">Yuan </w:t>
      </w:r>
      <w:proofErr w:type="spellStart"/>
      <w:r w:rsidRPr="00722B1C">
        <w:rPr>
          <w:rFonts w:eastAsia="宋体" w:hint="eastAsia"/>
          <w:color w:val="000000" w:themeColor="text1"/>
          <w:sz w:val="18"/>
          <w:szCs w:val="18"/>
          <w:shd w:val="clear" w:color="auto" w:fill="FFFFFF"/>
          <w:lang w:bidi="ar"/>
        </w:rPr>
        <w:t>J</w:t>
      </w:r>
      <w:r w:rsidRPr="00722B1C">
        <w:rPr>
          <w:rFonts w:eastAsia="宋体"/>
          <w:color w:val="000000" w:themeColor="text1"/>
          <w:sz w:val="18"/>
          <w:szCs w:val="18"/>
          <w:shd w:val="clear" w:color="auto" w:fill="FFFFFF"/>
          <w:lang w:bidi="ar"/>
        </w:rPr>
        <w:t>ingfeng</w:t>
      </w:r>
      <w:proofErr w:type="spellEnd"/>
      <w:r w:rsidRPr="00722B1C">
        <w:rPr>
          <w:rFonts w:eastAsia="宋体"/>
          <w:color w:val="000000" w:themeColor="text1"/>
          <w:sz w:val="18"/>
          <w:szCs w:val="18"/>
          <w:shd w:val="clear" w:color="auto" w:fill="FFFFFF"/>
          <w:lang w:bidi="ar"/>
        </w:rPr>
        <w:t xml:space="preserve">. </w:t>
      </w:r>
      <w:r w:rsidRPr="00722B1C">
        <w:rPr>
          <w:rFonts w:hint="eastAsia"/>
          <w:color w:val="000000" w:themeColor="text1"/>
          <w:sz w:val="18"/>
          <w:szCs w:val="18"/>
          <w:shd w:val="clear" w:color="auto" w:fill="FFFFFF"/>
        </w:rPr>
        <w:t>Analysis on flexural behavior of concrete beam reinforced with FRP bars</w:t>
      </w:r>
      <w:r w:rsidRPr="00722B1C">
        <w:rPr>
          <w:rFonts w:eastAsia="宋体"/>
          <w:color w:val="000000" w:themeColor="text1"/>
          <w:sz w:val="18"/>
          <w:szCs w:val="18"/>
          <w:shd w:val="clear" w:color="auto" w:fill="FFFFFF"/>
          <w:lang w:bidi="ar"/>
        </w:rPr>
        <w:t>.</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Southeast university</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2006</w:t>
      </w:r>
      <w:r w:rsidRPr="00722B1C">
        <w:rPr>
          <w:rFonts w:eastAsia="宋体" w:hint="eastAsia"/>
          <w:color w:val="000000" w:themeColor="text1"/>
          <w:sz w:val="18"/>
          <w:szCs w:val="18"/>
          <w:shd w:val="clear" w:color="auto" w:fill="FFFFFF"/>
          <w:lang w:bidi="ar"/>
        </w:rPr>
        <w:t xml:space="preserve">. </w:t>
      </w:r>
      <w:r w:rsidRPr="00722B1C">
        <w:rPr>
          <w:rFonts w:eastAsia="宋体" w:cs="Times New Roman" w:hint="eastAsia"/>
          <w:color w:val="000000" w:themeColor="text1"/>
          <w:sz w:val="18"/>
          <w:szCs w:val="18"/>
          <w:shd w:val="clear" w:color="auto" w:fill="FFFFFF"/>
        </w:rPr>
        <w:t>(</w:t>
      </w:r>
      <w:r w:rsidRPr="00722B1C">
        <w:rPr>
          <w:rFonts w:eastAsia="宋体" w:hint="eastAsia"/>
          <w:color w:val="000000" w:themeColor="text1"/>
          <w:sz w:val="18"/>
          <w:szCs w:val="18"/>
          <w:shd w:val="clear" w:color="auto" w:fill="FFFFFF"/>
          <w:lang w:bidi="ar"/>
        </w:rPr>
        <w:t>in Chinese)</w:t>
      </w:r>
    </w:p>
    <w:p w14:paraId="7F6BED2C" w14:textId="77777777" w:rsidR="00C24483" w:rsidRPr="00722B1C" w:rsidRDefault="00DA3620">
      <w:pPr>
        <w:pStyle w:val="NormalWeb"/>
        <w:numPr>
          <w:ilvl w:val="0"/>
          <w:numId w:val="2"/>
        </w:numPr>
        <w:shd w:val="clear" w:color="auto" w:fill="FFFFFF"/>
        <w:spacing w:before="0" w:beforeAutospacing="0" w:after="0" w:afterAutospacing="0"/>
        <w:jc w:val="both"/>
        <w:rPr>
          <w:color w:val="000000" w:themeColor="text1"/>
          <w:sz w:val="18"/>
          <w:szCs w:val="18"/>
          <w:shd w:val="clear" w:color="auto" w:fill="FFFFFF"/>
        </w:rPr>
      </w:pPr>
      <w:r w:rsidRPr="00722B1C">
        <w:rPr>
          <w:rFonts w:hint="eastAsia"/>
          <w:color w:val="000000" w:themeColor="text1"/>
          <w:sz w:val="18"/>
          <w:szCs w:val="18"/>
          <w:shd w:val="clear" w:color="auto" w:fill="FFFFFF"/>
        </w:rPr>
        <w:t xml:space="preserve">Qi Ai, Weng </w:t>
      </w:r>
      <w:proofErr w:type="spellStart"/>
      <w:r w:rsidRPr="00722B1C">
        <w:rPr>
          <w:rFonts w:hint="eastAsia"/>
          <w:color w:val="000000" w:themeColor="text1"/>
          <w:sz w:val="18"/>
          <w:szCs w:val="18"/>
          <w:shd w:val="clear" w:color="auto" w:fill="FFFFFF"/>
        </w:rPr>
        <w:t>Chunguang</w:t>
      </w:r>
      <w:proofErr w:type="spellEnd"/>
      <w:r w:rsidRPr="00722B1C">
        <w:rPr>
          <w:rFonts w:hint="eastAsia"/>
          <w:color w:val="000000" w:themeColor="text1"/>
          <w:sz w:val="18"/>
          <w:szCs w:val="18"/>
          <w:shd w:val="clear" w:color="auto" w:fill="FFFFFF"/>
        </w:rPr>
        <w:t xml:space="preserve">. Experimental study on ductility behavior of </w:t>
      </w:r>
      <w:proofErr w:type="spellStart"/>
      <w:r w:rsidRPr="00722B1C">
        <w:rPr>
          <w:rFonts w:hint="eastAsia"/>
          <w:color w:val="000000" w:themeColor="text1"/>
          <w:sz w:val="18"/>
          <w:szCs w:val="18"/>
          <w:shd w:val="clear" w:color="auto" w:fill="FFFFFF"/>
        </w:rPr>
        <w:t>conrete</w:t>
      </w:r>
      <w:proofErr w:type="spellEnd"/>
      <w:r w:rsidRPr="00722B1C">
        <w:rPr>
          <w:rFonts w:hint="eastAsia"/>
          <w:color w:val="000000" w:themeColor="text1"/>
          <w:sz w:val="18"/>
          <w:szCs w:val="18"/>
          <w:shd w:val="clear" w:color="auto" w:fill="FFFFFF"/>
        </w:rPr>
        <w:t xml:space="preserve"> beams reinforced with FRP rebars. Earthquake Resistant Engi</w:t>
      </w:r>
      <w:r w:rsidRPr="00722B1C">
        <w:rPr>
          <w:rFonts w:hint="eastAsia"/>
          <w:color w:val="000000" w:themeColor="text1"/>
          <w:sz w:val="18"/>
          <w:szCs w:val="18"/>
          <w:shd w:val="clear" w:color="auto" w:fill="FFFFFF"/>
        </w:rPr>
        <w:t xml:space="preserve">neering and Retrofitting 2007, 29(5): 63-67. </w:t>
      </w:r>
      <w:r w:rsidRPr="00722B1C">
        <w:rPr>
          <w:rFonts w:eastAsia="宋体" w:cs="Times New Roman" w:hint="eastAsia"/>
          <w:color w:val="000000" w:themeColor="text1"/>
          <w:sz w:val="18"/>
          <w:szCs w:val="18"/>
          <w:shd w:val="clear" w:color="auto" w:fill="FFFFFF"/>
        </w:rPr>
        <w:t>(</w:t>
      </w:r>
      <w:r w:rsidRPr="00722B1C">
        <w:rPr>
          <w:rFonts w:eastAsia="宋体" w:hint="eastAsia"/>
          <w:color w:val="000000" w:themeColor="text1"/>
          <w:sz w:val="18"/>
          <w:szCs w:val="18"/>
          <w:shd w:val="clear" w:color="auto" w:fill="FFFFFF"/>
          <w:lang w:bidi="ar"/>
        </w:rPr>
        <w:t>in Chinese)</w:t>
      </w:r>
    </w:p>
    <w:p w14:paraId="6A76A978" w14:textId="77777777" w:rsidR="00C24483" w:rsidRPr="00722B1C" w:rsidRDefault="00DA3620">
      <w:pPr>
        <w:pStyle w:val="NormalWeb"/>
        <w:numPr>
          <w:ilvl w:val="0"/>
          <w:numId w:val="2"/>
        </w:numPr>
        <w:shd w:val="clear" w:color="auto" w:fill="FFFFFF"/>
        <w:spacing w:before="0" w:beforeAutospacing="0" w:after="0" w:afterAutospacing="0"/>
        <w:jc w:val="both"/>
        <w:rPr>
          <w:color w:val="000000" w:themeColor="text1"/>
          <w:sz w:val="18"/>
          <w:szCs w:val="18"/>
          <w:shd w:val="clear" w:color="auto" w:fill="FFFFFF"/>
        </w:rPr>
      </w:pPr>
      <w:r w:rsidRPr="00722B1C">
        <w:rPr>
          <w:rFonts w:hint="eastAsia"/>
          <w:color w:val="000000" w:themeColor="text1"/>
          <w:sz w:val="18"/>
          <w:szCs w:val="18"/>
          <w:shd w:val="clear" w:color="auto" w:fill="FFFFFF"/>
        </w:rPr>
        <w:t xml:space="preserve">Zhu Hong, Dong </w:t>
      </w:r>
      <w:proofErr w:type="spellStart"/>
      <w:r w:rsidRPr="00722B1C">
        <w:rPr>
          <w:rFonts w:hint="eastAsia"/>
          <w:color w:val="000000" w:themeColor="text1"/>
          <w:sz w:val="18"/>
          <w:szCs w:val="18"/>
          <w:shd w:val="clear" w:color="auto" w:fill="FFFFFF"/>
        </w:rPr>
        <w:t>Zhiqiang</w:t>
      </w:r>
      <w:proofErr w:type="spellEnd"/>
      <w:r w:rsidRPr="00722B1C">
        <w:rPr>
          <w:rFonts w:hint="eastAsia"/>
          <w:color w:val="000000" w:themeColor="text1"/>
          <w:sz w:val="18"/>
          <w:szCs w:val="18"/>
          <w:shd w:val="clear" w:color="auto" w:fill="FFFFFF"/>
        </w:rPr>
        <w:t xml:space="preserve">, Wu </w:t>
      </w:r>
      <w:proofErr w:type="spellStart"/>
      <w:proofErr w:type="gramStart"/>
      <w:r w:rsidRPr="00722B1C">
        <w:rPr>
          <w:rFonts w:hint="eastAsia"/>
          <w:color w:val="000000" w:themeColor="text1"/>
          <w:sz w:val="18"/>
          <w:szCs w:val="18"/>
          <w:shd w:val="clear" w:color="auto" w:fill="FFFFFF"/>
        </w:rPr>
        <w:t>Gang,et</w:t>
      </w:r>
      <w:proofErr w:type="spellEnd"/>
      <w:r w:rsidRPr="00722B1C">
        <w:rPr>
          <w:rFonts w:hint="eastAsia"/>
          <w:color w:val="000000" w:themeColor="text1"/>
          <w:sz w:val="18"/>
          <w:szCs w:val="18"/>
          <w:shd w:val="clear" w:color="auto" w:fill="FFFFFF"/>
        </w:rPr>
        <w:t xml:space="preserve"> al.</w:t>
      </w:r>
      <w:proofErr w:type="gramEnd"/>
      <w:r w:rsidRPr="00722B1C">
        <w:rPr>
          <w:rFonts w:hint="eastAsia"/>
          <w:color w:val="000000" w:themeColor="text1"/>
          <w:sz w:val="18"/>
          <w:szCs w:val="18"/>
          <w:shd w:val="clear" w:color="auto" w:fill="FFFFFF"/>
        </w:rPr>
        <w:t xml:space="preserve"> Experimental study and theoretical calculation on the flexural stiffness of concrete beams reinforced with FRP bars. China Civil Engineering Journal 2015, 48(</w:t>
      </w:r>
      <w:r w:rsidRPr="00722B1C">
        <w:rPr>
          <w:rFonts w:hint="eastAsia"/>
          <w:color w:val="000000" w:themeColor="text1"/>
          <w:sz w:val="18"/>
          <w:szCs w:val="18"/>
          <w:shd w:val="clear" w:color="auto" w:fill="FFFFFF"/>
        </w:rPr>
        <w:t xml:space="preserve">11): 44-53. </w:t>
      </w:r>
      <w:r w:rsidRPr="00722B1C">
        <w:rPr>
          <w:rFonts w:eastAsia="宋体" w:cs="Times New Roman" w:hint="eastAsia"/>
          <w:color w:val="000000" w:themeColor="text1"/>
          <w:sz w:val="18"/>
          <w:szCs w:val="18"/>
          <w:shd w:val="clear" w:color="auto" w:fill="FFFFFF"/>
        </w:rPr>
        <w:t>(</w:t>
      </w:r>
      <w:r w:rsidRPr="00722B1C">
        <w:rPr>
          <w:rFonts w:eastAsia="宋体" w:hint="eastAsia"/>
          <w:color w:val="000000" w:themeColor="text1"/>
          <w:sz w:val="18"/>
          <w:szCs w:val="18"/>
          <w:shd w:val="clear" w:color="auto" w:fill="FFFFFF"/>
          <w:lang w:bidi="ar"/>
        </w:rPr>
        <w:t>in Chinese)</w:t>
      </w:r>
    </w:p>
    <w:p w14:paraId="65503D6E" w14:textId="77777777" w:rsidR="00C24483" w:rsidRPr="00722B1C" w:rsidRDefault="00DA3620">
      <w:pPr>
        <w:pStyle w:val="NormalWeb"/>
        <w:numPr>
          <w:ilvl w:val="0"/>
          <w:numId w:val="2"/>
        </w:numPr>
        <w:shd w:val="clear" w:color="auto" w:fill="FFFFFF"/>
        <w:spacing w:before="0" w:beforeAutospacing="0" w:after="0" w:afterAutospacing="0"/>
        <w:jc w:val="both"/>
        <w:rPr>
          <w:color w:val="000000" w:themeColor="text1"/>
          <w:sz w:val="18"/>
          <w:szCs w:val="18"/>
          <w:shd w:val="clear" w:color="auto" w:fill="FFFFFF"/>
        </w:rPr>
      </w:pPr>
      <w:proofErr w:type="spellStart"/>
      <w:r w:rsidRPr="00722B1C">
        <w:rPr>
          <w:rFonts w:hint="eastAsia"/>
          <w:color w:val="000000" w:themeColor="text1"/>
          <w:sz w:val="18"/>
          <w:szCs w:val="18"/>
          <w:shd w:val="clear" w:color="auto" w:fill="FFFFFF"/>
        </w:rPr>
        <w:t>Barris</w:t>
      </w:r>
      <w:proofErr w:type="spellEnd"/>
      <w:r w:rsidRPr="00722B1C">
        <w:rPr>
          <w:rFonts w:hint="eastAsia"/>
          <w:color w:val="000000" w:themeColor="text1"/>
          <w:sz w:val="18"/>
          <w:szCs w:val="18"/>
          <w:shd w:val="clear" w:color="auto" w:fill="FFFFFF"/>
        </w:rPr>
        <w:t xml:space="preserve"> C, Torres L, </w:t>
      </w:r>
      <w:proofErr w:type="spellStart"/>
      <w:r w:rsidRPr="00722B1C">
        <w:rPr>
          <w:rFonts w:hint="eastAsia"/>
          <w:color w:val="000000" w:themeColor="text1"/>
          <w:sz w:val="18"/>
          <w:szCs w:val="18"/>
          <w:shd w:val="clear" w:color="auto" w:fill="FFFFFF"/>
        </w:rPr>
        <w:t>Turon</w:t>
      </w:r>
      <w:proofErr w:type="spellEnd"/>
      <w:r w:rsidRPr="00722B1C">
        <w:rPr>
          <w:rFonts w:hint="eastAsia"/>
          <w:color w:val="000000" w:themeColor="text1"/>
          <w:sz w:val="18"/>
          <w:szCs w:val="18"/>
          <w:shd w:val="clear" w:color="auto" w:fill="FFFFFF"/>
        </w:rPr>
        <w:t xml:space="preserve"> A, et al. An experimental study of the flexural </w:t>
      </w:r>
      <w:proofErr w:type="spellStart"/>
      <w:r w:rsidRPr="00722B1C">
        <w:rPr>
          <w:rFonts w:hint="eastAsia"/>
          <w:color w:val="000000" w:themeColor="text1"/>
          <w:sz w:val="18"/>
          <w:szCs w:val="18"/>
          <w:shd w:val="clear" w:color="auto" w:fill="FFFFFF"/>
        </w:rPr>
        <w:t>behaviour</w:t>
      </w:r>
      <w:proofErr w:type="spellEnd"/>
      <w:r w:rsidRPr="00722B1C">
        <w:rPr>
          <w:rFonts w:hint="eastAsia"/>
          <w:color w:val="000000" w:themeColor="text1"/>
          <w:sz w:val="18"/>
          <w:szCs w:val="18"/>
          <w:shd w:val="clear" w:color="auto" w:fill="FFFFFF"/>
        </w:rPr>
        <w:t xml:space="preserve"> of GFRP RC beams and comparison with prediction models. Compos Struct 2009, 91(3): 286-295. </w:t>
      </w:r>
    </w:p>
    <w:p w14:paraId="525180D2" w14:textId="77777777" w:rsidR="00C24483" w:rsidRPr="00722B1C" w:rsidRDefault="00DA3620">
      <w:pPr>
        <w:pStyle w:val="NormalWeb"/>
        <w:numPr>
          <w:ilvl w:val="0"/>
          <w:numId w:val="2"/>
        </w:numPr>
        <w:shd w:val="clear" w:color="auto" w:fill="FFFFFF"/>
        <w:spacing w:before="0" w:beforeAutospacing="0" w:after="0" w:afterAutospacing="0"/>
        <w:jc w:val="both"/>
        <w:rPr>
          <w:color w:val="000000" w:themeColor="text1"/>
          <w:sz w:val="18"/>
          <w:szCs w:val="18"/>
          <w:shd w:val="clear" w:color="auto" w:fill="FFFFFF"/>
        </w:rPr>
      </w:pPr>
      <w:r w:rsidRPr="00722B1C">
        <w:rPr>
          <w:rFonts w:hint="eastAsia"/>
          <w:color w:val="000000" w:themeColor="text1"/>
          <w:sz w:val="18"/>
          <w:szCs w:val="18"/>
          <w:shd w:val="clear" w:color="auto" w:fill="FFFFFF"/>
        </w:rPr>
        <w:t xml:space="preserve">Song Yang, Zhang </w:t>
      </w:r>
      <w:proofErr w:type="spellStart"/>
      <w:r w:rsidRPr="00722B1C">
        <w:rPr>
          <w:rFonts w:hint="eastAsia"/>
          <w:color w:val="000000" w:themeColor="text1"/>
          <w:sz w:val="18"/>
          <w:szCs w:val="18"/>
          <w:shd w:val="clear" w:color="auto" w:fill="FFFFFF"/>
        </w:rPr>
        <w:t>Xiangdong</w:t>
      </w:r>
      <w:proofErr w:type="spellEnd"/>
      <w:r w:rsidRPr="00722B1C">
        <w:rPr>
          <w:rFonts w:hint="eastAsia"/>
          <w:color w:val="000000" w:themeColor="text1"/>
          <w:sz w:val="18"/>
          <w:szCs w:val="18"/>
          <w:shd w:val="clear" w:color="auto" w:fill="FFFFFF"/>
        </w:rPr>
        <w:t>, He Min. Experimental resea</w:t>
      </w:r>
      <w:r w:rsidRPr="00722B1C">
        <w:rPr>
          <w:rFonts w:hint="eastAsia"/>
          <w:color w:val="000000" w:themeColor="text1"/>
          <w:sz w:val="18"/>
          <w:szCs w:val="18"/>
          <w:shd w:val="clear" w:color="auto" w:fill="FFFFFF"/>
        </w:rPr>
        <w:t xml:space="preserve">rch on flexural behavior of basalt FRP </w:t>
      </w:r>
      <w:proofErr w:type="spellStart"/>
      <w:r w:rsidRPr="00722B1C">
        <w:rPr>
          <w:rFonts w:hint="eastAsia"/>
          <w:color w:val="000000" w:themeColor="text1"/>
          <w:sz w:val="18"/>
          <w:szCs w:val="18"/>
          <w:shd w:val="clear" w:color="auto" w:fill="FFFFFF"/>
        </w:rPr>
        <w:t>reinforeed</w:t>
      </w:r>
      <w:proofErr w:type="spellEnd"/>
      <w:r w:rsidRPr="00722B1C">
        <w:rPr>
          <w:rFonts w:hint="eastAsia"/>
          <w:color w:val="000000" w:themeColor="text1"/>
          <w:sz w:val="18"/>
          <w:szCs w:val="18"/>
          <w:shd w:val="clear" w:color="auto" w:fill="FFFFFF"/>
        </w:rPr>
        <w:t xml:space="preserve"> concrete </w:t>
      </w:r>
      <w:proofErr w:type="spellStart"/>
      <w:r w:rsidRPr="00722B1C">
        <w:rPr>
          <w:rFonts w:hint="eastAsia"/>
          <w:color w:val="000000" w:themeColor="text1"/>
          <w:sz w:val="18"/>
          <w:szCs w:val="18"/>
          <w:shd w:val="clear" w:color="auto" w:fill="FFFFFF"/>
        </w:rPr>
        <w:t>bearns</w:t>
      </w:r>
      <w:proofErr w:type="spellEnd"/>
      <w:r w:rsidRPr="00722B1C">
        <w:rPr>
          <w:rFonts w:hint="eastAsia"/>
          <w:color w:val="000000" w:themeColor="text1"/>
          <w:sz w:val="18"/>
          <w:szCs w:val="18"/>
          <w:shd w:val="clear" w:color="auto" w:fill="FFFFFF"/>
        </w:rPr>
        <w:t>. Engineering Plastics Application 2014, 42 (4</w:t>
      </w:r>
      <w:proofErr w:type="gramStart"/>
      <w:r w:rsidRPr="00722B1C">
        <w:rPr>
          <w:rFonts w:hint="eastAsia"/>
          <w:color w:val="000000" w:themeColor="text1"/>
          <w:sz w:val="18"/>
          <w:szCs w:val="18"/>
          <w:shd w:val="clear" w:color="auto" w:fill="FFFFFF"/>
        </w:rPr>
        <w:t>) :</w:t>
      </w:r>
      <w:proofErr w:type="gramEnd"/>
      <w:r w:rsidRPr="00722B1C">
        <w:rPr>
          <w:rFonts w:hint="eastAsia"/>
          <w:color w:val="000000" w:themeColor="text1"/>
          <w:sz w:val="18"/>
          <w:szCs w:val="18"/>
          <w:shd w:val="clear" w:color="auto" w:fill="FFFFFF"/>
        </w:rPr>
        <w:t xml:space="preserve"> 82-85. </w:t>
      </w:r>
      <w:r w:rsidRPr="00722B1C">
        <w:rPr>
          <w:rFonts w:eastAsia="宋体" w:cs="Times New Roman" w:hint="eastAsia"/>
          <w:color w:val="000000" w:themeColor="text1"/>
          <w:sz w:val="18"/>
          <w:szCs w:val="18"/>
          <w:shd w:val="clear" w:color="auto" w:fill="FFFFFF"/>
        </w:rPr>
        <w:t>(</w:t>
      </w:r>
      <w:r w:rsidRPr="00722B1C">
        <w:rPr>
          <w:rFonts w:eastAsia="宋体" w:hint="eastAsia"/>
          <w:color w:val="000000" w:themeColor="text1"/>
          <w:sz w:val="18"/>
          <w:szCs w:val="18"/>
          <w:shd w:val="clear" w:color="auto" w:fill="FFFFFF"/>
          <w:lang w:bidi="ar"/>
        </w:rPr>
        <w:t>in Chinese)</w:t>
      </w:r>
    </w:p>
    <w:p w14:paraId="1BC7ECA8" w14:textId="77777777" w:rsidR="00C24483" w:rsidRPr="00722B1C" w:rsidRDefault="00DA3620">
      <w:pPr>
        <w:pStyle w:val="NormalWeb"/>
        <w:numPr>
          <w:ilvl w:val="0"/>
          <w:numId w:val="2"/>
        </w:numPr>
        <w:shd w:val="clear" w:color="auto" w:fill="FFFFFF"/>
        <w:spacing w:before="0" w:beforeAutospacing="0" w:after="0" w:afterAutospacing="0"/>
        <w:jc w:val="both"/>
        <w:rPr>
          <w:color w:val="000000" w:themeColor="text1"/>
          <w:sz w:val="18"/>
          <w:szCs w:val="18"/>
          <w:shd w:val="clear" w:color="auto" w:fill="FFFFFF"/>
        </w:rPr>
      </w:pPr>
      <w:r w:rsidRPr="00722B1C">
        <w:rPr>
          <w:rFonts w:hint="eastAsia"/>
          <w:color w:val="000000" w:themeColor="text1"/>
          <w:sz w:val="18"/>
          <w:szCs w:val="18"/>
          <w:shd w:val="clear" w:color="auto" w:fill="FFFFFF"/>
        </w:rPr>
        <w:t xml:space="preserve">Zhu </w:t>
      </w:r>
      <w:proofErr w:type="spellStart"/>
      <w:r w:rsidRPr="00722B1C">
        <w:rPr>
          <w:rFonts w:hint="eastAsia"/>
          <w:color w:val="000000" w:themeColor="text1"/>
          <w:sz w:val="18"/>
          <w:szCs w:val="18"/>
          <w:shd w:val="clear" w:color="auto" w:fill="FFFFFF"/>
        </w:rPr>
        <w:t>Shaotie</w:t>
      </w:r>
      <w:proofErr w:type="spellEnd"/>
      <w:r w:rsidRPr="00722B1C">
        <w:rPr>
          <w:rFonts w:hint="eastAsia"/>
          <w:color w:val="000000" w:themeColor="text1"/>
          <w:sz w:val="18"/>
          <w:szCs w:val="18"/>
          <w:shd w:val="clear" w:color="auto" w:fill="FFFFFF"/>
        </w:rPr>
        <w:t>. Experimental study on flexural behavior of basalt reinforced concrete beams. Southwest university of science</w:t>
      </w:r>
      <w:r w:rsidRPr="00722B1C">
        <w:rPr>
          <w:rFonts w:hint="eastAsia"/>
          <w:color w:val="000000" w:themeColor="text1"/>
          <w:sz w:val="18"/>
          <w:szCs w:val="18"/>
          <w:shd w:val="clear" w:color="auto" w:fill="FFFFFF"/>
        </w:rPr>
        <w:t xml:space="preserve"> and technology 2016. </w:t>
      </w:r>
      <w:r w:rsidRPr="00722B1C">
        <w:rPr>
          <w:rFonts w:eastAsia="宋体" w:cs="Times New Roman" w:hint="eastAsia"/>
          <w:color w:val="000000" w:themeColor="text1"/>
          <w:sz w:val="18"/>
          <w:szCs w:val="18"/>
          <w:shd w:val="clear" w:color="auto" w:fill="FFFFFF"/>
        </w:rPr>
        <w:t>(</w:t>
      </w:r>
      <w:r w:rsidRPr="00722B1C">
        <w:rPr>
          <w:rFonts w:eastAsia="宋体" w:hint="eastAsia"/>
          <w:color w:val="000000" w:themeColor="text1"/>
          <w:sz w:val="18"/>
          <w:szCs w:val="18"/>
          <w:shd w:val="clear" w:color="auto" w:fill="FFFFFF"/>
          <w:lang w:bidi="ar"/>
        </w:rPr>
        <w:t>in Chinese)</w:t>
      </w:r>
    </w:p>
    <w:p w14:paraId="5FCE9FE1"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hint="eastAsia"/>
          <w:color w:val="000000" w:themeColor="text1"/>
          <w:sz w:val="18"/>
          <w:szCs w:val="18"/>
          <w:shd w:val="clear" w:color="auto" w:fill="FFFFFF"/>
        </w:rPr>
        <w:t xml:space="preserve">Zhang </w:t>
      </w:r>
      <w:proofErr w:type="spellStart"/>
      <w:r w:rsidRPr="00722B1C">
        <w:rPr>
          <w:rFonts w:hint="eastAsia"/>
          <w:color w:val="000000" w:themeColor="text1"/>
          <w:sz w:val="18"/>
          <w:szCs w:val="18"/>
          <w:shd w:val="clear" w:color="auto" w:fill="FFFFFF"/>
        </w:rPr>
        <w:t>Faji</w:t>
      </w:r>
      <w:proofErr w:type="spellEnd"/>
      <w:r w:rsidRPr="00722B1C">
        <w:rPr>
          <w:rFonts w:hint="eastAsia"/>
          <w:color w:val="000000" w:themeColor="text1"/>
          <w:sz w:val="18"/>
          <w:szCs w:val="18"/>
          <w:shd w:val="clear" w:color="auto" w:fill="FFFFFF"/>
        </w:rPr>
        <w:t xml:space="preserve">. Experimental study on flexural behavior of </w:t>
      </w:r>
      <w:proofErr w:type="gramStart"/>
      <w:r w:rsidRPr="00722B1C">
        <w:rPr>
          <w:rFonts w:hint="eastAsia"/>
          <w:color w:val="000000" w:themeColor="text1"/>
          <w:sz w:val="18"/>
          <w:szCs w:val="18"/>
          <w:shd w:val="clear" w:color="auto" w:fill="FFFFFF"/>
        </w:rPr>
        <w:t>high performance</w:t>
      </w:r>
      <w:proofErr w:type="gramEnd"/>
      <w:r w:rsidRPr="00722B1C">
        <w:rPr>
          <w:rFonts w:hint="eastAsia"/>
          <w:color w:val="000000" w:themeColor="text1"/>
          <w:sz w:val="18"/>
          <w:szCs w:val="18"/>
          <w:shd w:val="clear" w:color="auto" w:fill="FFFFFF"/>
        </w:rPr>
        <w:t xml:space="preserve"> sea-sand concrete beams reinforced with FRP bars. Guangdong university of technology 2018. </w:t>
      </w:r>
      <w:r w:rsidRPr="00722B1C">
        <w:rPr>
          <w:rFonts w:eastAsia="宋体" w:cs="Times New Roman" w:hint="eastAsia"/>
          <w:color w:val="000000" w:themeColor="text1"/>
          <w:sz w:val="18"/>
          <w:szCs w:val="18"/>
          <w:shd w:val="clear" w:color="auto" w:fill="FFFFFF"/>
        </w:rPr>
        <w:t>(</w:t>
      </w:r>
      <w:r w:rsidRPr="00722B1C">
        <w:rPr>
          <w:rFonts w:eastAsia="宋体" w:hint="eastAsia"/>
          <w:color w:val="000000" w:themeColor="text1"/>
          <w:sz w:val="18"/>
          <w:szCs w:val="18"/>
          <w:shd w:val="clear" w:color="auto" w:fill="FFFFFF"/>
          <w:lang w:bidi="ar"/>
        </w:rPr>
        <w:t>in Chinese)</w:t>
      </w:r>
    </w:p>
    <w:p w14:paraId="14D85315"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hint="eastAsia"/>
          <w:color w:val="000000" w:themeColor="text1"/>
          <w:sz w:val="18"/>
          <w:szCs w:val="18"/>
          <w:shd w:val="clear" w:color="auto" w:fill="FFFFFF"/>
        </w:rPr>
        <w:t xml:space="preserve">Kong </w:t>
      </w:r>
      <w:proofErr w:type="spellStart"/>
      <w:r w:rsidRPr="00722B1C">
        <w:rPr>
          <w:rFonts w:hint="eastAsia"/>
          <w:color w:val="000000" w:themeColor="text1"/>
          <w:sz w:val="18"/>
          <w:szCs w:val="18"/>
          <w:shd w:val="clear" w:color="auto" w:fill="FFFFFF"/>
        </w:rPr>
        <w:t>Xiangqing</w:t>
      </w:r>
      <w:proofErr w:type="spellEnd"/>
      <w:r w:rsidRPr="00722B1C">
        <w:rPr>
          <w:rFonts w:hint="eastAsia"/>
          <w:color w:val="000000" w:themeColor="text1"/>
          <w:sz w:val="18"/>
          <w:szCs w:val="18"/>
          <w:shd w:val="clear" w:color="auto" w:fill="FFFFFF"/>
        </w:rPr>
        <w:t>, Yu Yang, Xing Lili, et al. Experimental study on flexural perfor</w:t>
      </w:r>
      <w:r w:rsidRPr="00722B1C">
        <w:rPr>
          <w:rFonts w:hint="eastAsia"/>
          <w:color w:val="000000" w:themeColor="text1"/>
          <w:sz w:val="18"/>
          <w:szCs w:val="18"/>
          <w:shd w:val="clear" w:color="auto" w:fill="FFFFFF"/>
        </w:rPr>
        <w:t xml:space="preserve">mance of BFRP bars and reinforced concrete beams </w:t>
      </w:r>
      <w:r w:rsidRPr="00722B1C">
        <w:rPr>
          <w:rFonts w:hint="eastAsia"/>
          <w:color w:val="000000" w:themeColor="text1"/>
          <w:sz w:val="18"/>
          <w:szCs w:val="18"/>
          <w:shd w:val="clear" w:color="auto" w:fill="FFFFFF"/>
        </w:rPr>
        <w:lastRenderedPageBreak/>
        <w:t xml:space="preserve">with mixed reinforcement. FRP/composites 2018(08): 48-54. </w:t>
      </w:r>
      <w:r w:rsidRPr="00722B1C">
        <w:rPr>
          <w:rFonts w:eastAsia="宋体" w:cs="Times New Roman" w:hint="eastAsia"/>
          <w:color w:val="000000" w:themeColor="text1"/>
          <w:sz w:val="18"/>
          <w:szCs w:val="18"/>
          <w:shd w:val="clear" w:color="auto" w:fill="FFFFFF"/>
        </w:rPr>
        <w:t>(</w:t>
      </w:r>
      <w:r w:rsidRPr="00722B1C">
        <w:rPr>
          <w:rFonts w:eastAsia="宋体" w:hint="eastAsia"/>
          <w:color w:val="000000" w:themeColor="text1"/>
          <w:sz w:val="18"/>
          <w:szCs w:val="18"/>
          <w:shd w:val="clear" w:color="auto" w:fill="FFFFFF"/>
          <w:lang w:bidi="ar"/>
        </w:rPr>
        <w:t>in Chinese)</w:t>
      </w:r>
    </w:p>
    <w:p w14:paraId="49F80606"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hint="eastAsia"/>
          <w:color w:val="000000" w:themeColor="text1"/>
          <w:sz w:val="18"/>
          <w:szCs w:val="18"/>
          <w:shd w:val="clear" w:color="auto" w:fill="FFFFFF"/>
        </w:rPr>
        <w:t xml:space="preserve">Wang Yang, Dong </w:t>
      </w:r>
      <w:proofErr w:type="spellStart"/>
      <w:r w:rsidRPr="00722B1C">
        <w:rPr>
          <w:rFonts w:hint="eastAsia"/>
          <w:color w:val="000000" w:themeColor="text1"/>
          <w:sz w:val="18"/>
          <w:szCs w:val="18"/>
          <w:shd w:val="clear" w:color="auto" w:fill="FFFFFF"/>
        </w:rPr>
        <w:t>Henglei</w:t>
      </w:r>
      <w:proofErr w:type="spellEnd"/>
      <w:r w:rsidRPr="00722B1C">
        <w:rPr>
          <w:rFonts w:hint="eastAsia"/>
          <w:color w:val="000000" w:themeColor="text1"/>
          <w:sz w:val="18"/>
          <w:szCs w:val="18"/>
          <w:shd w:val="clear" w:color="auto" w:fill="FFFFFF"/>
        </w:rPr>
        <w:t xml:space="preserve">, Wang </w:t>
      </w:r>
      <w:proofErr w:type="spellStart"/>
      <w:r w:rsidRPr="00722B1C">
        <w:rPr>
          <w:rFonts w:hint="eastAsia"/>
          <w:color w:val="000000" w:themeColor="text1"/>
          <w:sz w:val="18"/>
          <w:szCs w:val="18"/>
          <w:shd w:val="clear" w:color="auto" w:fill="FFFFFF"/>
        </w:rPr>
        <w:t>Zhenyu</w:t>
      </w:r>
      <w:proofErr w:type="spellEnd"/>
      <w:r w:rsidRPr="00722B1C">
        <w:rPr>
          <w:rFonts w:hint="eastAsia"/>
          <w:color w:val="000000" w:themeColor="text1"/>
          <w:sz w:val="18"/>
          <w:szCs w:val="18"/>
          <w:shd w:val="clear" w:color="auto" w:fill="FFFFFF"/>
        </w:rPr>
        <w:t>. Flexural behavior of concrete beams reinforced with GFRP bars. Journal of Harbin Institute of Tech</w:t>
      </w:r>
      <w:r w:rsidRPr="00722B1C">
        <w:rPr>
          <w:rFonts w:hint="eastAsia"/>
          <w:color w:val="000000" w:themeColor="text1"/>
          <w:sz w:val="18"/>
          <w:szCs w:val="18"/>
          <w:shd w:val="clear" w:color="auto" w:fill="FFFFFF"/>
        </w:rPr>
        <w:t xml:space="preserve">nology, 2008, 50(12): 23-30. </w:t>
      </w:r>
      <w:r w:rsidRPr="00722B1C">
        <w:rPr>
          <w:rFonts w:eastAsia="宋体" w:cs="Times New Roman" w:hint="eastAsia"/>
          <w:color w:val="000000" w:themeColor="text1"/>
          <w:sz w:val="18"/>
          <w:szCs w:val="18"/>
          <w:shd w:val="clear" w:color="auto" w:fill="FFFFFF"/>
        </w:rPr>
        <w:t>(</w:t>
      </w:r>
      <w:r w:rsidRPr="00722B1C">
        <w:rPr>
          <w:rFonts w:eastAsia="宋体" w:hint="eastAsia"/>
          <w:color w:val="000000" w:themeColor="text1"/>
          <w:sz w:val="18"/>
          <w:szCs w:val="18"/>
          <w:shd w:val="clear" w:color="auto" w:fill="FFFFFF"/>
          <w:lang w:bidi="ar"/>
        </w:rPr>
        <w:t>in Chinese)</w:t>
      </w:r>
    </w:p>
    <w:p w14:paraId="4B0BF343" w14:textId="77777777" w:rsidR="00C24483" w:rsidRPr="00722B1C" w:rsidRDefault="00DA3620">
      <w:pPr>
        <w:pStyle w:val="NormalWeb"/>
        <w:numPr>
          <w:ilvl w:val="0"/>
          <w:numId w:val="2"/>
        </w:numPr>
        <w:shd w:val="clear" w:color="auto" w:fill="FFFFFF"/>
        <w:spacing w:before="0" w:beforeAutospacing="0" w:after="0" w:afterAutospacing="0"/>
        <w:jc w:val="both"/>
        <w:rPr>
          <w:color w:val="000000" w:themeColor="text1"/>
          <w:sz w:val="18"/>
          <w:szCs w:val="18"/>
          <w:shd w:val="clear" w:color="auto" w:fill="FFFFFF"/>
        </w:rPr>
      </w:pPr>
      <w:r w:rsidRPr="00722B1C">
        <w:rPr>
          <w:rFonts w:hint="eastAsia"/>
          <w:color w:val="000000" w:themeColor="text1"/>
          <w:sz w:val="18"/>
          <w:szCs w:val="18"/>
          <w:shd w:val="clear" w:color="auto" w:fill="FFFFFF"/>
        </w:rPr>
        <w:t xml:space="preserve">Zhang </w:t>
      </w:r>
      <w:proofErr w:type="spellStart"/>
      <w:r w:rsidRPr="00722B1C">
        <w:rPr>
          <w:rFonts w:hint="eastAsia"/>
          <w:color w:val="000000" w:themeColor="text1"/>
          <w:sz w:val="18"/>
          <w:szCs w:val="18"/>
          <w:shd w:val="clear" w:color="auto" w:fill="FFFFFF"/>
        </w:rPr>
        <w:t>Zuocheng</w:t>
      </w:r>
      <w:proofErr w:type="spellEnd"/>
      <w:r w:rsidRPr="00722B1C">
        <w:rPr>
          <w:rFonts w:hint="eastAsia"/>
          <w:color w:val="000000" w:themeColor="text1"/>
          <w:sz w:val="18"/>
          <w:szCs w:val="18"/>
          <w:shd w:val="clear" w:color="auto" w:fill="FFFFFF"/>
        </w:rPr>
        <w:t xml:space="preserve">. Experimental research and mechanical properties analysis of carbon fiber reinforced concrete. </w:t>
      </w:r>
      <w:proofErr w:type="spellStart"/>
      <w:r w:rsidRPr="00722B1C">
        <w:rPr>
          <w:rFonts w:hint="eastAsia"/>
          <w:color w:val="000000" w:themeColor="text1"/>
          <w:sz w:val="18"/>
          <w:szCs w:val="18"/>
          <w:shd w:val="clear" w:color="auto" w:fill="FFFFFF"/>
        </w:rPr>
        <w:t>Hohai</w:t>
      </w:r>
      <w:proofErr w:type="spellEnd"/>
      <w:r w:rsidRPr="00722B1C">
        <w:rPr>
          <w:rFonts w:hint="eastAsia"/>
          <w:color w:val="000000" w:themeColor="text1"/>
          <w:sz w:val="18"/>
          <w:szCs w:val="18"/>
          <w:shd w:val="clear" w:color="auto" w:fill="FFFFFF"/>
        </w:rPr>
        <w:t xml:space="preserve"> university 2005. </w:t>
      </w:r>
      <w:r w:rsidRPr="00722B1C">
        <w:rPr>
          <w:rFonts w:eastAsia="宋体" w:cs="Times New Roman" w:hint="eastAsia"/>
          <w:color w:val="000000" w:themeColor="text1"/>
          <w:sz w:val="18"/>
          <w:szCs w:val="18"/>
          <w:shd w:val="clear" w:color="auto" w:fill="FFFFFF"/>
        </w:rPr>
        <w:t>(</w:t>
      </w:r>
      <w:r w:rsidRPr="00722B1C">
        <w:rPr>
          <w:rFonts w:eastAsia="宋体" w:hint="eastAsia"/>
          <w:color w:val="000000" w:themeColor="text1"/>
          <w:sz w:val="18"/>
          <w:szCs w:val="18"/>
          <w:shd w:val="clear" w:color="auto" w:fill="FFFFFF"/>
          <w:lang w:bidi="ar"/>
        </w:rPr>
        <w:t>in Chinese)</w:t>
      </w:r>
    </w:p>
    <w:p w14:paraId="24803E70"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color w:val="000000" w:themeColor="text1"/>
          <w:sz w:val="18"/>
          <w:szCs w:val="18"/>
          <w:shd w:val="clear" w:color="auto" w:fill="FFFFFF"/>
          <w:lang w:bidi="ar"/>
        </w:rPr>
        <w:t>Youssef T A</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 xml:space="preserve">Time-dependent </w:t>
      </w:r>
      <w:proofErr w:type="spellStart"/>
      <w:r w:rsidRPr="00722B1C">
        <w:rPr>
          <w:rFonts w:eastAsia="宋体"/>
          <w:color w:val="000000" w:themeColor="text1"/>
          <w:sz w:val="18"/>
          <w:szCs w:val="18"/>
          <w:shd w:val="clear" w:color="auto" w:fill="FFFFFF"/>
          <w:lang w:bidi="ar"/>
        </w:rPr>
        <w:t>behaviour</w:t>
      </w:r>
      <w:proofErr w:type="spellEnd"/>
      <w:r w:rsidRPr="00722B1C">
        <w:rPr>
          <w:rFonts w:eastAsia="宋体"/>
          <w:color w:val="000000" w:themeColor="text1"/>
          <w:sz w:val="18"/>
          <w:szCs w:val="18"/>
          <w:shd w:val="clear" w:color="auto" w:fill="FFFFFF"/>
          <w:lang w:bidi="ar"/>
        </w:rPr>
        <w:t xml:space="preserve"> of </w:t>
      </w:r>
      <w:proofErr w:type="spellStart"/>
      <w:r w:rsidRPr="00722B1C">
        <w:rPr>
          <w:rFonts w:eastAsia="宋体"/>
          <w:color w:val="000000" w:themeColor="text1"/>
          <w:sz w:val="18"/>
          <w:szCs w:val="18"/>
          <w:shd w:val="clear" w:color="auto" w:fill="FFFFFF"/>
          <w:lang w:bidi="ar"/>
        </w:rPr>
        <w:t>fibre</w:t>
      </w:r>
      <w:proofErr w:type="spellEnd"/>
      <w:r w:rsidRPr="00722B1C">
        <w:rPr>
          <w:rFonts w:eastAsia="宋体"/>
          <w:color w:val="000000" w:themeColor="text1"/>
          <w:sz w:val="18"/>
          <w:szCs w:val="18"/>
          <w:shd w:val="clear" w:color="auto" w:fill="FFFFFF"/>
          <w:lang w:bidi="ar"/>
        </w:rPr>
        <w:t xml:space="preserve"> reinforced </w:t>
      </w:r>
      <w:proofErr w:type="gramStart"/>
      <w:r w:rsidRPr="00722B1C">
        <w:rPr>
          <w:rFonts w:eastAsia="宋体"/>
          <w:color w:val="000000" w:themeColor="text1"/>
          <w:sz w:val="18"/>
          <w:szCs w:val="18"/>
          <w:shd w:val="clear" w:color="auto" w:fill="FFFFFF"/>
          <w:lang w:bidi="ar"/>
        </w:rPr>
        <w:t>polymer(</w:t>
      </w:r>
      <w:proofErr w:type="gramEnd"/>
      <w:r w:rsidRPr="00722B1C">
        <w:rPr>
          <w:rFonts w:eastAsia="宋体" w:hint="eastAsia"/>
          <w:color w:val="000000" w:themeColor="text1"/>
          <w:sz w:val="18"/>
          <w:szCs w:val="18"/>
          <w:shd w:val="clear" w:color="auto" w:fill="FFFFFF"/>
          <w:lang w:bidi="ar"/>
        </w:rPr>
        <w:t>FR</w:t>
      </w:r>
      <w:r w:rsidRPr="00722B1C">
        <w:rPr>
          <w:rFonts w:eastAsia="宋体" w:hint="eastAsia"/>
          <w:color w:val="000000" w:themeColor="text1"/>
          <w:sz w:val="18"/>
          <w:szCs w:val="18"/>
          <w:shd w:val="clear" w:color="auto" w:fill="FFFFFF"/>
          <w:lang w:bidi="ar"/>
        </w:rPr>
        <w:t>P</w:t>
      </w:r>
      <w:r w:rsidRPr="00722B1C">
        <w:rPr>
          <w:rFonts w:eastAsia="宋体"/>
          <w:color w:val="000000" w:themeColor="text1"/>
          <w:sz w:val="18"/>
          <w:szCs w:val="18"/>
          <w:shd w:val="clear" w:color="auto" w:fill="FFFFFF"/>
          <w:lang w:bidi="ar"/>
        </w:rPr>
        <w:t>)bars and</w:t>
      </w:r>
      <w:r w:rsidRPr="00722B1C">
        <w:rPr>
          <w:rFonts w:eastAsia="宋体" w:hint="eastAsia"/>
          <w:color w:val="000000" w:themeColor="text1"/>
          <w:sz w:val="18"/>
          <w:szCs w:val="18"/>
          <w:shd w:val="clear" w:color="auto" w:fill="FFFFFF"/>
          <w:lang w:bidi="ar"/>
        </w:rPr>
        <w:t xml:space="preserve"> FRP</w:t>
      </w:r>
      <w:r w:rsidRPr="00722B1C">
        <w:rPr>
          <w:rFonts w:eastAsia="宋体"/>
          <w:color w:val="000000" w:themeColor="text1"/>
          <w:sz w:val="18"/>
          <w:szCs w:val="18"/>
          <w:shd w:val="clear" w:color="auto" w:fill="FFFFFF"/>
          <w:lang w:bidi="ar"/>
        </w:rPr>
        <w:t xml:space="preserve"> reinforced concrete bea</w:t>
      </w:r>
      <w:r w:rsidRPr="00722B1C">
        <w:rPr>
          <w:rFonts w:eastAsia="宋体" w:hint="eastAsia"/>
          <w:color w:val="000000" w:themeColor="text1"/>
          <w:sz w:val="18"/>
          <w:szCs w:val="18"/>
          <w:shd w:val="clear" w:color="auto" w:fill="FFFFFF"/>
          <w:lang w:bidi="ar"/>
        </w:rPr>
        <w:t xml:space="preserve">ms </w:t>
      </w:r>
      <w:r w:rsidRPr="00722B1C">
        <w:rPr>
          <w:rFonts w:eastAsia="宋体"/>
          <w:color w:val="000000" w:themeColor="text1"/>
          <w:sz w:val="18"/>
          <w:szCs w:val="18"/>
          <w:shd w:val="clear" w:color="auto" w:fill="FFFFFF"/>
          <w:lang w:bidi="ar"/>
        </w:rPr>
        <w:t xml:space="preserve">under sustained </w:t>
      </w:r>
      <w:proofErr w:type="spellStart"/>
      <w:r w:rsidRPr="00722B1C">
        <w:rPr>
          <w:rFonts w:eastAsia="宋体"/>
          <w:color w:val="000000" w:themeColor="text1"/>
          <w:sz w:val="18"/>
          <w:szCs w:val="18"/>
          <w:shd w:val="clear" w:color="auto" w:fill="FFFFFF"/>
          <w:lang w:bidi="ar"/>
        </w:rPr>
        <w:t>load</w:t>
      </w:r>
      <w:r w:rsidRPr="00722B1C">
        <w:rPr>
          <w:rFonts w:eastAsia="宋体" w:hint="eastAsia"/>
          <w:color w:val="000000" w:themeColor="text1"/>
          <w:sz w:val="18"/>
          <w:szCs w:val="18"/>
          <w:shd w:val="clear" w:color="auto" w:fill="FFFFFF"/>
          <w:lang w:bidi="ar"/>
        </w:rPr>
        <w:t>.</w:t>
      </w:r>
      <w:r w:rsidRPr="00722B1C">
        <w:rPr>
          <w:rFonts w:eastAsia="宋体"/>
          <w:color w:val="000000" w:themeColor="text1"/>
          <w:sz w:val="18"/>
          <w:szCs w:val="18"/>
          <w:shd w:val="clear" w:color="auto" w:fill="FFFFFF"/>
          <w:lang w:bidi="ar"/>
        </w:rPr>
        <w:t>Quebec</w:t>
      </w:r>
      <w:proofErr w:type="spellEnd"/>
      <w:r w:rsidRPr="00722B1C">
        <w:rPr>
          <w:rFonts w:eastAsia="宋体"/>
          <w:color w:val="000000" w:themeColor="text1"/>
          <w:sz w:val="18"/>
          <w:szCs w:val="18"/>
          <w:shd w:val="clear" w:color="auto" w:fill="FFFFFF"/>
          <w:lang w:bidi="ar"/>
        </w:rPr>
        <w:t>:</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University of Sherbrooke</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2010</w:t>
      </w:r>
      <w:r w:rsidRPr="00722B1C">
        <w:rPr>
          <w:rFonts w:eastAsia="宋体" w:hint="eastAsia"/>
          <w:color w:val="000000" w:themeColor="text1"/>
          <w:sz w:val="18"/>
          <w:szCs w:val="18"/>
          <w:shd w:val="clear" w:color="auto" w:fill="FFFFFF"/>
          <w:lang w:bidi="ar"/>
        </w:rPr>
        <w:t xml:space="preserve">. </w:t>
      </w:r>
    </w:p>
    <w:p w14:paraId="66E81425"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proofErr w:type="spellStart"/>
      <w:r w:rsidRPr="00722B1C">
        <w:rPr>
          <w:rFonts w:eastAsia="宋体"/>
          <w:color w:val="000000" w:themeColor="text1"/>
          <w:sz w:val="18"/>
          <w:szCs w:val="18"/>
          <w:shd w:val="clear" w:color="auto" w:fill="FFFFFF"/>
          <w:lang w:bidi="ar"/>
        </w:rPr>
        <w:t>Bakis</w:t>
      </w:r>
      <w:proofErr w:type="spellEnd"/>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C</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E</w:t>
      </w:r>
      <w:r w:rsidRPr="00722B1C">
        <w:rPr>
          <w:rFonts w:eastAsia="宋体" w:hint="eastAsia"/>
          <w:color w:val="000000" w:themeColor="text1"/>
          <w:sz w:val="18"/>
          <w:szCs w:val="18"/>
          <w:shd w:val="clear" w:color="auto" w:fill="FFFFFF"/>
          <w:lang w:bidi="ar"/>
        </w:rPr>
        <w:t>.</w:t>
      </w:r>
      <w:r w:rsidRPr="00722B1C">
        <w:rPr>
          <w:rFonts w:eastAsia="宋体"/>
          <w:color w:val="000000" w:themeColor="text1"/>
          <w:sz w:val="18"/>
          <w:szCs w:val="18"/>
          <w:shd w:val="clear" w:color="auto" w:fill="FFFFFF"/>
          <w:lang w:bidi="ar"/>
        </w:rPr>
        <w:t xml:space="preserve"> Durability of </w:t>
      </w:r>
      <w:r w:rsidRPr="00722B1C">
        <w:rPr>
          <w:rFonts w:eastAsia="宋体" w:hint="eastAsia"/>
          <w:color w:val="000000" w:themeColor="text1"/>
          <w:sz w:val="18"/>
          <w:szCs w:val="18"/>
          <w:shd w:val="clear" w:color="auto" w:fill="FFFFFF"/>
          <w:lang w:bidi="ar"/>
        </w:rPr>
        <w:t>GFRP</w:t>
      </w:r>
      <w:r w:rsidRPr="00722B1C">
        <w:rPr>
          <w:rFonts w:eastAsia="宋体"/>
          <w:color w:val="000000" w:themeColor="text1"/>
          <w:sz w:val="18"/>
          <w:szCs w:val="18"/>
          <w:shd w:val="clear" w:color="auto" w:fill="FFFFFF"/>
          <w:lang w:bidi="ar"/>
        </w:rPr>
        <w:t xml:space="preserve"> reinforcement bars</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The 5th International Conference on F</w:t>
      </w:r>
      <w:r w:rsidRPr="00722B1C">
        <w:rPr>
          <w:rFonts w:eastAsia="宋体" w:hint="eastAsia"/>
          <w:color w:val="000000" w:themeColor="text1"/>
          <w:sz w:val="18"/>
          <w:szCs w:val="18"/>
          <w:shd w:val="clear" w:color="auto" w:fill="FFFFFF"/>
          <w:lang w:bidi="ar"/>
        </w:rPr>
        <w:t>R</w:t>
      </w:r>
      <w:r w:rsidRPr="00722B1C">
        <w:rPr>
          <w:rFonts w:eastAsia="宋体"/>
          <w:color w:val="000000" w:themeColor="text1"/>
          <w:sz w:val="18"/>
          <w:szCs w:val="18"/>
          <w:shd w:val="clear" w:color="auto" w:fill="FFFFFF"/>
          <w:lang w:bidi="ar"/>
        </w:rPr>
        <w:t>P Composites in Civil Engineering</w:t>
      </w:r>
      <w:r w:rsidRPr="00722B1C">
        <w:rPr>
          <w:rFonts w:eastAsia="宋体" w:hint="eastAsia"/>
          <w:color w:val="000000" w:themeColor="text1"/>
          <w:sz w:val="18"/>
          <w:szCs w:val="18"/>
          <w:shd w:val="clear" w:color="auto" w:fill="FFFFFF"/>
          <w:lang w:bidi="ar"/>
        </w:rPr>
        <w:t>.</w:t>
      </w:r>
      <w:r w:rsidRPr="00722B1C">
        <w:rPr>
          <w:rFonts w:eastAsia="宋体"/>
          <w:color w:val="000000" w:themeColor="text1"/>
          <w:sz w:val="18"/>
          <w:szCs w:val="18"/>
          <w:shd w:val="clear" w:color="auto" w:fill="FFFFFF"/>
          <w:lang w:bidi="ar"/>
        </w:rPr>
        <w:t xml:space="preserve"> Beijing</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2010</w:t>
      </w:r>
      <w:r w:rsidRPr="00722B1C">
        <w:rPr>
          <w:rFonts w:eastAsia="宋体" w:hint="eastAsia"/>
          <w:color w:val="000000" w:themeColor="text1"/>
          <w:sz w:val="18"/>
          <w:szCs w:val="18"/>
          <w:shd w:val="clear" w:color="auto" w:fill="FFFFFF"/>
          <w:lang w:bidi="ar"/>
        </w:rPr>
        <w:t>.</w:t>
      </w:r>
      <w:r w:rsidRPr="00722B1C">
        <w:rPr>
          <w:rFonts w:eastAsia="宋体"/>
          <w:color w:val="000000" w:themeColor="text1"/>
          <w:sz w:val="18"/>
          <w:szCs w:val="18"/>
          <w:shd w:val="clear" w:color="auto" w:fill="FFFFFF"/>
          <w:lang w:bidi="ar"/>
        </w:rPr>
        <w:t xml:space="preserve"> </w:t>
      </w:r>
    </w:p>
    <w:p w14:paraId="7059B7E4"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color w:val="000000" w:themeColor="text1"/>
          <w:sz w:val="18"/>
          <w:szCs w:val="18"/>
          <w:shd w:val="clear" w:color="auto" w:fill="FFFFFF"/>
          <w:lang w:bidi="ar"/>
        </w:rPr>
        <w:t xml:space="preserve">Gross S P, </w:t>
      </w:r>
      <w:r w:rsidRPr="00722B1C">
        <w:rPr>
          <w:rFonts w:eastAsia="宋体"/>
          <w:color w:val="000000" w:themeColor="text1"/>
          <w:sz w:val="18"/>
          <w:szCs w:val="18"/>
          <w:shd w:val="clear" w:color="auto" w:fill="FFFFFF"/>
          <w:lang w:bidi="ar"/>
        </w:rPr>
        <w:t xml:space="preserve">Yost J R, </w:t>
      </w:r>
      <w:proofErr w:type="spellStart"/>
      <w:r w:rsidRPr="00722B1C">
        <w:rPr>
          <w:rFonts w:eastAsia="宋体"/>
          <w:color w:val="000000" w:themeColor="text1"/>
          <w:sz w:val="18"/>
          <w:szCs w:val="18"/>
          <w:shd w:val="clear" w:color="auto" w:fill="FFFFFF"/>
          <w:lang w:bidi="ar"/>
        </w:rPr>
        <w:t>Stefanski</w:t>
      </w:r>
      <w:proofErr w:type="spellEnd"/>
      <w:r w:rsidRPr="00722B1C">
        <w:rPr>
          <w:rFonts w:eastAsia="宋体"/>
          <w:color w:val="000000" w:themeColor="text1"/>
          <w:sz w:val="18"/>
          <w:szCs w:val="18"/>
          <w:shd w:val="clear" w:color="auto" w:fill="FFFFFF"/>
          <w:lang w:bidi="ar"/>
        </w:rPr>
        <w:t xml:space="preserve"> D J. Effect of sustained loads on flexural crack width in concrete beams reinforced with internal FRP reinforcement. ACI Special Publication</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2009,</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264: 13</w:t>
      </w:r>
      <w:r w:rsidRPr="00722B1C">
        <w:rPr>
          <w:rFonts w:eastAsia="宋体" w:hint="eastAsia"/>
          <w:color w:val="000000" w:themeColor="text1"/>
          <w:sz w:val="18"/>
          <w:szCs w:val="18"/>
          <w:shd w:val="clear" w:color="auto" w:fill="FFFFFF"/>
          <w:lang w:bidi="ar"/>
        </w:rPr>
        <w:t>-</w:t>
      </w:r>
      <w:r w:rsidRPr="00722B1C">
        <w:rPr>
          <w:rFonts w:eastAsia="宋体"/>
          <w:color w:val="000000" w:themeColor="text1"/>
          <w:sz w:val="18"/>
          <w:szCs w:val="18"/>
          <w:shd w:val="clear" w:color="auto" w:fill="FFFFFF"/>
          <w:lang w:bidi="ar"/>
        </w:rPr>
        <w:t>32</w:t>
      </w:r>
      <w:r w:rsidRPr="00722B1C">
        <w:rPr>
          <w:rFonts w:eastAsia="宋体" w:hint="eastAsia"/>
          <w:color w:val="000000" w:themeColor="text1"/>
          <w:sz w:val="18"/>
          <w:szCs w:val="18"/>
          <w:shd w:val="clear" w:color="auto" w:fill="FFFFFF"/>
          <w:lang w:bidi="ar"/>
        </w:rPr>
        <w:t xml:space="preserve">. </w:t>
      </w:r>
    </w:p>
    <w:p w14:paraId="3CF0879C"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proofErr w:type="spellStart"/>
      <w:r w:rsidRPr="00722B1C">
        <w:rPr>
          <w:rFonts w:eastAsia="宋体"/>
          <w:color w:val="000000" w:themeColor="text1"/>
          <w:sz w:val="18"/>
          <w:szCs w:val="18"/>
          <w:shd w:val="clear" w:color="auto" w:fill="FFFFFF"/>
          <w:lang w:bidi="ar"/>
        </w:rPr>
        <w:t>Fergani</w:t>
      </w:r>
      <w:proofErr w:type="spellEnd"/>
      <w:r w:rsidRPr="00722B1C">
        <w:rPr>
          <w:rFonts w:eastAsia="宋体"/>
          <w:color w:val="000000" w:themeColor="text1"/>
          <w:sz w:val="18"/>
          <w:szCs w:val="18"/>
          <w:shd w:val="clear" w:color="auto" w:fill="FFFFFF"/>
          <w:lang w:bidi="ar"/>
        </w:rPr>
        <w:t xml:space="preserve"> H</w:t>
      </w:r>
      <w:r w:rsidRPr="00722B1C">
        <w:rPr>
          <w:rFonts w:eastAsia="宋体" w:hint="eastAsia"/>
          <w:color w:val="000000" w:themeColor="text1"/>
          <w:sz w:val="18"/>
          <w:szCs w:val="18"/>
          <w:shd w:val="clear" w:color="auto" w:fill="FFFFFF"/>
          <w:lang w:bidi="ar"/>
        </w:rPr>
        <w:t xml:space="preserve">, Di Benedetti M, </w:t>
      </w:r>
      <w:proofErr w:type="spellStart"/>
      <w:r w:rsidRPr="00722B1C">
        <w:rPr>
          <w:rFonts w:eastAsia="宋体" w:hint="eastAsia"/>
          <w:color w:val="000000" w:themeColor="text1"/>
          <w:sz w:val="18"/>
          <w:szCs w:val="18"/>
          <w:shd w:val="clear" w:color="auto" w:fill="FFFFFF"/>
          <w:lang w:bidi="ar"/>
        </w:rPr>
        <w:t>Oller</w:t>
      </w:r>
      <w:proofErr w:type="spellEnd"/>
      <w:r w:rsidRPr="00722B1C">
        <w:rPr>
          <w:rFonts w:eastAsia="宋体" w:hint="eastAsia"/>
          <w:color w:val="000000" w:themeColor="text1"/>
          <w:sz w:val="18"/>
          <w:szCs w:val="18"/>
          <w:shd w:val="clear" w:color="auto" w:fill="FFFFFF"/>
          <w:lang w:bidi="ar"/>
        </w:rPr>
        <w:t xml:space="preserve"> CM, et al. </w:t>
      </w:r>
      <w:r w:rsidRPr="00722B1C">
        <w:rPr>
          <w:rFonts w:eastAsia="宋体"/>
          <w:color w:val="000000" w:themeColor="text1"/>
          <w:sz w:val="18"/>
          <w:szCs w:val="18"/>
          <w:shd w:val="clear" w:color="auto" w:fill="FFFFFF"/>
          <w:lang w:bidi="ar"/>
        </w:rPr>
        <w:t>Long-term performance of GFRP ba</w:t>
      </w:r>
      <w:r w:rsidRPr="00722B1C">
        <w:rPr>
          <w:rFonts w:eastAsia="宋体"/>
          <w:color w:val="000000" w:themeColor="text1"/>
          <w:sz w:val="18"/>
          <w:szCs w:val="18"/>
          <w:shd w:val="clear" w:color="auto" w:fill="FFFFFF"/>
          <w:lang w:bidi="ar"/>
        </w:rPr>
        <w:t>rs in concrete elements under sustained load and environmental actions</w:t>
      </w:r>
      <w:r w:rsidRPr="00722B1C">
        <w:rPr>
          <w:rFonts w:eastAsia="宋体" w:hint="eastAsia"/>
          <w:color w:val="000000" w:themeColor="text1"/>
          <w:sz w:val="18"/>
          <w:szCs w:val="18"/>
          <w:shd w:val="clear" w:color="auto" w:fill="FFFFFF"/>
          <w:lang w:bidi="ar"/>
        </w:rPr>
        <w:t xml:space="preserve">. Compos Struct 2018, 190(04): 20-31. </w:t>
      </w:r>
    </w:p>
    <w:p w14:paraId="728F4728"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color w:val="000000" w:themeColor="text1"/>
          <w:sz w:val="18"/>
          <w:szCs w:val="18"/>
          <w:shd w:val="clear" w:color="auto" w:fill="FFFFFF"/>
          <w:lang w:bidi="ar"/>
        </w:rPr>
        <w:t>Dias-da-Costa D</w:t>
      </w:r>
      <w:r w:rsidRPr="00722B1C">
        <w:rPr>
          <w:rFonts w:eastAsia="宋体" w:hint="eastAsia"/>
          <w:color w:val="000000" w:themeColor="text1"/>
          <w:sz w:val="18"/>
          <w:szCs w:val="18"/>
          <w:shd w:val="clear" w:color="auto" w:fill="FFFFFF"/>
          <w:lang w:bidi="ar"/>
        </w:rPr>
        <w:t xml:space="preserve">, </w:t>
      </w:r>
      <w:proofErr w:type="spellStart"/>
      <w:r w:rsidRPr="00722B1C">
        <w:rPr>
          <w:rFonts w:eastAsia="宋体" w:hint="eastAsia"/>
          <w:color w:val="000000" w:themeColor="text1"/>
          <w:sz w:val="18"/>
          <w:szCs w:val="18"/>
          <w:shd w:val="clear" w:color="auto" w:fill="FFFFFF"/>
          <w:lang w:bidi="ar"/>
        </w:rPr>
        <w:t>Cervenka</w:t>
      </w:r>
      <w:proofErr w:type="spellEnd"/>
      <w:r w:rsidRPr="00722B1C">
        <w:rPr>
          <w:rFonts w:eastAsia="宋体" w:hint="eastAsia"/>
          <w:color w:val="000000" w:themeColor="text1"/>
          <w:sz w:val="18"/>
          <w:szCs w:val="18"/>
          <w:shd w:val="clear" w:color="auto" w:fill="FFFFFF"/>
          <w:lang w:bidi="ar"/>
        </w:rPr>
        <w:t xml:space="preserve"> V, </w:t>
      </w:r>
      <w:proofErr w:type="spellStart"/>
      <w:r w:rsidRPr="00722B1C">
        <w:rPr>
          <w:rFonts w:eastAsia="宋体" w:hint="eastAsia"/>
          <w:color w:val="000000" w:themeColor="text1"/>
          <w:sz w:val="18"/>
          <w:szCs w:val="18"/>
          <w:shd w:val="clear" w:color="auto" w:fill="FFFFFF"/>
          <w:lang w:bidi="ar"/>
        </w:rPr>
        <w:t>Graca</w:t>
      </w:r>
      <w:proofErr w:type="spellEnd"/>
      <w:r w:rsidRPr="00722B1C">
        <w:rPr>
          <w:rFonts w:eastAsia="宋体" w:hint="eastAsia"/>
          <w:color w:val="000000" w:themeColor="text1"/>
          <w:sz w:val="18"/>
          <w:szCs w:val="18"/>
          <w:shd w:val="clear" w:color="auto" w:fill="FFFFFF"/>
          <w:lang w:bidi="ar"/>
        </w:rPr>
        <w:t xml:space="preserve">-e-Costa R. </w:t>
      </w:r>
      <w:r w:rsidRPr="00722B1C">
        <w:rPr>
          <w:rFonts w:eastAsia="宋体"/>
          <w:color w:val="000000" w:themeColor="text1"/>
          <w:sz w:val="18"/>
          <w:szCs w:val="18"/>
          <w:shd w:val="clear" w:color="auto" w:fill="FFFFFF"/>
          <w:lang w:bidi="ar"/>
        </w:rPr>
        <w:t>Model uncertainty in discrete and smeared</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crack</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prediction in RC beams under</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flexural</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loads</w:t>
      </w:r>
      <w:r w:rsidRPr="00722B1C">
        <w:rPr>
          <w:rFonts w:eastAsia="宋体" w:hint="eastAsia"/>
          <w:color w:val="000000" w:themeColor="text1"/>
          <w:sz w:val="18"/>
          <w:szCs w:val="18"/>
          <w:shd w:val="clear" w:color="auto" w:fill="FFFFFF"/>
          <w:lang w:bidi="ar"/>
        </w:rPr>
        <w:t>. Engineer</w:t>
      </w:r>
      <w:r w:rsidRPr="00722B1C">
        <w:rPr>
          <w:rFonts w:eastAsia="宋体" w:hint="eastAsia"/>
          <w:color w:val="000000" w:themeColor="text1"/>
          <w:sz w:val="18"/>
          <w:szCs w:val="18"/>
          <w:shd w:val="clear" w:color="auto" w:fill="FFFFFF"/>
          <w:lang w:bidi="ar"/>
        </w:rPr>
        <w:t xml:space="preserve">ing Fracture mechanics 2018, 199(10): 532-543. </w:t>
      </w:r>
    </w:p>
    <w:p w14:paraId="7DA9C16A"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hint="eastAsia"/>
          <w:color w:val="000000" w:themeColor="text1"/>
          <w:sz w:val="18"/>
          <w:szCs w:val="18"/>
          <w:shd w:val="clear" w:color="auto" w:fill="FFFFFF"/>
          <w:lang w:bidi="ar"/>
        </w:rPr>
        <w:t xml:space="preserve">Junaid MT, </w:t>
      </w:r>
      <w:proofErr w:type="spellStart"/>
      <w:r w:rsidRPr="00722B1C">
        <w:rPr>
          <w:rFonts w:eastAsia="宋体" w:hint="eastAsia"/>
          <w:color w:val="000000" w:themeColor="text1"/>
          <w:sz w:val="18"/>
          <w:szCs w:val="18"/>
          <w:shd w:val="clear" w:color="auto" w:fill="FFFFFF"/>
          <w:lang w:bidi="ar"/>
        </w:rPr>
        <w:t>Elbana</w:t>
      </w:r>
      <w:proofErr w:type="spellEnd"/>
      <w:r w:rsidRPr="00722B1C">
        <w:rPr>
          <w:rFonts w:eastAsia="宋体" w:hint="eastAsia"/>
          <w:color w:val="000000" w:themeColor="text1"/>
          <w:sz w:val="18"/>
          <w:szCs w:val="18"/>
          <w:shd w:val="clear" w:color="auto" w:fill="FFFFFF"/>
          <w:lang w:bidi="ar"/>
        </w:rPr>
        <w:t xml:space="preserve"> A, </w:t>
      </w:r>
      <w:proofErr w:type="spellStart"/>
      <w:r w:rsidRPr="00722B1C">
        <w:rPr>
          <w:rFonts w:eastAsia="宋体" w:hint="eastAsia"/>
          <w:color w:val="000000" w:themeColor="text1"/>
          <w:sz w:val="18"/>
          <w:szCs w:val="18"/>
          <w:shd w:val="clear" w:color="auto" w:fill="FFFFFF"/>
          <w:lang w:bidi="ar"/>
        </w:rPr>
        <w:t>Altoubat</w:t>
      </w:r>
      <w:proofErr w:type="spellEnd"/>
      <w:r w:rsidRPr="00722B1C">
        <w:rPr>
          <w:rFonts w:eastAsia="宋体" w:hint="eastAsia"/>
          <w:color w:val="000000" w:themeColor="text1"/>
          <w:sz w:val="18"/>
          <w:szCs w:val="18"/>
          <w:shd w:val="clear" w:color="auto" w:fill="FFFFFF"/>
          <w:lang w:bidi="ar"/>
        </w:rPr>
        <w:t xml:space="preserve"> S, et al. </w:t>
      </w:r>
      <w:r w:rsidRPr="00722B1C">
        <w:rPr>
          <w:rFonts w:eastAsia="宋体"/>
          <w:color w:val="000000" w:themeColor="text1"/>
          <w:sz w:val="18"/>
          <w:szCs w:val="18"/>
          <w:shd w:val="clear" w:color="auto" w:fill="FFFFFF"/>
          <w:lang w:bidi="ar"/>
        </w:rPr>
        <w:t>Experimental study on the effect</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of</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matrix on the</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flexural</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behavior</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of</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beams</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reinforced</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with</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Glass Fiber</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Reinforced</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Polymer (GFRP)</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bars</w:t>
      </w:r>
      <w:r w:rsidRPr="00722B1C">
        <w:rPr>
          <w:rFonts w:eastAsia="宋体" w:hint="eastAsia"/>
          <w:color w:val="000000" w:themeColor="text1"/>
          <w:sz w:val="18"/>
          <w:szCs w:val="18"/>
          <w:shd w:val="clear" w:color="auto" w:fill="FFFFFF"/>
          <w:lang w:bidi="ar"/>
        </w:rPr>
        <w:t xml:space="preserve">. Compos Struct 2019, 222 (08): UNSP 110930. </w:t>
      </w:r>
    </w:p>
    <w:p w14:paraId="746DF152" w14:textId="77777777" w:rsidR="00C24483" w:rsidRPr="00722B1C" w:rsidRDefault="00DA3620">
      <w:pPr>
        <w:pStyle w:val="NormalWeb"/>
        <w:numPr>
          <w:ilvl w:val="0"/>
          <w:numId w:val="2"/>
        </w:numPr>
        <w:shd w:val="clear" w:color="auto" w:fill="FFFFFF"/>
        <w:spacing w:before="0" w:beforeAutospacing="0" w:after="0" w:afterAutospacing="0"/>
        <w:jc w:val="both"/>
        <w:rPr>
          <w:rFonts w:eastAsia="宋体"/>
          <w:color w:val="000000" w:themeColor="text1"/>
          <w:sz w:val="18"/>
          <w:szCs w:val="18"/>
          <w:shd w:val="clear" w:color="auto" w:fill="FFFFFF"/>
          <w:lang w:bidi="ar"/>
        </w:rPr>
      </w:pPr>
      <w:r w:rsidRPr="00722B1C">
        <w:rPr>
          <w:rFonts w:eastAsia="宋体"/>
          <w:color w:val="000000" w:themeColor="text1"/>
          <w:sz w:val="18"/>
          <w:szCs w:val="18"/>
          <w:shd w:val="clear" w:color="auto" w:fill="FFFFFF"/>
          <w:lang w:bidi="ar"/>
        </w:rPr>
        <w:t>El-</w:t>
      </w:r>
      <w:proofErr w:type="spellStart"/>
      <w:r w:rsidRPr="00722B1C">
        <w:rPr>
          <w:rFonts w:eastAsia="宋体"/>
          <w:color w:val="000000" w:themeColor="text1"/>
          <w:sz w:val="18"/>
          <w:szCs w:val="18"/>
          <w:shd w:val="clear" w:color="auto" w:fill="FFFFFF"/>
          <w:lang w:bidi="ar"/>
        </w:rPr>
        <w:t>Nemr</w:t>
      </w:r>
      <w:proofErr w:type="spellEnd"/>
      <w:r w:rsidRPr="00722B1C">
        <w:rPr>
          <w:rFonts w:eastAsia="宋体"/>
          <w:color w:val="000000" w:themeColor="text1"/>
          <w:sz w:val="18"/>
          <w:szCs w:val="18"/>
          <w:shd w:val="clear" w:color="auto" w:fill="FFFFFF"/>
          <w:lang w:bidi="ar"/>
        </w:rPr>
        <w:t xml:space="preserve"> A</w:t>
      </w:r>
      <w:r w:rsidRPr="00722B1C">
        <w:rPr>
          <w:rFonts w:eastAsia="宋体" w:hint="eastAsia"/>
          <w:color w:val="000000" w:themeColor="text1"/>
          <w:sz w:val="18"/>
          <w:szCs w:val="18"/>
          <w:shd w:val="clear" w:color="auto" w:fill="FFFFFF"/>
          <w:lang w:bidi="ar"/>
        </w:rPr>
        <w:t>, Ahmed, EA El-</w:t>
      </w:r>
      <w:proofErr w:type="spellStart"/>
      <w:r w:rsidRPr="00722B1C">
        <w:rPr>
          <w:rFonts w:eastAsia="宋体" w:hint="eastAsia"/>
          <w:color w:val="000000" w:themeColor="text1"/>
          <w:sz w:val="18"/>
          <w:szCs w:val="18"/>
          <w:shd w:val="clear" w:color="auto" w:fill="FFFFFF"/>
          <w:lang w:bidi="ar"/>
        </w:rPr>
        <w:t>Safty</w:t>
      </w:r>
      <w:proofErr w:type="spellEnd"/>
      <w:r w:rsidRPr="00722B1C">
        <w:rPr>
          <w:rFonts w:eastAsia="宋体" w:hint="eastAsia"/>
          <w:color w:val="000000" w:themeColor="text1"/>
          <w:sz w:val="18"/>
          <w:szCs w:val="18"/>
          <w:shd w:val="clear" w:color="auto" w:fill="FFFFFF"/>
          <w:lang w:bidi="ar"/>
        </w:rPr>
        <w:t xml:space="preserve"> A, et al. </w:t>
      </w:r>
      <w:r w:rsidRPr="00722B1C">
        <w:rPr>
          <w:rFonts w:eastAsia="宋体"/>
          <w:color w:val="000000" w:themeColor="text1"/>
          <w:sz w:val="18"/>
          <w:szCs w:val="18"/>
          <w:shd w:val="clear" w:color="auto" w:fill="FFFFFF"/>
          <w:lang w:bidi="ar"/>
        </w:rPr>
        <w:t>Evaluation of the</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flexural</w:t>
      </w:r>
      <w:r w:rsidRPr="00722B1C">
        <w:rPr>
          <w:rFonts w:eastAsia="宋体" w:hint="eastAsia"/>
          <w:color w:val="000000" w:themeColor="text1"/>
          <w:sz w:val="18"/>
          <w:szCs w:val="18"/>
          <w:shd w:val="clear" w:color="auto" w:fill="FFFFFF"/>
          <w:lang w:bidi="ar"/>
        </w:rPr>
        <w:t xml:space="preserve"> </w:t>
      </w:r>
      <w:r w:rsidRPr="00722B1C">
        <w:rPr>
          <w:rFonts w:eastAsia="宋体"/>
          <w:color w:val="000000" w:themeColor="text1"/>
          <w:sz w:val="18"/>
          <w:szCs w:val="18"/>
          <w:shd w:val="clear" w:color="auto" w:fill="FFFFFF"/>
          <w:lang w:bidi="ar"/>
        </w:rPr>
        <w:t>strength and serviceability of concrete beams reinforced with different types of GFRP bars</w:t>
      </w:r>
      <w:r w:rsidRPr="00722B1C">
        <w:rPr>
          <w:rFonts w:eastAsia="宋体" w:hint="eastAsia"/>
          <w:color w:val="000000" w:themeColor="text1"/>
          <w:sz w:val="18"/>
          <w:szCs w:val="18"/>
          <w:shd w:val="clear" w:color="auto" w:fill="FFFFFF"/>
          <w:lang w:bidi="ar"/>
        </w:rPr>
        <w:t xml:space="preserve">. </w:t>
      </w:r>
      <w:proofErr w:type="spellStart"/>
      <w:r w:rsidRPr="00722B1C">
        <w:rPr>
          <w:rFonts w:eastAsia="宋体" w:hint="eastAsia"/>
          <w:color w:val="000000" w:themeColor="text1"/>
          <w:sz w:val="18"/>
          <w:szCs w:val="18"/>
          <w:shd w:val="clear" w:color="auto" w:fill="FFFFFF"/>
          <w:lang w:bidi="ar"/>
        </w:rPr>
        <w:t>Eng</w:t>
      </w:r>
      <w:proofErr w:type="spellEnd"/>
      <w:r w:rsidRPr="00722B1C">
        <w:rPr>
          <w:rFonts w:eastAsia="宋体" w:hint="eastAsia"/>
          <w:color w:val="000000" w:themeColor="text1"/>
          <w:sz w:val="18"/>
          <w:szCs w:val="18"/>
          <w:shd w:val="clear" w:color="auto" w:fill="FFFFFF"/>
          <w:lang w:bidi="ar"/>
        </w:rPr>
        <w:t xml:space="preserve"> Struct 2018, 173(10): 606-619. </w:t>
      </w:r>
    </w:p>
    <w:p w14:paraId="38CFD3B2" w14:textId="77777777" w:rsidR="00C24483" w:rsidRPr="00722B1C" w:rsidRDefault="00C24483">
      <w:pPr>
        <w:pStyle w:val="NormalWeb"/>
        <w:shd w:val="clear" w:color="auto" w:fill="FFFFFF"/>
        <w:spacing w:before="0" w:beforeAutospacing="0" w:after="0" w:afterAutospacing="0"/>
        <w:jc w:val="both"/>
        <w:rPr>
          <w:rFonts w:eastAsia="宋体"/>
          <w:color w:val="000000" w:themeColor="text1"/>
          <w:sz w:val="18"/>
          <w:szCs w:val="18"/>
          <w:shd w:val="clear" w:color="auto" w:fill="FFFFFF"/>
          <w:lang w:bidi="ar"/>
        </w:rPr>
      </w:pPr>
    </w:p>
    <w:sectPr w:rsidR="00C24483" w:rsidRPr="00722B1C">
      <w:footerReference w:type="default" r:id="rId175"/>
      <w:pgSz w:w="11906" w:h="16838"/>
      <w:pgMar w:top="1247" w:right="907" w:bottom="1247" w:left="907" w:header="737" w:footer="90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D48F3" w14:textId="77777777" w:rsidR="00DA3620" w:rsidRDefault="00DA3620">
      <w:pPr>
        <w:spacing w:after="0" w:line="240" w:lineRule="auto"/>
      </w:pPr>
      <w:r>
        <w:separator/>
      </w:r>
    </w:p>
  </w:endnote>
  <w:endnote w:type="continuationSeparator" w:id="0">
    <w:p w14:paraId="152BCDC1" w14:textId="77777777" w:rsidR="00DA3620" w:rsidRDefault="00DA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8651260"/>
    </w:sdtPr>
    <w:sdtEndPr/>
    <w:sdtContent>
      <w:p w14:paraId="34948968" w14:textId="77777777" w:rsidR="00C24483" w:rsidRDefault="00DA3620">
        <w:pPr>
          <w:pStyle w:val="Footer"/>
          <w:jc w:val="center"/>
        </w:pPr>
        <w:r>
          <w:fldChar w:fldCharType="begin"/>
        </w:r>
        <w:r>
          <w:instrText xml:space="preserve"> PAGE   \* MERGEFORMAT </w:instrText>
        </w:r>
        <w:r>
          <w:fldChar w:fldCharType="separate"/>
        </w:r>
        <w:r>
          <w:t>1</w:t>
        </w:r>
        <w:r>
          <w:fldChar w:fldCharType="end"/>
        </w:r>
      </w:p>
    </w:sdtContent>
  </w:sdt>
  <w:p w14:paraId="416830F3" w14:textId="77777777" w:rsidR="00C24483" w:rsidRDefault="00C244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41382" w14:textId="77777777" w:rsidR="00DA3620" w:rsidRDefault="00DA3620">
      <w:pPr>
        <w:spacing w:after="0" w:line="240" w:lineRule="auto"/>
      </w:pPr>
      <w:r>
        <w:separator/>
      </w:r>
    </w:p>
  </w:footnote>
  <w:footnote w:type="continuationSeparator" w:id="0">
    <w:p w14:paraId="60350154" w14:textId="77777777" w:rsidR="00DA3620" w:rsidRDefault="00DA3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2F8E95"/>
    <w:multiLevelType w:val="singleLevel"/>
    <w:tmpl w:val="292F8E95"/>
    <w:lvl w:ilvl="0">
      <w:start w:val="1"/>
      <w:numFmt w:val="decimal"/>
      <w:lvlText w:val="[%1]"/>
      <w:lvlJc w:val="right"/>
      <w:pPr>
        <w:tabs>
          <w:tab w:val="left" w:pos="397"/>
        </w:tabs>
        <w:ind w:left="397"/>
      </w:pPr>
      <w:rPr>
        <w:rFonts w:ascii="宋体" w:eastAsia="宋体" w:hAnsi="宋体" w:cs="Times New Roman" w:hint="default"/>
        <w:szCs w:val="21"/>
      </w:rPr>
    </w:lvl>
  </w:abstractNum>
  <w:abstractNum w:abstractNumId="1" w15:restartNumberingAfterBreak="0">
    <w:nsid w:val="4668486C"/>
    <w:multiLevelType w:val="multilevel"/>
    <w:tmpl w:val="4668486C"/>
    <w:lvl w:ilvl="0">
      <w:start w:val="1"/>
      <w:numFmt w:val="decimal"/>
      <w:pStyle w:val="Heading1"/>
      <w:lvlText w:val="%1."/>
      <w:lvlJc w:val="left"/>
      <w:pPr>
        <w:ind w:left="1080" w:hanging="720"/>
      </w:pPr>
      <w:rPr>
        <w:rFonts w:hint="default"/>
      </w:rPr>
    </w:lvl>
    <w:lvl w:ilvl="1">
      <w:start w:val="1"/>
      <w:numFmt w:val="decimal"/>
      <w:pStyle w:val="Heading2"/>
      <w:isLgl/>
      <w:lvlText w:val="%1.%2"/>
      <w:lvlJc w:val="left"/>
      <w:pPr>
        <w:ind w:left="900" w:hanging="360"/>
      </w:pPr>
      <w:rPr>
        <w:rFonts w:ascii="Times New Roman" w:hAnsi="Times New Roman" w:cs="Times New Roman" w:hint="default"/>
        <w:sz w:val="24"/>
        <w:szCs w:val="24"/>
        <w:vertAlign w:val="baseline"/>
      </w:rPr>
    </w:lvl>
    <w:lvl w:ilvl="2">
      <w:start w:val="1"/>
      <w:numFmt w:val="decimal"/>
      <w:pStyle w:val="Heading3"/>
      <w:isLgl/>
      <w:lvlText w:val="%1.%2.%3"/>
      <w:lvlJc w:val="left"/>
      <w:pPr>
        <w:ind w:left="990" w:hanging="720"/>
      </w:pPr>
      <w:rPr>
        <w:rFonts w:ascii="Times New Roman" w:hAnsi="Times New Roman" w:cs="Times New Roman" w:hint="default"/>
        <w:i/>
        <w:iCs/>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DC3"/>
    <w:rsid w:val="00030939"/>
    <w:rsid w:val="000348C5"/>
    <w:rsid w:val="00064F91"/>
    <w:rsid w:val="000867A5"/>
    <w:rsid w:val="00097818"/>
    <w:rsid w:val="000A1D30"/>
    <w:rsid w:val="000B27C4"/>
    <w:rsid w:val="000B4635"/>
    <w:rsid w:val="000D300A"/>
    <w:rsid w:val="000D5285"/>
    <w:rsid w:val="000E0AA4"/>
    <w:rsid w:val="000F464D"/>
    <w:rsid w:val="00111856"/>
    <w:rsid w:val="001178FA"/>
    <w:rsid w:val="001724DE"/>
    <w:rsid w:val="001A2EB1"/>
    <w:rsid w:val="001C19B3"/>
    <w:rsid w:val="001D2F91"/>
    <w:rsid w:val="001D4502"/>
    <w:rsid w:val="001F007F"/>
    <w:rsid w:val="001F7C65"/>
    <w:rsid w:val="002104CC"/>
    <w:rsid w:val="00243558"/>
    <w:rsid w:val="0024531B"/>
    <w:rsid w:val="00252E12"/>
    <w:rsid w:val="00253F85"/>
    <w:rsid w:val="00286872"/>
    <w:rsid w:val="00291893"/>
    <w:rsid w:val="002950B1"/>
    <w:rsid w:val="002C0619"/>
    <w:rsid w:val="002E4986"/>
    <w:rsid w:val="0033005F"/>
    <w:rsid w:val="003469C9"/>
    <w:rsid w:val="00347D82"/>
    <w:rsid w:val="00356855"/>
    <w:rsid w:val="00381A42"/>
    <w:rsid w:val="003C0BD5"/>
    <w:rsid w:val="003C6476"/>
    <w:rsid w:val="003E1F00"/>
    <w:rsid w:val="00403713"/>
    <w:rsid w:val="00413DF0"/>
    <w:rsid w:val="00466144"/>
    <w:rsid w:val="00466DD5"/>
    <w:rsid w:val="0047167E"/>
    <w:rsid w:val="00482775"/>
    <w:rsid w:val="004828A5"/>
    <w:rsid w:val="0048431F"/>
    <w:rsid w:val="004A4469"/>
    <w:rsid w:val="004B2665"/>
    <w:rsid w:val="004E2176"/>
    <w:rsid w:val="00501C0F"/>
    <w:rsid w:val="00503FE8"/>
    <w:rsid w:val="00516106"/>
    <w:rsid w:val="00525457"/>
    <w:rsid w:val="00543292"/>
    <w:rsid w:val="00573D26"/>
    <w:rsid w:val="00577D77"/>
    <w:rsid w:val="005842F5"/>
    <w:rsid w:val="00592685"/>
    <w:rsid w:val="006160CF"/>
    <w:rsid w:val="006336B4"/>
    <w:rsid w:val="0064032F"/>
    <w:rsid w:val="006409E7"/>
    <w:rsid w:val="0064458A"/>
    <w:rsid w:val="00646D75"/>
    <w:rsid w:val="00650EE4"/>
    <w:rsid w:val="00656210"/>
    <w:rsid w:val="0068098A"/>
    <w:rsid w:val="00682A0F"/>
    <w:rsid w:val="00683BEE"/>
    <w:rsid w:val="006A436E"/>
    <w:rsid w:val="006B1433"/>
    <w:rsid w:val="006C73CA"/>
    <w:rsid w:val="006D37F9"/>
    <w:rsid w:val="006D6A64"/>
    <w:rsid w:val="006E57E2"/>
    <w:rsid w:val="006E72C4"/>
    <w:rsid w:val="006F28C3"/>
    <w:rsid w:val="007167EB"/>
    <w:rsid w:val="00722B1C"/>
    <w:rsid w:val="00723740"/>
    <w:rsid w:val="00740439"/>
    <w:rsid w:val="00750FDE"/>
    <w:rsid w:val="0077562C"/>
    <w:rsid w:val="007D25AD"/>
    <w:rsid w:val="008031BE"/>
    <w:rsid w:val="008537E9"/>
    <w:rsid w:val="00860291"/>
    <w:rsid w:val="008A7754"/>
    <w:rsid w:val="008B65AD"/>
    <w:rsid w:val="008D6D91"/>
    <w:rsid w:val="008F075A"/>
    <w:rsid w:val="008F7793"/>
    <w:rsid w:val="009376D0"/>
    <w:rsid w:val="009500BA"/>
    <w:rsid w:val="00997E91"/>
    <w:rsid w:val="009A0A0B"/>
    <w:rsid w:val="009F6DC3"/>
    <w:rsid w:val="00A10D65"/>
    <w:rsid w:val="00A161D7"/>
    <w:rsid w:val="00A16D06"/>
    <w:rsid w:val="00A20D83"/>
    <w:rsid w:val="00A26920"/>
    <w:rsid w:val="00A6069E"/>
    <w:rsid w:val="00A86EB5"/>
    <w:rsid w:val="00AA4745"/>
    <w:rsid w:val="00AB563B"/>
    <w:rsid w:val="00AC2C55"/>
    <w:rsid w:val="00AC6349"/>
    <w:rsid w:val="00AE67FA"/>
    <w:rsid w:val="00AF5504"/>
    <w:rsid w:val="00B25A44"/>
    <w:rsid w:val="00B467AA"/>
    <w:rsid w:val="00B51DD8"/>
    <w:rsid w:val="00B65F47"/>
    <w:rsid w:val="00B70073"/>
    <w:rsid w:val="00B92FA5"/>
    <w:rsid w:val="00BB6AEA"/>
    <w:rsid w:val="00BC5F3D"/>
    <w:rsid w:val="00BD4309"/>
    <w:rsid w:val="00BE396B"/>
    <w:rsid w:val="00C027EC"/>
    <w:rsid w:val="00C07A5E"/>
    <w:rsid w:val="00C24483"/>
    <w:rsid w:val="00C50123"/>
    <w:rsid w:val="00C95998"/>
    <w:rsid w:val="00CA605C"/>
    <w:rsid w:val="00CF1884"/>
    <w:rsid w:val="00D02A26"/>
    <w:rsid w:val="00D05017"/>
    <w:rsid w:val="00D126F0"/>
    <w:rsid w:val="00D22FA8"/>
    <w:rsid w:val="00D47D89"/>
    <w:rsid w:val="00D57C77"/>
    <w:rsid w:val="00DA09D2"/>
    <w:rsid w:val="00DA3620"/>
    <w:rsid w:val="00DA5BD6"/>
    <w:rsid w:val="00DB2E3F"/>
    <w:rsid w:val="00DC5D18"/>
    <w:rsid w:val="00DF36E2"/>
    <w:rsid w:val="00E45B86"/>
    <w:rsid w:val="00E46978"/>
    <w:rsid w:val="00E70EB1"/>
    <w:rsid w:val="00E7746C"/>
    <w:rsid w:val="00E777C9"/>
    <w:rsid w:val="00E921F6"/>
    <w:rsid w:val="00E97C2C"/>
    <w:rsid w:val="00EB29C4"/>
    <w:rsid w:val="00EF2501"/>
    <w:rsid w:val="00F00997"/>
    <w:rsid w:val="00F1589F"/>
    <w:rsid w:val="00F2022E"/>
    <w:rsid w:val="00F20CBE"/>
    <w:rsid w:val="00F34E7E"/>
    <w:rsid w:val="00F436AF"/>
    <w:rsid w:val="00F60A06"/>
    <w:rsid w:val="00F72D6F"/>
    <w:rsid w:val="00F76C9D"/>
    <w:rsid w:val="00F94E3A"/>
    <w:rsid w:val="00FB09D9"/>
    <w:rsid w:val="00FB5F18"/>
    <w:rsid w:val="00FC4654"/>
    <w:rsid w:val="00FD5807"/>
    <w:rsid w:val="00FE36C4"/>
    <w:rsid w:val="00FF50BD"/>
    <w:rsid w:val="00FF5FE3"/>
    <w:rsid w:val="02271578"/>
    <w:rsid w:val="02634F48"/>
    <w:rsid w:val="02762CF2"/>
    <w:rsid w:val="032B17B9"/>
    <w:rsid w:val="04DA1B59"/>
    <w:rsid w:val="05070D7D"/>
    <w:rsid w:val="05086A85"/>
    <w:rsid w:val="0538390E"/>
    <w:rsid w:val="058C30DF"/>
    <w:rsid w:val="06231DB4"/>
    <w:rsid w:val="07571FA9"/>
    <w:rsid w:val="077B20CD"/>
    <w:rsid w:val="084E1068"/>
    <w:rsid w:val="08E80A6E"/>
    <w:rsid w:val="092E286B"/>
    <w:rsid w:val="09B26E90"/>
    <w:rsid w:val="09B6593F"/>
    <w:rsid w:val="09BF00A3"/>
    <w:rsid w:val="0A7C2F90"/>
    <w:rsid w:val="0A9B08FA"/>
    <w:rsid w:val="0B013492"/>
    <w:rsid w:val="0B860461"/>
    <w:rsid w:val="0B9517C4"/>
    <w:rsid w:val="0C0E66C4"/>
    <w:rsid w:val="0CA74423"/>
    <w:rsid w:val="0CD935FD"/>
    <w:rsid w:val="0EB20B84"/>
    <w:rsid w:val="0FA130CD"/>
    <w:rsid w:val="0FBF14BA"/>
    <w:rsid w:val="10FA33EF"/>
    <w:rsid w:val="110909EF"/>
    <w:rsid w:val="123E2FBD"/>
    <w:rsid w:val="12EC7846"/>
    <w:rsid w:val="13692276"/>
    <w:rsid w:val="137143A0"/>
    <w:rsid w:val="1409620E"/>
    <w:rsid w:val="14322BC5"/>
    <w:rsid w:val="144C6AF8"/>
    <w:rsid w:val="14926826"/>
    <w:rsid w:val="14FC0718"/>
    <w:rsid w:val="15953D4D"/>
    <w:rsid w:val="15B21396"/>
    <w:rsid w:val="15DB1F91"/>
    <w:rsid w:val="15E00471"/>
    <w:rsid w:val="15F63B0A"/>
    <w:rsid w:val="163329F5"/>
    <w:rsid w:val="1777600A"/>
    <w:rsid w:val="17B76546"/>
    <w:rsid w:val="17DE3F30"/>
    <w:rsid w:val="18393429"/>
    <w:rsid w:val="183A7D22"/>
    <w:rsid w:val="187652A8"/>
    <w:rsid w:val="18BF1F07"/>
    <w:rsid w:val="193365F1"/>
    <w:rsid w:val="1990066F"/>
    <w:rsid w:val="19AF3C2D"/>
    <w:rsid w:val="19CB1A6F"/>
    <w:rsid w:val="1B6F7DB3"/>
    <w:rsid w:val="1B947F0F"/>
    <w:rsid w:val="1C5E018F"/>
    <w:rsid w:val="1C876F35"/>
    <w:rsid w:val="1C8F4F07"/>
    <w:rsid w:val="1CE602DA"/>
    <w:rsid w:val="1D5202DF"/>
    <w:rsid w:val="1DC46D26"/>
    <w:rsid w:val="1EBF3FF8"/>
    <w:rsid w:val="1EC54E1D"/>
    <w:rsid w:val="1EEB54D8"/>
    <w:rsid w:val="1F10711F"/>
    <w:rsid w:val="1F146DE7"/>
    <w:rsid w:val="1F970EC4"/>
    <w:rsid w:val="1FD414D7"/>
    <w:rsid w:val="1FD75206"/>
    <w:rsid w:val="203B2541"/>
    <w:rsid w:val="204A3751"/>
    <w:rsid w:val="206A3FEC"/>
    <w:rsid w:val="20D529B9"/>
    <w:rsid w:val="214069D8"/>
    <w:rsid w:val="2220124E"/>
    <w:rsid w:val="22944A79"/>
    <w:rsid w:val="2297683F"/>
    <w:rsid w:val="22F1473E"/>
    <w:rsid w:val="22F47194"/>
    <w:rsid w:val="22FA5A84"/>
    <w:rsid w:val="2336750B"/>
    <w:rsid w:val="246C32AC"/>
    <w:rsid w:val="250A3A82"/>
    <w:rsid w:val="256B0C26"/>
    <w:rsid w:val="25B03C14"/>
    <w:rsid w:val="25BB711B"/>
    <w:rsid w:val="26B445C4"/>
    <w:rsid w:val="2748698D"/>
    <w:rsid w:val="27C01E9D"/>
    <w:rsid w:val="289E6A76"/>
    <w:rsid w:val="2921741B"/>
    <w:rsid w:val="2B627C85"/>
    <w:rsid w:val="2C183A95"/>
    <w:rsid w:val="2C361E80"/>
    <w:rsid w:val="2C593105"/>
    <w:rsid w:val="2CB52E62"/>
    <w:rsid w:val="2D863BDF"/>
    <w:rsid w:val="2E3C7CB7"/>
    <w:rsid w:val="30B9442F"/>
    <w:rsid w:val="30F03506"/>
    <w:rsid w:val="320C1DE3"/>
    <w:rsid w:val="320D73FE"/>
    <w:rsid w:val="322056C8"/>
    <w:rsid w:val="3289016E"/>
    <w:rsid w:val="34884B3F"/>
    <w:rsid w:val="34F4189B"/>
    <w:rsid w:val="35BD5376"/>
    <w:rsid w:val="373A5542"/>
    <w:rsid w:val="37D01AB3"/>
    <w:rsid w:val="38220CCC"/>
    <w:rsid w:val="38D94A58"/>
    <w:rsid w:val="38FC27C0"/>
    <w:rsid w:val="39595B98"/>
    <w:rsid w:val="3B1572B3"/>
    <w:rsid w:val="3B8A7820"/>
    <w:rsid w:val="3BF03F7F"/>
    <w:rsid w:val="3C1B2137"/>
    <w:rsid w:val="3C5007C2"/>
    <w:rsid w:val="3CA20610"/>
    <w:rsid w:val="3CCF31E1"/>
    <w:rsid w:val="3D906BCD"/>
    <w:rsid w:val="3EBA7264"/>
    <w:rsid w:val="3EF04CD1"/>
    <w:rsid w:val="3F0539F9"/>
    <w:rsid w:val="3FF95C87"/>
    <w:rsid w:val="40005882"/>
    <w:rsid w:val="401326D1"/>
    <w:rsid w:val="40534223"/>
    <w:rsid w:val="40FC7D76"/>
    <w:rsid w:val="421A053B"/>
    <w:rsid w:val="42402A17"/>
    <w:rsid w:val="42C90F7F"/>
    <w:rsid w:val="430C6318"/>
    <w:rsid w:val="43AF0E86"/>
    <w:rsid w:val="440D032B"/>
    <w:rsid w:val="441D699C"/>
    <w:rsid w:val="448A0C40"/>
    <w:rsid w:val="45C455F9"/>
    <w:rsid w:val="463576B9"/>
    <w:rsid w:val="46953ADB"/>
    <w:rsid w:val="470A37A9"/>
    <w:rsid w:val="472F05AF"/>
    <w:rsid w:val="474E3DE6"/>
    <w:rsid w:val="47647D20"/>
    <w:rsid w:val="47CE0576"/>
    <w:rsid w:val="4881577D"/>
    <w:rsid w:val="4AFB4ED0"/>
    <w:rsid w:val="4B180503"/>
    <w:rsid w:val="4B182108"/>
    <w:rsid w:val="4B2F56B2"/>
    <w:rsid w:val="4CDF0CD5"/>
    <w:rsid w:val="4D303DA7"/>
    <w:rsid w:val="4D6C5AD3"/>
    <w:rsid w:val="4FF51586"/>
    <w:rsid w:val="50FB07CE"/>
    <w:rsid w:val="51335223"/>
    <w:rsid w:val="51782393"/>
    <w:rsid w:val="519E628E"/>
    <w:rsid w:val="51D3354D"/>
    <w:rsid w:val="52AF5FCA"/>
    <w:rsid w:val="533B24EC"/>
    <w:rsid w:val="536D1F11"/>
    <w:rsid w:val="539F700E"/>
    <w:rsid w:val="53E02228"/>
    <w:rsid w:val="540C5B37"/>
    <w:rsid w:val="54845B13"/>
    <w:rsid w:val="55E05DCA"/>
    <w:rsid w:val="568C6742"/>
    <w:rsid w:val="56907A40"/>
    <w:rsid w:val="56E67E32"/>
    <w:rsid w:val="56F321B1"/>
    <w:rsid w:val="571F3AC8"/>
    <w:rsid w:val="5746714E"/>
    <w:rsid w:val="57C41B99"/>
    <w:rsid w:val="58412A64"/>
    <w:rsid w:val="58987962"/>
    <w:rsid w:val="58BA7EB8"/>
    <w:rsid w:val="58F20BAA"/>
    <w:rsid w:val="5AB02044"/>
    <w:rsid w:val="5B4A725C"/>
    <w:rsid w:val="5B562CC3"/>
    <w:rsid w:val="5BEF6F0B"/>
    <w:rsid w:val="5C465638"/>
    <w:rsid w:val="5C7C24BD"/>
    <w:rsid w:val="5D6749AF"/>
    <w:rsid w:val="5D857646"/>
    <w:rsid w:val="5E7D31D8"/>
    <w:rsid w:val="5EBA0411"/>
    <w:rsid w:val="5F4D6DC0"/>
    <w:rsid w:val="5F71724E"/>
    <w:rsid w:val="5FB85D54"/>
    <w:rsid w:val="5FD13284"/>
    <w:rsid w:val="60280297"/>
    <w:rsid w:val="6043530B"/>
    <w:rsid w:val="61A32E03"/>
    <w:rsid w:val="61FF3B23"/>
    <w:rsid w:val="62A83C42"/>
    <w:rsid w:val="62EA1472"/>
    <w:rsid w:val="63176258"/>
    <w:rsid w:val="63A804A0"/>
    <w:rsid w:val="64395AC7"/>
    <w:rsid w:val="644E7E57"/>
    <w:rsid w:val="645E14B8"/>
    <w:rsid w:val="64C40260"/>
    <w:rsid w:val="650C02D4"/>
    <w:rsid w:val="665A706F"/>
    <w:rsid w:val="66687290"/>
    <w:rsid w:val="6696266C"/>
    <w:rsid w:val="69270CC9"/>
    <w:rsid w:val="69280FB0"/>
    <w:rsid w:val="69624829"/>
    <w:rsid w:val="699542F1"/>
    <w:rsid w:val="6A145B95"/>
    <w:rsid w:val="6A2F189B"/>
    <w:rsid w:val="6B546733"/>
    <w:rsid w:val="6B9F0516"/>
    <w:rsid w:val="6BC13CE7"/>
    <w:rsid w:val="6C460A08"/>
    <w:rsid w:val="6C957F65"/>
    <w:rsid w:val="6CF535CA"/>
    <w:rsid w:val="6E9225CC"/>
    <w:rsid w:val="6EB91C82"/>
    <w:rsid w:val="6ECA651C"/>
    <w:rsid w:val="6F773F60"/>
    <w:rsid w:val="70231145"/>
    <w:rsid w:val="709F5CC2"/>
    <w:rsid w:val="70BF5118"/>
    <w:rsid w:val="70E15C94"/>
    <w:rsid w:val="71A26569"/>
    <w:rsid w:val="71A4732B"/>
    <w:rsid w:val="71D65BBF"/>
    <w:rsid w:val="71DB548E"/>
    <w:rsid w:val="72466959"/>
    <w:rsid w:val="728A6ED6"/>
    <w:rsid w:val="73440A89"/>
    <w:rsid w:val="736221DF"/>
    <w:rsid w:val="740A1DF3"/>
    <w:rsid w:val="741E35B3"/>
    <w:rsid w:val="750D77A4"/>
    <w:rsid w:val="75372381"/>
    <w:rsid w:val="75890CBC"/>
    <w:rsid w:val="75F84518"/>
    <w:rsid w:val="76A23956"/>
    <w:rsid w:val="76AF0F3D"/>
    <w:rsid w:val="76C1185D"/>
    <w:rsid w:val="77366A48"/>
    <w:rsid w:val="776553AF"/>
    <w:rsid w:val="77671096"/>
    <w:rsid w:val="77D31C42"/>
    <w:rsid w:val="78514559"/>
    <w:rsid w:val="795A3AE7"/>
    <w:rsid w:val="79945FBC"/>
    <w:rsid w:val="79E96813"/>
    <w:rsid w:val="7AA8274B"/>
    <w:rsid w:val="7BAE19FC"/>
    <w:rsid w:val="7C7036F5"/>
    <w:rsid w:val="7C764484"/>
    <w:rsid w:val="7CA45F9F"/>
    <w:rsid w:val="7CE04232"/>
    <w:rsid w:val="7CFC62FB"/>
    <w:rsid w:val="7D6B061D"/>
    <w:rsid w:val="7D7956F3"/>
    <w:rsid w:val="7DAF7F68"/>
    <w:rsid w:val="7DDF7054"/>
    <w:rsid w:val="7DFA4EF6"/>
    <w:rsid w:val="7EA672EC"/>
    <w:rsid w:val="7EDA6484"/>
    <w:rsid w:val="7EFA6918"/>
    <w:rsid w:val="7F004725"/>
    <w:rsid w:val="7F183633"/>
    <w:rsid w:val="7F2756DD"/>
    <w:rsid w:val="7F5428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A2A046C"/>
  <w15:docId w15:val="{BD0A7FC8-A3C3-4751-AA44-A478D0E6C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GB"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eastAsiaTheme="minorEastAsia" w:cs="宋体"/>
      <w:kern w:val="2"/>
      <w:sz w:val="21"/>
      <w:szCs w:val="21"/>
      <w:lang w:val="en-US"/>
    </w:rPr>
  </w:style>
  <w:style w:type="paragraph" w:styleId="Heading1">
    <w:name w:val="heading 1"/>
    <w:basedOn w:val="Normal"/>
    <w:next w:val="Normal"/>
    <w:qFormat/>
    <w:pPr>
      <w:numPr>
        <w:numId w:val="1"/>
      </w:numPr>
      <w:spacing w:beforeAutospacing="1" w:afterAutospacing="1"/>
      <w:jc w:val="left"/>
      <w:outlineLvl w:val="0"/>
    </w:pPr>
    <w:rPr>
      <w:rFonts w:eastAsia="宋体" w:cs="Times New Roman"/>
      <w:b/>
      <w:kern w:val="44"/>
      <w:sz w:val="28"/>
      <w:szCs w:val="28"/>
    </w:rPr>
  </w:style>
  <w:style w:type="paragraph" w:styleId="Heading2">
    <w:name w:val="heading 2"/>
    <w:basedOn w:val="Normal"/>
    <w:next w:val="Normal"/>
    <w:link w:val="Heading2Char"/>
    <w:unhideWhenUsed/>
    <w:qFormat/>
    <w:pPr>
      <w:keepNext/>
      <w:keepLines/>
      <w:numPr>
        <w:ilvl w:val="1"/>
        <w:numId w:val="1"/>
      </w:numPr>
      <w:adjustRightInd w:val="0"/>
      <w:spacing w:beforeLines="50" w:before="156" w:afterLines="50" w:after="156" w:line="416" w:lineRule="auto"/>
      <w:outlineLvl w:val="1"/>
    </w:pPr>
    <w:rPr>
      <w:rFonts w:eastAsiaTheme="majorEastAsia" w:cs="Times New Roman"/>
      <w:b/>
      <w:bCs/>
      <w:i/>
      <w:iCs/>
      <w:sz w:val="24"/>
      <w:szCs w:val="24"/>
    </w:rPr>
  </w:style>
  <w:style w:type="paragraph" w:styleId="Heading3">
    <w:name w:val="heading 3"/>
    <w:basedOn w:val="Normal"/>
    <w:next w:val="Normal"/>
    <w:link w:val="Heading3Char"/>
    <w:unhideWhenUsed/>
    <w:qFormat/>
    <w:pPr>
      <w:keepNext/>
      <w:keepLines/>
      <w:numPr>
        <w:ilvl w:val="2"/>
        <w:numId w:val="1"/>
      </w:numPr>
      <w:spacing w:before="40"/>
      <w:outlineLvl w:val="2"/>
    </w:pPr>
    <w:rPr>
      <w:rFonts w:eastAsiaTheme="majorEastAsia" w:cs="Times New Roman"/>
      <w:i/>
      <w:i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rPr>
      <w:sz w:val="20"/>
      <w:szCs w:val="20"/>
    </w:rPr>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unhideWhenUsed/>
    <w:qFormat/>
    <w:pPr>
      <w:tabs>
        <w:tab w:val="center" w:pos="4320"/>
        <w:tab w:val="right" w:pos="8640"/>
      </w:tabs>
    </w:pPr>
  </w:style>
  <w:style w:type="paragraph" w:styleId="Header">
    <w:name w:val="header"/>
    <w:basedOn w:val="Normal"/>
    <w:link w:val="HeaderChar"/>
    <w:unhideWhenUsed/>
    <w:qFormat/>
    <w:pPr>
      <w:tabs>
        <w:tab w:val="center" w:pos="4320"/>
        <w:tab w:val="right" w:pos="8640"/>
      </w:tabs>
    </w:pPr>
  </w:style>
  <w:style w:type="paragraph" w:styleId="NormalWeb">
    <w:name w:val="Normal (Web)"/>
    <w:basedOn w:val="Normal"/>
    <w:qFormat/>
    <w:pPr>
      <w:spacing w:before="100" w:beforeAutospacing="1" w:after="100" w:afterAutospacing="1"/>
      <w:jc w:val="left"/>
    </w:pPr>
    <w:rPr>
      <w:kern w:val="0"/>
      <w:sz w:val="24"/>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qFormat/>
    <w:rPr>
      <w:sz w:val="16"/>
      <w:szCs w:val="16"/>
    </w:rPr>
  </w:style>
  <w:style w:type="character" w:customStyle="1" w:styleId="BalloonTextChar">
    <w:name w:val="Balloon Text Char"/>
    <w:basedOn w:val="DefaultParagraphFont"/>
    <w:link w:val="BalloonText"/>
    <w:qFormat/>
    <w:rPr>
      <w:rFonts w:eastAsiaTheme="minorEastAsia" w:cs="宋体"/>
      <w:kern w:val="2"/>
      <w:sz w:val="18"/>
      <w:szCs w:val="18"/>
    </w:rPr>
  </w:style>
  <w:style w:type="paragraph" w:styleId="ListParagraph">
    <w:name w:val="List Paragraph"/>
    <w:basedOn w:val="Normal"/>
    <w:uiPriority w:val="99"/>
    <w:unhideWhenUsed/>
    <w:qFormat/>
    <w:pPr>
      <w:ind w:firstLineChars="200" w:firstLine="420"/>
    </w:pPr>
  </w:style>
  <w:style w:type="character" w:customStyle="1" w:styleId="Heading2Char">
    <w:name w:val="Heading 2 Char"/>
    <w:basedOn w:val="DefaultParagraphFont"/>
    <w:link w:val="Heading2"/>
    <w:qFormat/>
    <w:rPr>
      <w:rFonts w:eastAsiaTheme="majorEastAsia"/>
      <w:b/>
      <w:bCs/>
      <w:i/>
      <w:iCs/>
      <w:kern w:val="2"/>
      <w:sz w:val="24"/>
      <w:szCs w:val="24"/>
    </w:rPr>
  </w:style>
  <w:style w:type="character" w:customStyle="1" w:styleId="Heading3Char">
    <w:name w:val="Heading 3 Char"/>
    <w:basedOn w:val="DefaultParagraphFont"/>
    <w:link w:val="Heading3"/>
    <w:qFormat/>
    <w:rPr>
      <w:rFonts w:eastAsiaTheme="majorEastAsia"/>
      <w:i/>
      <w:iCs/>
      <w:color w:val="000000" w:themeColor="text1"/>
      <w:kern w:val="2"/>
      <w:sz w:val="24"/>
      <w:szCs w:val="24"/>
    </w:rPr>
  </w:style>
  <w:style w:type="character" w:customStyle="1" w:styleId="HeaderChar">
    <w:name w:val="Header Char"/>
    <w:basedOn w:val="DefaultParagraphFont"/>
    <w:link w:val="Header"/>
    <w:qFormat/>
    <w:rPr>
      <w:rFonts w:eastAsiaTheme="minorEastAsia" w:cs="宋体"/>
      <w:kern w:val="2"/>
      <w:sz w:val="21"/>
      <w:szCs w:val="21"/>
    </w:rPr>
  </w:style>
  <w:style w:type="character" w:customStyle="1" w:styleId="FooterChar">
    <w:name w:val="Footer Char"/>
    <w:basedOn w:val="DefaultParagraphFont"/>
    <w:link w:val="Footer"/>
    <w:uiPriority w:val="99"/>
    <w:qFormat/>
    <w:rPr>
      <w:rFonts w:eastAsiaTheme="minorEastAsia" w:cs="宋体"/>
      <w:kern w:val="2"/>
      <w:sz w:val="21"/>
      <w:szCs w:val="21"/>
    </w:rPr>
  </w:style>
  <w:style w:type="character" w:customStyle="1" w:styleId="CommentTextChar">
    <w:name w:val="Comment Text Char"/>
    <w:basedOn w:val="DefaultParagraphFont"/>
    <w:link w:val="CommentText"/>
    <w:semiHidden/>
    <w:qFormat/>
    <w:rPr>
      <w:rFonts w:eastAsiaTheme="minorEastAsia" w:cs="宋体"/>
      <w:kern w:val="2"/>
    </w:rPr>
  </w:style>
  <w:style w:type="character" w:customStyle="1" w:styleId="CommentSubjectChar">
    <w:name w:val="Comment Subject Char"/>
    <w:basedOn w:val="CommentTextChar"/>
    <w:link w:val="CommentSubject"/>
    <w:semiHidden/>
    <w:qFormat/>
    <w:rPr>
      <w:rFonts w:eastAsiaTheme="minorEastAsia" w:cs="宋体"/>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63.emf"/><Relationship Id="rId21" Type="http://schemas.openxmlformats.org/officeDocument/2006/relationships/image" Target="media/image11.emf"/><Relationship Id="rId42" Type="http://schemas.openxmlformats.org/officeDocument/2006/relationships/oleObject" Target="embeddings/oleObject12.bin"/><Relationship Id="rId47" Type="http://schemas.openxmlformats.org/officeDocument/2006/relationships/image" Target="media/image26.wmf"/><Relationship Id="rId63" Type="http://schemas.openxmlformats.org/officeDocument/2006/relationships/image" Target="media/image34.wmf"/><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48.emf"/><Relationship Id="rId112" Type="http://schemas.openxmlformats.org/officeDocument/2006/relationships/image" Target="media/image60.wmf"/><Relationship Id="rId133" Type="http://schemas.openxmlformats.org/officeDocument/2006/relationships/oleObject" Target="embeddings/oleObject53.bin"/><Relationship Id="rId138" Type="http://schemas.openxmlformats.org/officeDocument/2006/relationships/image" Target="media/image76.wmf"/><Relationship Id="rId154" Type="http://schemas.openxmlformats.org/officeDocument/2006/relationships/oleObject" Target="embeddings/oleObject64.bin"/><Relationship Id="rId159" Type="http://schemas.openxmlformats.org/officeDocument/2006/relationships/image" Target="media/image86.wmf"/><Relationship Id="rId175" Type="http://schemas.openxmlformats.org/officeDocument/2006/relationships/footer" Target="footer1.xml"/><Relationship Id="rId170" Type="http://schemas.openxmlformats.org/officeDocument/2006/relationships/oleObject" Target="embeddings/oleObject70.bin"/><Relationship Id="rId16" Type="http://schemas.openxmlformats.org/officeDocument/2006/relationships/image" Target="media/image6.emf"/><Relationship Id="rId107" Type="http://schemas.openxmlformats.org/officeDocument/2006/relationships/oleObject" Target="embeddings/oleObject43.bin"/><Relationship Id="rId11" Type="http://schemas.openxmlformats.org/officeDocument/2006/relationships/oleObject" Target="embeddings/oleObject2.bin"/><Relationship Id="rId32" Type="http://schemas.openxmlformats.org/officeDocument/2006/relationships/image" Target="media/image19.wmf"/><Relationship Id="rId37" Type="http://schemas.openxmlformats.org/officeDocument/2006/relationships/image" Target="media/image21.wmf"/><Relationship Id="rId53" Type="http://schemas.openxmlformats.org/officeDocument/2006/relationships/image" Target="media/image29.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42.wmf"/><Relationship Id="rId102" Type="http://schemas.openxmlformats.org/officeDocument/2006/relationships/image" Target="media/image55.wmf"/><Relationship Id="rId123" Type="http://schemas.openxmlformats.org/officeDocument/2006/relationships/oleObject" Target="embeddings/oleObject49.bin"/><Relationship Id="rId128" Type="http://schemas.openxmlformats.org/officeDocument/2006/relationships/image" Target="media/image71.emf"/><Relationship Id="rId144" Type="http://schemas.openxmlformats.org/officeDocument/2006/relationships/image" Target="media/image78.emf"/><Relationship Id="rId149" Type="http://schemas.openxmlformats.org/officeDocument/2006/relationships/image" Target="media/image81.wmf"/><Relationship Id="rId5" Type="http://schemas.openxmlformats.org/officeDocument/2006/relationships/webSettings" Target="webSettings.xml"/><Relationship Id="rId90" Type="http://schemas.openxmlformats.org/officeDocument/2006/relationships/image" Target="media/image49.wmf"/><Relationship Id="rId95" Type="http://schemas.openxmlformats.org/officeDocument/2006/relationships/oleObject" Target="embeddings/oleObject37.bin"/><Relationship Id="rId160" Type="http://schemas.openxmlformats.org/officeDocument/2006/relationships/oleObject" Target="embeddings/oleObject67.bin"/><Relationship Id="rId165" Type="http://schemas.openxmlformats.org/officeDocument/2006/relationships/image" Target="media/image90.emf"/><Relationship Id="rId22" Type="http://schemas.openxmlformats.org/officeDocument/2006/relationships/image" Target="media/image12.emf"/><Relationship Id="rId27" Type="http://schemas.openxmlformats.org/officeDocument/2006/relationships/oleObject" Target="embeddings/oleObject4.bin"/><Relationship Id="rId43" Type="http://schemas.openxmlformats.org/officeDocument/2006/relationships/image" Target="media/image24.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37.wmf"/><Relationship Id="rId113" Type="http://schemas.openxmlformats.org/officeDocument/2006/relationships/oleObject" Target="embeddings/oleObject46.bin"/><Relationship Id="rId118" Type="http://schemas.openxmlformats.org/officeDocument/2006/relationships/image" Target="media/image64.emf"/><Relationship Id="rId134" Type="http://schemas.openxmlformats.org/officeDocument/2006/relationships/image" Target="media/image74.wmf"/><Relationship Id="rId139" Type="http://schemas.openxmlformats.org/officeDocument/2006/relationships/oleObject" Target="embeddings/oleObject56.bin"/><Relationship Id="rId80" Type="http://schemas.openxmlformats.org/officeDocument/2006/relationships/oleObject" Target="embeddings/oleObject31.bin"/><Relationship Id="rId85" Type="http://schemas.openxmlformats.org/officeDocument/2006/relationships/oleObject" Target="embeddings/oleObject34.bin"/><Relationship Id="rId150" Type="http://schemas.openxmlformats.org/officeDocument/2006/relationships/oleObject" Target="embeddings/oleObject62.bin"/><Relationship Id="rId155" Type="http://schemas.openxmlformats.org/officeDocument/2006/relationships/image" Target="media/image84.wmf"/><Relationship Id="rId171" Type="http://schemas.openxmlformats.org/officeDocument/2006/relationships/image" Target="media/image94.wmf"/><Relationship Id="rId176" Type="http://schemas.openxmlformats.org/officeDocument/2006/relationships/fontTable" Target="fontTable.xml"/><Relationship Id="rId12" Type="http://schemas.openxmlformats.org/officeDocument/2006/relationships/image" Target="media/image3.wmf"/><Relationship Id="rId17" Type="http://schemas.openxmlformats.org/officeDocument/2006/relationships/image" Target="media/image7.jpeg"/><Relationship Id="rId33" Type="http://schemas.openxmlformats.org/officeDocument/2006/relationships/oleObject" Target="embeddings/oleObject7.bin"/><Relationship Id="rId38" Type="http://schemas.openxmlformats.org/officeDocument/2006/relationships/oleObject" Target="embeddings/oleObject10.bin"/><Relationship Id="rId59" Type="http://schemas.openxmlformats.org/officeDocument/2006/relationships/image" Target="media/image32.wmf"/><Relationship Id="rId103" Type="http://schemas.openxmlformats.org/officeDocument/2006/relationships/oleObject" Target="embeddings/oleObject41.bin"/><Relationship Id="rId108" Type="http://schemas.openxmlformats.org/officeDocument/2006/relationships/image" Target="media/image58.wmf"/><Relationship Id="rId124" Type="http://schemas.openxmlformats.org/officeDocument/2006/relationships/image" Target="media/image68.wmf"/><Relationship Id="rId129" Type="http://schemas.openxmlformats.org/officeDocument/2006/relationships/image" Target="media/image72.wmf"/><Relationship Id="rId54" Type="http://schemas.openxmlformats.org/officeDocument/2006/relationships/oleObject" Target="embeddings/oleObject18.bin"/><Relationship Id="rId70" Type="http://schemas.openxmlformats.org/officeDocument/2006/relationships/oleObject" Target="embeddings/oleObject26.bin"/><Relationship Id="rId75" Type="http://schemas.openxmlformats.org/officeDocument/2006/relationships/image" Target="media/image40.wmf"/><Relationship Id="rId91" Type="http://schemas.openxmlformats.org/officeDocument/2006/relationships/oleObject" Target="embeddings/oleObject35.bin"/><Relationship Id="rId96" Type="http://schemas.openxmlformats.org/officeDocument/2006/relationships/image" Target="media/image52.wmf"/><Relationship Id="rId140" Type="http://schemas.openxmlformats.org/officeDocument/2006/relationships/image" Target="media/image77.wmf"/><Relationship Id="rId145" Type="http://schemas.openxmlformats.org/officeDocument/2006/relationships/image" Target="media/image79.wmf"/><Relationship Id="rId161" Type="http://schemas.openxmlformats.org/officeDocument/2006/relationships/image" Target="media/image87.wmf"/><Relationship Id="rId166" Type="http://schemas.openxmlformats.org/officeDocument/2006/relationships/image" Target="media/image9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emf"/><Relationship Id="rId28" Type="http://schemas.openxmlformats.org/officeDocument/2006/relationships/image" Target="media/image17.wmf"/><Relationship Id="rId49" Type="http://schemas.openxmlformats.org/officeDocument/2006/relationships/image" Target="media/image27.wmf"/><Relationship Id="rId114" Type="http://schemas.openxmlformats.org/officeDocument/2006/relationships/image" Target="media/image61.wmf"/><Relationship Id="rId119" Type="http://schemas.openxmlformats.org/officeDocument/2006/relationships/image" Target="media/image65.emf"/><Relationship Id="rId10" Type="http://schemas.openxmlformats.org/officeDocument/2006/relationships/image" Target="media/image2.wmf"/><Relationship Id="rId31" Type="http://schemas.openxmlformats.org/officeDocument/2006/relationships/oleObject" Target="embeddings/oleObject6.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5.wmf"/><Relationship Id="rId73" Type="http://schemas.openxmlformats.org/officeDocument/2006/relationships/image" Target="media/image39.wmf"/><Relationship Id="rId78" Type="http://schemas.openxmlformats.org/officeDocument/2006/relationships/oleObject" Target="embeddings/oleObject30.bin"/><Relationship Id="rId81" Type="http://schemas.openxmlformats.org/officeDocument/2006/relationships/image" Target="media/image43.wmf"/><Relationship Id="rId86" Type="http://schemas.openxmlformats.org/officeDocument/2006/relationships/image" Target="media/image45.emf"/><Relationship Id="rId94" Type="http://schemas.openxmlformats.org/officeDocument/2006/relationships/image" Target="media/image51.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7.wmf"/><Relationship Id="rId130" Type="http://schemas.openxmlformats.org/officeDocument/2006/relationships/oleObject" Target="embeddings/oleObject51.bin"/><Relationship Id="rId135" Type="http://schemas.openxmlformats.org/officeDocument/2006/relationships/oleObject" Target="embeddings/oleObject54.bin"/><Relationship Id="rId143" Type="http://schemas.openxmlformats.org/officeDocument/2006/relationships/oleObject" Target="embeddings/oleObject59.bin"/><Relationship Id="rId148" Type="http://schemas.openxmlformats.org/officeDocument/2006/relationships/oleObject" Target="embeddings/oleObject61.bin"/><Relationship Id="rId151" Type="http://schemas.openxmlformats.org/officeDocument/2006/relationships/image" Target="media/image82.wmf"/><Relationship Id="rId156" Type="http://schemas.openxmlformats.org/officeDocument/2006/relationships/oleObject" Target="embeddings/oleObject65.bin"/><Relationship Id="rId164" Type="http://schemas.openxmlformats.org/officeDocument/2006/relationships/image" Target="media/image89.emf"/><Relationship Id="rId169" Type="http://schemas.openxmlformats.org/officeDocument/2006/relationships/image" Target="media/image93.wmf"/><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oleObject" Target="embeddings/oleObject71.bin"/><Relationship Id="rId13" Type="http://schemas.openxmlformats.org/officeDocument/2006/relationships/oleObject" Target="embeddings/oleObject3.bin"/><Relationship Id="rId18" Type="http://schemas.openxmlformats.org/officeDocument/2006/relationships/image" Target="media/image8.emf"/><Relationship Id="rId39" Type="http://schemas.openxmlformats.org/officeDocument/2006/relationships/image" Target="media/image22.wmf"/><Relationship Id="rId109" Type="http://schemas.openxmlformats.org/officeDocument/2006/relationships/oleObject" Target="embeddings/oleObject44.bin"/><Relationship Id="rId34" Type="http://schemas.openxmlformats.org/officeDocument/2006/relationships/image" Target="media/image20.wmf"/><Relationship Id="rId50" Type="http://schemas.openxmlformats.org/officeDocument/2006/relationships/oleObject" Target="embeddings/oleObject16.bin"/><Relationship Id="rId55" Type="http://schemas.openxmlformats.org/officeDocument/2006/relationships/image" Target="media/image30.wmf"/><Relationship Id="rId76" Type="http://schemas.openxmlformats.org/officeDocument/2006/relationships/oleObject" Target="embeddings/oleObject29.bin"/><Relationship Id="rId97" Type="http://schemas.openxmlformats.org/officeDocument/2006/relationships/oleObject" Target="embeddings/oleObject38.bin"/><Relationship Id="rId104" Type="http://schemas.openxmlformats.org/officeDocument/2006/relationships/image" Target="media/image56.wmf"/><Relationship Id="rId120" Type="http://schemas.openxmlformats.org/officeDocument/2006/relationships/image" Target="media/image66.wmf"/><Relationship Id="rId125" Type="http://schemas.openxmlformats.org/officeDocument/2006/relationships/oleObject" Target="embeddings/oleObject50.bin"/><Relationship Id="rId141" Type="http://schemas.openxmlformats.org/officeDocument/2006/relationships/oleObject" Target="embeddings/oleObject57.bin"/><Relationship Id="rId146" Type="http://schemas.openxmlformats.org/officeDocument/2006/relationships/oleObject" Target="embeddings/oleObject60.bin"/><Relationship Id="rId167" Type="http://schemas.openxmlformats.org/officeDocument/2006/relationships/image" Target="media/image92.wmf"/><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image" Target="media/image50.wmf"/><Relationship Id="rId162" Type="http://schemas.openxmlformats.org/officeDocument/2006/relationships/oleObject" Target="embeddings/oleObject68.bin"/><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4.emf"/><Relationship Id="rId40" Type="http://schemas.openxmlformats.org/officeDocument/2006/relationships/oleObject" Target="embeddings/oleObject11.bin"/><Relationship Id="rId45" Type="http://schemas.openxmlformats.org/officeDocument/2006/relationships/image" Target="media/image25.wmf"/><Relationship Id="rId66" Type="http://schemas.openxmlformats.org/officeDocument/2006/relationships/oleObject" Target="embeddings/oleObject24.bin"/><Relationship Id="rId87" Type="http://schemas.openxmlformats.org/officeDocument/2006/relationships/image" Target="media/image46.emf"/><Relationship Id="rId110" Type="http://schemas.openxmlformats.org/officeDocument/2006/relationships/image" Target="media/image59.wmf"/><Relationship Id="rId115" Type="http://schemas.openxmlformats.org/officeDocument/2006/relationships/oleObject" Target="embeddings/oleObject47.bin"/><Relationship Id="rId131" Type="http://schemas.openxmlformats.org/officeDocument/2006/relationships/oleObject" Target="embeddings/oleObject52.bin"/><Relationship Id="rId136" Type="http://schemas.openxmlformats.org/officeDocument/2006/relationships/image" Target="media/image75.wmf"/><Relationship Id="rId157" Type="http://schemas.openxmlformats.org/officeDocument/2006/relationships/image" Target="media/image85.wmf"/><Relationship Id="rId61" Type="http://schemas.openxmlformats.org/officeDocument/2006/relationships/image" Target="media/image33.wmf"/><Relationship Id="rId82" Type="http://schemas.openxmlformats.org/officeDocument/2006/relationships/oleObject" Target="embeddings/oleObject32.bin"/><Relationship Id="rId152" Type="http://schemas.openxmlformats.org/officeDocument/2006/relationships/oleObject" Target="embeddings/oleObject63.bin"/><Relationship Id="rId173" Type="http://schemas.openxmlformats.org/officeDocument/2006/relationships/image" Target="media/image95.wmf"/><Relationship Id="rId19" Type="http://schemas.openxmlformats.org/officeDocument/2006/relationships/image" Target="media/image9.emf"/><Relationship Id="rId14" Type="http://schemas.openxmlformats.org/officeDocument/2006/relationships/image" Target="media/image4.jpeg"/><Relationship Id="rId30" Type="http://schemas.openxmlformats.org/officeDocument/2006/relationships/image" Target="media/image18.wmf"/><Relationship Id="rId35" Type="http://schemas.openxmlformats.org/officeDocument/2006/relationships/oleObject" Target="embeddings/oleObject8.bin"/><Relationship Id="rId56" Type="http://schemas.openxmlformats.org/officeDocument/2006/relationships/oleObject" Target="embeddings/oleObject19.bin"/><Relationship Id="rId77" Type="http://schemas.openxmlformats.org/officeDocument/2006/relationships/image" Target="media/image41.wmf"/><Relationship Id="rId100" Type="http://schemas.openxmlformats.org/officeDocument/2006/relationships/image" Target="media/image54.wmf"/><Relationship Id="rId105" Type="http://schemas.openxmlformats.org/officeDocument/2006/relationships/oleObject" Target="embeddings/oleObject42.bin"/><Relationship Id="rId126" Type="http://schemas.openxmlformats.org/officeDocument/2006/relationships/image" Target="media/image69.emf"/><Relationship Id="rId147" Type="http://schemas.openxmlformats.org/officeDocument/2006/relationships/image" Target="media/image80.wmf"/><Relationship Id="rId168" Type="http://schemas.openxmlformats.org/officeDocument/2006/relationships/oleObject" Target="embeddings/oleObject69.bin"/><Relationship Id="rId8" Type="http://schemas.openxmlformats.org/officeDocument/2006/relationships/image" Target="media/image1.wmf"/><Relationship Id="rId51" Type="http://schemas.openxmlformats.org/officeDocument/2006/relationships/image" Target="media/image28.wmf"/><Relationship Id="rId72" Type="http://schemas.openxmlformats.org/officeDocument/2006/relationships/oleObject" Target="embeddings/oleObject27.bin"/><Relationship Id="rId93" Type="http://schemas.openxmlformats.org/officeDocument/2006/relationships/oleObject" Target="embeddings/oleObject36.bin"/><Relationship Id="rId98" Type="http://schemas.openxmlformats.org/officeDocument/2006/relationships/image" Target="media/image53.wmf"/><Relationship Id="rId121" Type="http://schemas.openxmlformats.org/officeDocument/2006/relationships/oleObject" Target="embeddings/oleObject48.bin"/><Relationship Id="rId142" Type="http://schemas.openxmlformats.org/officeDocument/2006/relationships/oleObject" Target="embeddings/oleObject58.bin"/><Relationship Id="rId163" Type="http://schemas.openxmlformats.org/officeDocument/2006/relationships/image" Target="media/image88.emf"/><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oleObject" Target="embeddings/oleObject14.bin"/><Relationship Id="rId67" Type="http://schemas.openxmlformats.org/officeDocument/2006/relationships/image" Target="media/image36.wmf"/><Relationship Id="rId116" Type="http://schemas.openxmlformats.org/officeDocument/2006/relationships/image" Target="media/image62.emf"/><Relationship Id="rId137" Type="http://schemas.openxmlformats.org/officeDocument/2006/relationships/oleObject" Target="embeddings/oleObject55.bin"/><Relationship Id="rId158" Type="http://schemas.openxmlformats.org/officeDocument/2006/relationships/oleObject" Target="embeddings/oleObject66.bin"/><Relationship Id="rId20" Type="http://schemas.openxmlformats.org/officeDocument/2006/relationships/image" Target="media/image10.emf"/><Relationship Id="rId41" Type="http://schemas.openxmlformats.org/officeDocument/2006/relationships/image" Target="media/image23.wmf"/><Relationship Id="rId62" Type="http://schemas.openxmlformats.org/officeDocument/2006/relationships/oleObject" Target="embeddings/oleObject22.bin"/><Relationship Id="rId83" Type="http://schemas.openxmlformats.org/officeDocument/2006/relationships/image" Target="media/image44.wmf"/><Relationship Id="rId88" Type="http://schemas.openxmlformats.org/officeDocument/2006/relationships/image" Target="media/image47.emf"/><Relationship Id="rId111" Type="http://schemas.openxmlformats.org/officeDocument/2006/relationships/oleObject" Target="embeddings/oleObject45.bin"/><Relationship Id="rId132" Type="http://schemas.openxmlformats.org/officeDocument/2006/relationships/image" Target="media/image73.wmf"/><Relationship Id="rId153" Type="http://schemas.openxmlformats.org/officeDocument/2006/relationships/image" Target="media/image83.wmf"/><Relationship Id="rId174" Type="http://schemas.openxmlformats.org/officeDocument/2006/relationships/oleObject" Target="embeddings/oleObject72.bin"/><Relationship Id="rId15" Type="http://schemas.openxmlformats.org/officeDocument/2006/relationships/image" Target="media/image5.jpeg"/><Relationship Id="rId36" Type="http://schemas.openxmlformats.org/officeDocument/2006/relationships/oleObject" Target="embeddings/oleObject9.bin"/><Relationship Id="rId57" Type="http://schemas.openxmlformats.org/officeDocument/2006/relationships/image" Target="media/image31.wmf"/><Relationship Id="rId106" Type="http://schemas.openxmlformats.org/officeDocument/2006/relationships/image" Target="media/image57.wmf"/><Relationship Id="rId127" Type="http://schemas.openxmlformats.org/officeDocument/2006/relationships/image" Target="media/image7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7560</Words>
  <Characters>43098</Characters>
  <Application>Microsoft Office Word</Application>
  <DocSecurity>0</DocSecurity>
  <Lines>359</Lines>
  <Paragraphs>101</Paragraphs>
  <ScaleCrop>false</ScaleCrop>
  <Company>china</Company>
  <LinksUpToDate>false</LinksUpToDate>
  <CharactersWithSpaces>50557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kio</dc:creator>
  <cp:lastModifiedBy>Fu, Feng</cp:lastModifiedBy>
  <cp:revision>152</cp:revision>
  <cp:lastPrinted>2019-08-06T06:15:00Z</cp:lastPrinted>
  <dcterms:created xsi:type="dcterms:W3CDTF">2019-07-19T20:06:00Z</dcterms:created>
  <dcterms:modified xsi:type="dcterms:W3CDTF">2020-05-14T08:38:00Z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vt:lpwstr>
  </property>
</Properties>
</file>