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2DBC" w14:textId="3A4C8A5A" w:rsidR="00B42E79" w:rsidRDefault="00B42E79" w:rsidP="004629B8">
      <w:pPr>
        <w:spacing w:after="0" w:line="240" w:lineRule="auto"/>
        <w:rPr>
          <w:rFonts w:ascii="Times New Roman" w:hAnsi="Times New Roman" w:cs="Times New Roman"/>
          <w:sz w:val="24"/>
          <w:szCs w:val="24"/>
        </w:rPr>
      </w:pPr>
    </w:p>
    <w:p w14:paraId="4A8328FF" w14:textId="586E8469" w:rsidR="00F02C7C" w:rsidRPr="005F630B" w:rsidRDefault="00370383" w:rsidP="00F02C7C">
      <w:pPr>
        <w:spacing w:after="0" w:line="240" w:lineRule="auto"/>
        <w:jc w:val="center"/>
        <w:rPr>
          <w:rFonts w:eastAsia="Times New Roman" w:cstheme="minorHAnsi"/>
          <w:b/>
          <w:sz w:val="28"/>
          <w:szCs w:val="28"/>
          <w:lang w:eastAsia="en-GB"/>
        </w:rPr>
      </w:pPr>
      <w:r w:rsidRPr="005F630B">
        <w:rPr>
          <w:rFonts w:eastAsia="Times New Roman" w:cstheme="minorHAnsi"/>
          <w:b/>
          <w:sz w:val="28"/>
          <w:szCs w:val="28"/>
          <w:lang w:eastAsia="en-GB"/>
        </w:rPr>
        <w:t xml:space="preserve">THE </w:t>
      </w:r>
      <w:r w:rsidR="00E14910" w:rsidRPr="005F630B">
        <w:rPr>
          <w:rFonts w:eastAsia="Times New Roman" w:cstheme="minorHAnsi"/>
          <w:b/>
          <w:sz w:val="28"/>
          <w:szCs w:val="28"/>
          <w:lang w:eastAsia="en-GB"/>
        </w:rPr>
        <w:t>NON-HUMAN</w:t>
      </w:r>
      <w:r w:rsidRPr="005F630B">
        <w:rPr>
          <w:rFonts w:eastAsia="Times New Roman" w:cstheme="minorHAnsi"/>
          <w:b/>
          <w:sz w:val="28"/>
          <w:szCs w:val="28"/>
          <w:lang w:eastAsia="en-GB"/>
        </w:rPr>
        <w:t xml:space="preserve"> PERSPECTIVE ON THE NEUROBIOLOGY OF TEMPERAMENT, PERSONALITY, AND PSYCHOPATHOLOGY: WHAT’S NEXT?</w:t>
      </w:r>
    </w:p>
    <w:p w14:paraId="24C889DE" w14:textId="77777777" w:rsidR="00F02C7C" w:rsidRPr="005F630B" w:rsidRDefault="00F02C7C" w:rsidP="00F02C7C">
      <w:pPr>
        <w:pStyle w:val="PlainText"/>
        <w:spacing w:line="480" w:lineRule="auto"/>
        <w:jc w:val="center"/>
        <w:rPr>
          <w:rFonts w:asciiTheme="minorHAnsi" w:hAnsiTheme="minorHAnsi" w:cstheme="minorHAnsi"/>
          <w:sz w:val="22"/>
          <w:szCs w:val="22"/>
        </w:rPr>
      </w:pPr>
    </w:p>
    <w:p w14:paraId="3C5DCB36" w14:textId="77777777" w:rsidR="00F02C7C" w:rsidRPr="005F630B" w:rsidRDefault="00F02C7C" w:rsidP="00F02C7C">
      <w:pPr>
        <w:pStyle w:val="PlainText"/>
        <w:spacing w:line="480" w:lineRule="auto"/>
        <w:jc w:val="center"/>
        <w:rPr>
          <w:rFonts w:asciiTheme="minorHAnsi" w:hAnsiTheme="minorHAnsi" w:cstheme="minorHAnsi"/>
          <w:sz w:val="22"/>
          <w:szCs w:val="22"/>
        </w:rPr>
      </w:pPr>
      <w:r w:rsidRPr="005F630B">
        <w:rPr>
          <w:rFonts w:asciiTheme="minorHAnsi" w:hAnsiTheme="minorHAnsi" w:cstheme="minorHAnsi"/>
          <w:sz w:val="22"/>
          <w:szCs w:val="22"/>
        </w:rPr>
        <w:t>Neil McNaughton</w:t>
      </w:r>
    </w:p>
    <w:p w14:paraId="7549ADFB" w14:textId="77777777" w:rsidR="00F02C7C" w:rsidRPr="005F630B" w:rsidRDefault="00F02C7C" w:rsidP="00F02C7C">
      <w:pPr>
        <w:pStyle w:val="PlainText"/>
        <w:spacing w:line="480" w:lineRule="auto"/>
        <w:jc w:val="center"/>
        <w:rPr>
          <w:rFonts w:asciiTheme="minorHAnsi" w:hAnsiTheme="minorHAnsi" w:cstheme="minorHAnsi"/>
          <w:sz w:val="22"/>
          <w:szCs w:val="22"/>
        </w:rPr>
      </w:pPr>
      <w:r w:rsidRPr="005F630B">
        <w:rPr>
          <w:rFonts w:asciiTheme="minorHAnsi" w:hAnsiTheme="minorHAnsi" w:cstheme="minorHAnsi"/>
          <w:sz w:val="22"/>
          <w:szCs w:val="22"/>
        </w:rPr>
        <w:t>Department of Psychology and Brain Health Research Centre</w:t>
      </w:r>
    </w:p>
    <w:p w14:paraId="26A46E72" w14:textId="77777777" w:rsidR="00E34757" w:rsidRPr="005F630B" w:rsidRDefault="00F02C7C" w:rsidP="00F02C7C">
      <w:pPr>
        <w:pStyle w:val="PlainText"/>
        <w:spacing w:line="480" w:lineRule="auto"/>
        <w:jc w:val="center"/>
        <w:rPr>
          <w:rFonts w:asciiTheme="minorHAnsi" w:hAnsiTheme="minorHAnsi" w:cstheme="minorHAnsi"/>
          <w:sz w:val="22"/>
          <w:szCs w:val="22"/>
        </w:rPr>
      </w:pPr>
      <w:r w:rsidRPr="005F630B">
        <w:rPr>
          <w:rFonts w:asciiTheme="minorHAnsi" w:hAnsiTheme="minorHAnsi" w:cstheme="minorHAnsi"/>
          <w:sz w:val="22"/>
          <w:szCs w:val="22"/>
        </w:rPr>
        <w:t>University of Otago, Dunedin, New Zealand</w:t>
      </w:r>
    </w:p>
    <w:p w14:paraId="0D2DD36C" w14:textId="77777777" w:rsidR="00E34757" w:rsidRPr="005F630B" w:rsidRDefault="00E34757" w:rsidP="00F02C7C">
      <w:pPr>
        <w:pStyle w:val="PlainText"/>
        <w:spacing w:line="480" w:lineRule="auto"/>
        <w:jc w:val="center"/>
        <w:rPr>
          <w:rFonts w:asciiTheme="minorHAnsi" w:hAnsiTheme="minorHAnsi" w:cstheme="minorHAnsi"/>
          <w:sz w:val="22"/>
          <w:szCs w:val="22"/>
        </w:rPr>
      </w:pPr>
    </w:p>
    <w:p w14:paraId="32149F11" w14:textId="77777777" w:rsidR="00E34757" w:rsidRPr="005F630B" w:rsidRDefault="00E34757" w:rsidP="00E34757">
      <w:pPr>
        <w:pStyle w:val="PlainText"/>
        <w:spacing w:line="480" w:lineRule="auto"/>
        <w:jc w:val="center"/>
        <w:rPr>
          <w:rFonts w:asciiTheme="minorHAnsi" w:hAnsiTheme="minorHAnsi" w:cstheme="minorHAnsi"/>
          <w:sz w:val="22"/>
          <w:szCs w:val="22"/>
        </w:rPr>
      </w:pPr>
      <w:r w:rsidRPr="005F630B">
        <w:rPr>
          <w:rFonts w:asciiTheme="minorHAnsi" w:hAnsiTheme="minorHAnsi" w:cstheme="minorHAnsi"/>
          <w:sz w:val="22"/>
          <w:szCs w:val="22"/>
        </w:rPr>
        <w:t>Philip J. Corr</w:t>
      </w:r>
    </w:p>
    <w:p w14:paraId="5C2717EE" w14:textId="77777777" w:rsidR="00E34757" w:rsidRPr="005F630B" w:rsidRDefault="00E34757" w:rsidP="00E34757">
      <w:pPr>
        <w:pStyle w:val="PlainText"/>
        <w:spacing w:line="480" w:lineRule="auto"/>
        <w:jc w:val="center"/>
        <w:rPr>
          <w:rFonts w:asciiTheme="minorHAnsi" w:hAnsiTheme="minorHAnsi" w:cstheme="minorHAnsi"/>
          <w:sz w:val="22"/>
          <w:szCs w:val="22"/>
        </w:rPr>
      </w:pPr>
      <w:r w:rsidRPr="005F630B">
        <w:rPr>
          <w:rFonts w:asciiTheme="minorHAnsi" w:hAnsiTheme="minorHAnsi" w:cstheme="minorHAnsi"/>
          <w:sz w:val="22"/>
          <w:szCs w:val="22"/>
        </w:rPr>
        <w:t xml:space="preserve">Department of Psychology </w:t>
      </w:r>
    </w:p>
    <w:p w14:paraId="62CDED9C" w14:textId="43D3D5ED" w:rsidR="00E34757" w:rsidRPr="005F630B" w:rsidRDefault="00E34757" w:rsidP="00E34757">
      <w:pPr>
        <w:pStyle w:val="PlainText"/>
        <w:spacing w:line="480" w:lineRule="auto"/>
        <w:jc w:val="center"/>
        <w:rPr>
          <w:rFonts w:asciiTheme="minorHAnsi" w:hAnsiTheme="minorHAnsi" w:cstheme="minorHAnsi"/>
          <w:sz w:val="22"/>
          <w:szCs w:val="22"/>
        </w:rPr>
      </w:pPr>
      <w:r w:rsidRPr="005F630B">
        <w:rPr>
          <w:rFonts w:asciiTheme="minorHAnsi" w:hAnsiTheme="minorHAnsi" w:cstheme="minorHAnsi"/>
          <w:sz w:val="22"/>
          <w:szCs w:val="22"/>
        </w:rPr>
        <w:t>City</w:t>
      </w:r>
      <w:r w:rsidR="006F2391" w:rsidRPr="005F630B">
        <w:rPr>
          <w:rFonts w:asciiTheme="minorHAnsi" w:hAnsiTheme="minorHAnsi" w:cstheme="minorHAnsi"/>
          <w:sz w:val="22"/>
          <w:szCs w:val="22"/>
        </w:rPr>
        <w:t>,</w:t>
      </w:r>
      <w:r w:rsidRPr="005F630B">
        <w:rPr>
          <w:rFonts w:asciiTheme="minorHAnsi" w:hAnsiTheme="minorHAnsi" w:cstheme="minorHAnsi"/>
          <w:sz w:val="22"/>
          <w:szCs w:val="22"/>
        </w:rPr>
        <w:t xml:space="preserve"> University </w:t>
      </w:r>
      <w:r w:rsidR="00C453A2" w:rsidRPr="005F630B">
        <w:rPr>
          <w:rFonts w:asciiTheme="minorHAnsi" w:hAnsiTheme="minorHAnsi" w:cstheme="minorHAnsi"/>
          <w:sz w:val="22"/>
          <w:szCs w:val="22"/>
        </w:rPr>
        <w:t xml:space="preserve">of </w:t>
      </w:r>
      <w:r w:rsidRPr="005F630B">
        <w:rPr>
          <w:rFonts w:asciiTheme="minorHAnsi" w:hAnsiTheme="minorHAnsi" w:cstheme="minorHAnsi"/>
          <w:sz w:val="22"/>
          <w:szCs w:val="22"/>
        </w:rPr>
        <w:t>London, UK</w:t>
      </w:r>
    </w:p>
    <w:p w14:paraId="1B85D4CB" w14:textId="77777777" w:rsidR="00D62859" w:rsidRDefault="00A46596" w:rsidP="00A46596">
      <w:pPr>
        <w:pStyle w:val="PlainText"/>
        <w:spacing w:line="480" w:lineRule="auto"/>
        <w:rPr>
          <w:rFonts w:asciiTheme="minorHAnsi" w:hAnsiTheme="minorHAnsi" w:cstheme="minorHAnsi"/>
          <w:i/>
          <w:sz w:val="22"/>
          <w:szCs w:val="22"/>
        </w:rPr>
      </w:pPr>
      <w:r w:rsidRPr="005F630B">
        <w:rPr>
          <w:rFonts w:asciiTheme="minorHAnsi" w:hAnsiTheme="minorHAnsi" w:cstheme="minorHAnsi"/>
          <w:b/>
          <w:bCs/>
          <w:sz w:val="22"/>
          <w:szCs w:val="22"/>
        </w:rPr>
        <w:t>ORCID ID:</w:t>
      </w:r>
      <w:r w:rsidRPr="005F630B">
        <w:rPr>
          <w:rFonts w:asciiTheme="minorHAnsi" w:hAnsiTheme="minorHAnsi" w:cstheme="minorHAnsi"/>
          <w:sz w:val="22"/>
          <w:szCs w:val="22"/>
        </w:rPr>
        <w:t xml:space="preserve"> NMcN = 0000-0003-4348-8221</w:t>
      </w:r>
      <w:r w:rsidR="00F02C7C" w:rsidRPr="005F630B">
        <w:rPr>
          <w:rFonts w:asciiTheme="minorHAnsi" w:hAnsiTheme="minorHAnsi" w:cstheme="minorHAnsi"/>
          <w:sz w:val="22"/>
          <w:szCs w:val="22"/>
        </w:rPr>
        <w:br/>
        <w:t xml:space="preserve">In </w:t>
      </w:r>
      <w:r w:rsidR="00DF14A6" w:rsidRPr="005F630B">
        <w:rPr>
          <w:rFonts w:asciiTheme="minorHAnsi" w:hAnsiTheme="minorHAnsi" w:cstheme="minorHAnsi"/>
          <w:i/>
          <w:sz w:val="22"/>
          <w:szCs w:val="22"/>
        </w:rPr>
        <w:t>Neurobiology of temperament, personality and psychopathology: What's next?</w:t>
      </w:r>
      <w:r w:rsidR="00637442" w:rsidRPr="005F630B">
        <w:rPr>
          <w:rFonts w:asciiTheme="minorHAnsi" w:hAnsiTheme="minorHAnsi" w:cstheme="minorHAnsi"/>
          <w:i/>
          <w:sz w:val="22"/>
          <w:szCs w:val="22"/>
        </w:rPr>
        <w:t xml:space="preserve"> </w:t>
      </w:r>
    </w:p>
    <w:p w14:paraId="4950BA73" w14:textId="0CCFD0B1" w:rsidR="00F02C7C" w:rsidRPr="005F630B" w:rsidRDefault="00E34757" w:rsidP="00A46596">
      <w:pPr>
        <w:pStyle w:val="PlainText"/>
        <w:spacing w:line="480" w:lineRule="auto"/>
        <w:rPr>
          <w:rFonts w:asciiTheme="minorHAnsi" w:hAnsiTheme="minorHAnsi" w:cstheme="minorHAnsi"/>
          <w:sz w:val="22"/>
          <w:szCs w:val="22"/>
        </w:rPr>
      </w:pPr>
      <w:r w:rsidRPr="005F630B">
        <w:rPr>
          <w:rFonts w:asciiTheme="minorHAnsi" w:hAnsiTheme="minorHAnsi" w:cstheme="minorHAnsi"/>
          <w:sz w:val="22"/>
          <w:szCs w:val="22"/>
        </w:rPr>
        <w:t>(ed</w:t>
      </w:r>
      <w:r w:rsidR="00F02C7C" w:rsidRPr="005F630B">
        <w:rPr>
          <w:rFonts w:asciiTheme="minorHAnsi" w:hAnsiTheme="minorHAnsi" w:cstheme="minorHAnsi"/>
          <w:sz w:val="22"/>
          <w:szCs w:val="22"/>
        </w:rPr>
        <w:t xml:space="preserve">) </w:t>
      </w:r>
      <w:r w:rsidR="00DF14A6" w:rsidRPr="005F630B">
        <w:rPr>
          <w:rFonts w:asciiTheme="minorHAnsi" w:hAnsiTheme="minorHAnsi" w:cstheme="minorHAnsi"/>
          <w:sz w:val="22"/>
          <w:szCs w:val="22"/>
        </w:rPr>
        <w:t>Irina Trofimov</w:t>
      </w:r>
      <w:r w:rsidR="00637442" w:rsidRPr="005F630B">
        <w:rPr>
          <w:rFonts w:asciiTheme="minorHAnsi" w:hAnsiTheme="minorHAnsi" w:cstheme="minorHAnsi"/>
          <w:sz w:val="22"/>
          <w:szCs w:val="22"/>
        </w:rPr>
        <w:t xml:space="preserve"> and </w:t>
      </w:r>
      <w:r w:rsidR="00DF14A6" w:rsidRPr="005F630B">
        <w:rPr>
          <w:rFonts w:asciiTheme="minorHAnsi" w:hAnsiTheme="minorHAnsi" w:cstheme="minorHAnsi"/>
          <w:sz w:val="22"/>
          <w:szCs w:val="22"/>
        </w:rPr>
        <w:t>Alan Pickering</w:t>
      </w:r>
    </w:p>
    <w:p w14:paraId="390D96D5" w14:textId="7089081B" w:rsidR="000A7E5E" w:rsidRPr="005F630B" w:rsidRDefault="00637442" w:rsidP="00FB6285">
      <w:pPr>
        <w:pStyle w:val="PlainText"/>
        <w:spacing w:line="480" w:lineRule="auto"/>
        <w:jc w:val="center"/>
        <w:rPr>
          <w:rFonts w:asciiTheme="minorHAnsi" w:hAnsiTheme="minorHAnsi" w:cstheme="minorHAnsi"/>
          <w:i/>
          <w:sz w:val="22"/>
          <w:szCs w:val="22"/>
        </w:rPr>
      </w:pPr>
      <w:r w:rsidRPr="005F630B">
        <w:rPr>
          <w:rFonts w:asciiTheme="minorHAnsi" w:hAnsiTheme="minorHAnsi" w:cstheme="minorHAnsi"/>
          <w:sz w:val="22"/>
          <w:szCs w:val="22"/>
        </w:rPr>
        <w:t xml:space="preserve">Special Issue of </w:t>
      </w:r>
      <w:r w:rsidRPr="005F630B">
        <w:rPr>
          <w:rFonts w:asciiTheme="minorHAnsi" w:hAnsiTheme="minorHAnsi" w:cstheme="minorHAnsi"/>
          <w:i/>
          <w:sz w:val="22"/>
          <w:szCs w:val="22"/>
        </w:rPr>
        <w:t>Current</w:t>
      </w:r>
      <w:r w:rsidR="00FB6285" w:rsidRPr="005F630B">
        <w:rPr>
          <w:rFonts w:asciiTheme="minorHAnsi" w:hAnsiTheme="minorHAnsi" w:cstheme="minorHAnsi"/>
          <w:i/>
          <w:sz w:val="22"/>
          <w:szCs w:val="22"/>
        </w:rPr>
        <w:t xml:space="preserve"> Opinion in Behavioral Sciences</w:t>
      </w:r>
    </w:p>
    <w:p w14:paraId="248DE08E" w14:textId="5745877D" w:rsidR="008B7084" w:rsidRPr="005F630B" w:rsidRDefault="007D2769" w:rsidP="008B7084">
      <w:pPr>
        <w:pStyle w:val="PlainText"/>
        <w:spacing w:line="480" w:lineRule="auto"/>
        <w:rPr>
          <w:rFonts w:asciiTheme="minorHAnsi" w:hAnsiTheme="minorHAnsi" w:cstheme="minorHAnsi"/>
          <w:sz w:val="22"/>
          <w:szCs w:val="22"/>
        </w:rPr>
      </w:pPr>
      <w:r w:rsidRPr="005F630B">
        <w:rPr>
          <w:rFonts w:asciiTheme="minorHAnsi" w:hAnsiTheme="minorHAnsi" w:cstheme="minorHAnsi"/>
          <w:sz w:val="22"/>
          <w:szCs w:val="22"/>
        </w:rPr>
        <w:t xml:space="preserve">Words: </w:t>
      </w:r>
      <w:r w:rsidR="004F16E1">
        <w:rPr>
          <w:rFonts w:asciiTheme="minorHAnsi" w:hAnsiTheme="minorHAnsi" w:cstheme="minorHAnsi"/>
          <w:sz w:val="22"/>
          <w:szCs w:val="22"/>
        </w:rPr>
        <w:t>3,271</w:t>
      </w:r>
      <w:r w:rsidR="00C9423A" w:rsidRPr="005F630B">
        <w:rPr>
          <w:rFonts w:asciiTheme="minorHAnsi" w:hAnsiTheme="minorHAnsi" w:cstheme="minorHAnsi"/>
          <w:sz w:val="22"/>
          <w:szCs w:val="22"/>
        </w:rPr>
        <w:t xml:space="preserve"> [</w:t>
      </w:r>
      <w:r w:rsidR="00D22379" w:rsidRPr="005F630B">
        <w:rPr>
          <w:rFonts w:asciiTheme="minorHAnsi" w:hAnsiTheme="minorHAnsi" w:cstheme="minorHAnsi"/>
          <w:sz w:val="22"/>
          <w:szCs w:val="22"/>
        </w:rPr>
        <w:t>excluding abstract and references</w:t>
      </w:r>
      <w:r w:rsidR="00D47BED">
        <w:rPr>
          <w:rFonts w:asciiTheme="minorHAnsi" w:hAnsiTheme="minorHAnsi" w:cstheme="minorHAnsi"/>
          <w:sz w:val="22"/>
          <w:szCs w:val="22"/>
        </w:rPr>
        <w:t>; including figure legends</w:t>
      </w:r>
      <w:r w:rsidR="008B7084" w:rsidRPr="005F630B">
        <w:rPr>
          <w:rFonts w:asciiTheme="minorHAnsi" w:hAnsiTheme="minorHAnsi" w:cstheme="minorHAnsi"/>
          <w:sz w:val="22"/>
          <w:szCs w:val="22"/>
        </w:rPr>
        <w:t>]</w:t>
      </w:r>
    </w:p>
    <w:p w14:paraId="525BDEA2" w14:textId="50D1A8F1" w:rsidR="001345A9" w:rsidRPr="005F630B" w:rsidRDefault="00FB6285" w:rsidP="008B7084">
      <w:pPr>
        <w:pStyle w:val="PlainText"/>
        <w:spacing w:line="480" w:lineRule="auto"/>
        <w:rPr>
          <w:rFonts w:asciiTheme="minorHAnsi" w:hAnsiTheme="minorHAnsi" w:cstheme="minorHAnsi"/>
          <w:sz w:val="22"/>
          <w:szCs w:val="22"/>
        </w:rPr>
      </w:pPr>
      <w:r w:rsidRPr="005F630B">
        <w:rPr>
          <w:rFonts w:asciiTheme="minorHAnsi" w:hAnsiTheme="minorHAnsi" w:cstheme="minorHAnsi"/>
          <w:sz w:val="22"/>
          <w:szCs w:val="22"/>
        </w:rPr>
        <w:t xml:space="preserve">References: </w:t>
      </w:r>
      <w:r w:rsidR="004F16E1">
        <w:rPr>
          <w:rFonts w:asciiTheme="minorHAnsi" w:hAnsiTheme="minorHAnsi" w:cstheme="minorHAnsi"/>
          <w:sz w:val="22"/>
          <w:szCs w:val="22"/>
        </w:rPr>
        <w:t>67</w:t>
      </w:r>
      <w:r w:rsidRPr="005F630B">
        <w:rPr>
          <w:rFonts w:asciiTheme="minorHAnsi" w:hAnsiTheme="minorHAnsi" w:cstheme="minorHAnsi"/>
          <w:sz w:val="22"/>
          <w:szCs w:val="22"/>
        </w:rPr>
        <w:t xml:space="preserve"> [</w:t>
      </w:r>
      <w:r w:rsidR="001345A9" w:rsidRPr="004F16E1">
        <w:rPr>
          <w:rFonts w:asciiTheme="minorHAnsi" w:hAnsiTheme="minorHAnsi" w:cstheme="minorHAnsi"/>
          <w:sz w:val="22"/>
          <w:szCs w:val="22"/>
        </w:rPr>
        <w:t>5 annotated</w:t>
      </w:r>
      <w:r w:rsidRPr="005F630B">
        <w:rPr>
          <w:rFonts w:asciiTheme="minorHAnsi" w:hAnsiTheme="minorHAnsi" w:cstheme="minorHAnsi"/>
          <w:sz w:val="22"/>
          <w:szCs w:val="22"/>
        </w:rPr>
        <w:t>]</w:t>
      </w:r>
      <w:r w:rsidR="00A46596" w:rsidRPr="005F630B">
        <w:rPr>
          <w:rFonts w:asciiTheme="minorHAnsi" w:hAnsiTheme="minorHAnsi" w:cstheme="minorHAnsi"/>
          <w:sz w:val="22"/>
          <w:szCs w:val="22"/>
        </w:rPr>
        <w:tab/>
      </w:r>
      <w:r w:rsidR="00A46596" w:rsidRPr="005F630B">
        <w:rPr>
          <w:rFonts w:asciiTheme="minorHAnsi" w:hAnsiTheme="minorHAnsi" w:cstheme="minorHAnsi"/>
          <w:sz w:val="22"/>
          <w:szCs w:val="22"/>
        </w:rPr>
        <w:tab/>
      </w:r>
      <w:r w:rsidR="00A46596" w:rsidRPr="005F630B">
        <w:rPr>
          <w:rFonts w:asciiTheme="minorHAnsi" w:hAnsiTheme="minorHAnsi" w:cstheme="minorHAnsi"/>
          <w:sz w:val="22"/>
          <w:szCs w:val="22"/>
        </w:rPr>
        <w:tab/>
      </w:r>
      <w:r w:rsidR="001345A9" w:rsidRPr="005F630B">
        <w:rPr>
          <w:rFonts w:asciiTheme="minorHAnsi" w:hAnsiTheme="minorHAnsi" w:cstheme="minorHAnsi"/>
          <w:sz w:val="22"/>
          <w:szCs w:val="22"/>
        </w:rPr>
        <w:t>Figures:</w:t>
      </w:r>
      <w:r w:rsidR="00ED3F87">
        <w:rPr>
          <w:rFonts w:asciiTheme="minorHAnsi" w:hAnsiTheme="minorHAnsi" w:cstheme="minorHAnsi"/>
          <w:sz w:val="22"/>
          <w:szCs w:val="22"/>
        </w:rPr>
        <w:t xml:space="preserve"> </w:t>
      </w:r>
      <w:r w:rsidR="004F16E1">
        <w:rPr>
          <w:rFonts w:asciiTheme="minorHAnsi" w:hAnsiTheme="minorHAnsi" w:cstheme="minorHAnsi"/>
          <w:sz w:val="22"/>
          <w:szCs w:val="22"/>
        </w:rPr>
        <w:t>2</w:t>
      </w:r>
      <w:r w:rsidR="001345A9" w:rsidRPr="005F630B">
        <w:rPr>
          <w:rFonts w:asciiTheme="minorHAnsi" w:hAnsiTheme="minorHAnsi" w:cstheme="minorHAnsi"/>
          <w:sz w:val="22"/>
          <w:szCs w:val="22"/>
        </w:rPr>
        <w:t xml:space="preserve"> [4 max]</w:t>
      </w:r>
    </w:p>
    <w:p w14:paraId="5960470A"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Correspondence to:</w:t>
      </w:r>
    </w:p>
    <w:p w14:paraId="5D92266B"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ab/>
        <w:t>Professor Neil McNaughton</w:t>
      </w:r>
    </w:p>
    <w:p w14:paraId="4AD8C444"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ab/>
        <w:t>Department of Psychology</w:t>
      </w:r>
    </w:p>
    <w:p w14:paraId="78EE4608"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ab/>
        <w:t xml:space="preserve">University of Otago </w:t>
      </w:r>
    </w:p>
    <w:p w14:paraId="68019F3C"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ab/>
        <w:t>PO Box 56</w:t>
      </w:r>
    </w:p>
    <w:p w14:paraId="2146A43B"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ab/>
        <w:t>Dunedin 9054</w:t>
      </w:r>
    </w:p>
    <w:p w14:paraId="2E172056"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ab/>
        <w:t>New Zealand</w:t>
      </w:r>
    </w:p>
    <w:p w14:paraId="48403FDC"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Phone:</w:t>
      </w:r>
      <w:r w:rsidRPr="005F630B">
        <w:rPr>
          <w:rFonts w:eastAsia="Times New Roman" w:cstheme="minorHAnsi"/>
        </w:rPr>
        <w:tab/>
        <w:t>64 3 479 7634</w:t>
      </w:r>
    </w:p>
    <w:p w14:paraId="63DEB2BC" w14:textId="77777777" w:rsidR="000A7E5E" w:rsidRPr="005F630B" w:rsidRDefault="000A7E5E" w:rsidP="000A7E5E">
      <w:pPr>
        <w:spacing w:after="0" w:line="480" w:lineRule="auto"/>
        <w:rPr>
          <w:rFonts w:eastAsia="Times New Roman" w:cstheme="minorHAnsi"/>
        </w:rPr>
      </w:pPr>
      <w:r w:rsidRPr="005F630B">
        <w:rPr>
          <w:rFonts w:eastAsia="Times New Roman" w:cstheme="minorHAnsi"/>
        </w:rPr>
        <w:t>Fax:</w:t>
      </w:r>
      <w:r w:rsidRPr="005F630B">
        <w:rPr>
          <w:rFonts w:eastAsia="Times New Roman" w:cstheme="minorHAnsi"/>
        </w:rPr>
        <w:tab/>
        <w:t>64 3 479 8335</w:t>
      </w:r>
    </w:p>
    <w:p w14:paraId="6F388AAD" w14:textId="3DDC4CE0" w:rsidR="001345A9" w:rsidRPr="005F630B" w:rsidRDefault="000A7E5E" w:rsidP="00BC46E7">
      <w:pPr>
        <w:spacing w:after="0" w:line="480" w:lineRule="auto"/>
        <w:rPr>
          <w:rFonts w:eastAsia="Times New Roman" w:cstheme="minorHAnsi"/>
          <w:lang w:val="es-ES"/>
        </w:rPr>
      </w:pPr>
      <w:r w:rsidRPr="005F630B">
        <w:rPr>
          <w:rFonts w:eastAsia="Times New Roman" w:cstheme="minorHAnsi"/>
          <w:lang w:val="es-ES"/>
        </w:rPr>
        <w:t>E-mail:</w:t>
      </w:r>
      <w:r w:rsidRPr="005F630B">
        <w:rPr>
          <w:rFonts w:eastAsia="Times New Roman" w:cstheme="minorHAnsi"/>
          <w:lang w:val="es-ES"/>
        </w:rPr>
        <w:tab/>
      </w:r>
      <w:r w:rsidR="006A6108" w:rsidRPr="005F630B">
        <w:rPr>
          <w:rFonts w:eastAsia="Times New Roman" w:cstheme="minorHAnsi"/>
          <w:lang w:val="es-ES"/>
        </w:rPr>
        <w:t>neil.</w:t>
      </w:r>
      <w:r w:rsidR="00E213AA" w:rsidRPr="005F630B">
        <w:rPr>
          <w:rFonts w:eastAsia="Times New Roman" w:cstheme="minorHAnsi"/>
          <w:lang w:val="es-ES"/>
        </w:rPr>
        <w:t>mcnaughton</w:t>
      </w:r>
      <w:r w:rsidRPr="005F630B">
        <w:rPr>
          <w:rFonts w:eastAsia="Times New Roman" w:cstheme="minorHAnsi"/>
          <w:lang w:val="es-ES"/>
        </w:rPr>
        <w:t>@</w:t>
      </w:r>
      <w:r w:rsidR="00E213AA" w:rsidRPr="005F630B">
        <w:rPr>
          <w:rFonts w:eastAsia="Times New Roman" w:cstheme="minorHAnsi"/>
          <w:lang w:val="es-ES"/>
        </w:rPr>
        <w:t xml:space="preserve"> </w:t>
      </w:r>
      <w:r w:rsidRPr="005F630B">
        <w:rPr>
          <w:rFonts w:eastAsia="Times New Roman" w:cstheme="minorHAnsi"/>
          <w:lang w:val="es-ES"/>
        </w:rPr>
        <w:t>otago.ac.nz</w:t>
      </w:r>
      <w:r w:rsidR="001345A9" w:rsidRPr="005F630B">
        <w:rPr>
          <w:rFonts w:eastAsia="Times New Roman" w:cstheme="minorHAnsi"/>
          <w:lang w:val="es-ES"/>
        </w:rPr>
        <w:br w:type="page"/>
      </w:r>
    </w:p>
    <w:p w14:paraId="1DD2D6F0" w14:textId="77777777" w:rsidR="00F71736" w:rsidRPr="005F630B" w:rsidRDefault="00F71736" w:rsidP="00F71736">
      <w:pPr>
        <w:pStyle w:val="Heading1"/>
        <w:rPr>
          <w:lang w:val="en-NZ"/>
        </w:rPr>
      </w:pPr>
      <w:r w:rsidRPr="005F630B">
        <w:rPr>
          <w:lang w:val="en-NZ"/>
        </w:rPr>
        <w:lastRenderedPageBreak/>
        <w:t>Abstract</w:t>
      </w:r>
    </w:p>
    <w:p w14:paraId="0539ECF1" w14:textId="77777777" w:rsidR="002D2EF6" w:rsidRPr="005F630B" w:rsidRDefault="002D2EF6" w:rsidP="002D2EF6">
      <w:pPr>
        <w:spacing w:after="0" w:line="240" w:lineRule="auto"/>
        <w:jc w:val="center"/>
        <w:rPr>
          <w:rFonts w:ascii="Times New Roman" w:hAnsi="Times New Roman" w:cs="Times New Roman"/>
          <w:b/>
          <w:bCs/>
          <w:sz w:val="24"/>
          <w:szCs w:val="24"/>
        </w:rPr>
      </w:pPr>
    </w:p>
    <w:p w14:paraId="25D005A6" w14:textId="61C8ACE8" w:rsidR="002D2EF6" w:rsidRPr="005F630B" w:rsidRDefault="002D2EF6" w:rsidP="002D2EF6">
      <w:pPr>
        <w:spacing w:after="0" w:line="360" w:lineRule="auto"/>
        <w:rPr>
          <w:rFonts w:ascii="Times New Roman" w:hAnsi="Times New Roman" w:cs="Times New Roman"/>
          <w:sz w:val="24"/>
          <w:szCs w:val="24"/>
        </w:rPr>
      </w:pPr>
      <w:r w:rsidRPr="005F630B">
        <w:rPr>
          <w:rFonts w:ascii="Times New Roman" w:hAnsi="Times New Roman" w:cs="Times New Roman"/>
          <w:sz w:val="24"/>
          <w:szCs w:val="24"/>
        </w:rPr>
        <w:t xml:space="preserve">Fundamental neurobiological processes are usually evolutionarily conserved. Even with the availability of modern imaging techniques, neurobiological fundamentals of mental constructs are most easily studied in animals and less obscured by cognitive elaboration and social complexity. There is a move to seeing psychopathology as an extreme position in a multidimensional trait spectrum. Even zebrafish provide useful models of psychopathology, so it is a small step to seeing animals in general, and laboratory rodents in particular, as useful models of </w:t>
      </w:r>
      <w:r w:rsidR="008438BB">
        <w:rPr>
          <w:rFonts w:ascii="Times New Roman" w:hAnsi="Times New Roman" w:cs="Times New Roman"/>
          <w:sz w:val="24"/>
          <w:szCs w:val="24"/>
        </w:rPr>
        <w:t xml:space="preserve">non-pathological </w:t>
      </w:r>
      <w:r w:rsidRPr="005F630B">
        <w:rPr>
          <w:rFonts w:ascii="Times New Roman" w:hAnsi="Times New Roman" w:cs="Times New Roman"/>
          <w:sz w:val="24"/>
          <w:szCs w:val="24"/>
        </w:rPr>
        <w:t xml:space="preserve">trait processes. Animal breeding, pharmacology, and neural models of states provide a basis for understanding traits in all animals, including humans – particularly if we view traits as </w:t>
      </w:r>
      <w:r w:rsidRPr="005F630B">
        <w:rPr>
          <w:rFonts w:ascii="Times New Roman" w:hAnsi="Times New Roman" w:cs="Times New Roman"/>
          <w:i/>
          <w:iCs/>
          <w:sz w:val="24"/>
          <w:szCs w:val="24"/>
          <w:u w:val="single"/>
        </w:rPr>
        <w:t>relatively</w:t>
      </w:r>
      <w:r w:rsidRPr="005F630B">
        <w:rPr>
          <w:rFonts w:ascii="Times New Roman" w:hAnsi="Times New Roman" w:cs="Times New Roman"/>
          <w:sz w:val="24"/>
          <w:szCs w:val="24"/>
        </w:rPr>
        <w:t xml:space="preserve"> unchanging sensitivities of neural systems that generate myriad momentary states, matching density state-trait distributions in human personality psychology. Gaps in past animal work on states do need to be filled in the future; but, crucially, all work with homologies needs both neural and behavioural translational checks. We see a major development in “What’s next?” as the recent combination of virtual world models (most obviously so far with virtual predators) with fMRI and scalp EEG brain recordings</w:t>
      </w:r>
      <w:r w:rsidR="00A30D87" w:rsidRPr="005F630B">
        <w:rPr>
          <w:rFonts w:ascii="Times New Roman" w:hAnsi="Times New Roman" w:cs="Times New Roman"/>
          <w:sz w:val="24"/>
          <w:szCs w:val="24"/>
        </w:rPr>
        <w:t xml:space="preserve"> in humans</w:t>
      </w:r>
      <w:r w:rsidRPr="005F630B">
        <w:rPr>
          <w:rFonts w:ascii="Times New Roman" w:hAnsi="Times New Roman" w:cs="Times New Roman"/>
          <w:sz w:val="24"/>
          <w:szCs w:val="24"/>
        </w:rPr>
        <w:t>. Albeit virtual, coarse, and superficial, this combination (especially with the addition of drugs) can provide strong tests of neurobiological models of states and traits originally derived from animal work. Once fully translated, such human work can, in turn, raise questions that require further animal work to answer. We see the future as needing both more animal work and more, synergistic, translational human work if we are to uncover the neurobiology of personality</w:t>
      </w:r>
      <w:r w:rsidR="00F955BA">
        <w:rPr>
          <w:rFonts w:ascii="Times New Roman" w:hAnsi="Times New Roman" w:cs="Times New Roman"/>
          <w:sz w:val="24"/>
          <w:szCs w:val="24"/>
        </w:rPr>
        <w:t>,</w:t>
      </w:r>
      <w:r w:rsidRPr="005F630B">
        <w:rPr>
          <w:rFonts w:ascii="Times New Roman" w:hAnsi="Times New Roman" w:cs="Times New Roman"/>
          <w:sz w:val="24"/>
          <w:szCs w:val="24"/>
        </w:rPr>
        <w:t xml:space="preserve"> its role in psychopathology</w:t>
      </w:r>
      <w:r w:rsidR="00F955BA">
        <w:rPr>
          <w:rFonts w:ascii="Times New Roman" w:hAnsi="Times New Roman" w:cs="Times New Roman"/>
          <w:sz w:val="24"/>
          <w:szCs w:val="24"/>
        </w:rPr>
        <w:t>, and its evolution</w:t>
      </w:r>
      <w:r w:rsidRPr="005F630B">
        <w:rPr>
          <w:rFonts w:ascii="Times New Roman" w:hAnsi="Times New Roman" w:cs="Times New Roman"/>
          <w:sz w:val="24"/>
          <w:szCs w:val="24"/>
        </w:rPr>
        <w:t>. [26</w:t>
      </w:r>
      <w:r w:rsidR="00F955BA">
        <w:rPr>
          <w:rFonts w:ascii="Times New Roman" w:hAnsi="Times New Roman" w:cs="Times New Roman"/>
          <w:sz w:val="24"/>
          <w:szCs w:val="24"/>
        </w:rPr>
        <w:t>4</w:t>
      </w:r>
      <w:r w:rsidRPr="005F630B">
        <w:rPr>
          <w:rFonts w:ascii="Times New Roman" w:hAnsi="Times New Roman" w:cs="Times New Roman"/>
          <w:sz w:val="24"/>
          <w:szCs w:val="24"/>
        </w:rPr>
        <w:t xml:space="preserve"> words]</w:t>
      </w:r>
    </w:p>
    <w:p w14:paraId="172BA345" w14:textId="77777777" w:rsidR="00F71736" w:rsidRPr="005F630B" w:rsidRDefault="00F71736" w:rsidP="00F71736">
      <w:pPr>
        <w:autoSpaceDE w:val="0"/>
        <w:autoSpaceDN w:val="0"/>
        <w:adjustRightInd w:val="0"/>
        <w:spacing w:after="0" w:line="240" w:lineRule="auto"/>
        <w:rPr>
          <w:rFonts w:cstheme="minorHAnsi"/>
          <w:color w:val="FF0000"/>
          <w:lang w:val="en-NZ"/>
        </w:rPr>
      </w:pPr>
    </w:p>
    <w:p w14:paraId="20BD4D27" w14:textId="77777777" w:rsidR="00A44032" w:rsidRPr="008438BB" w:rsidRDefault="00A44032" w:rsidP="00F71736">
      <w:pPr>
        <w:autoSpaceDE w:val="0"/>
        <w:autoSpaceDN w:val="0"/>
        <w:adjustRightInd w:val="0"/>
        <w:spacing w:after="0" w:line="240" w:lineRule="auto"/>
        <w:rPr>
          <w:rFonts w:ascii="Times New Roman" w:hAnsi="Times New Roman" w:cs="Times New Roman"/>
          <w:sz w:val="24"/>
          <w:szCs w:val="24"/>
          <w:lang w:val="en-NZ"/>
        </w:rPr>
      </w:pPr>
    </w:p>
    <w:p w14:paraId="76A54C1B" w14:textId="77777777" w:rsidR="00F71736" w:rsidRPr="008438BB" w:rsidRDefault="00F71736" w:rsidP="00F71736">
      <w:pPr>
        <w:autoSpaceDE w:val="0"/>
        <w:autoSpaceDN w:val="0"/>
        <w:adjustRightInd w:val="0"/>
        <w:spacing w:after="0" w:line="240" w:lineRule="auto"/>
        <w:rPr>
          <w:rFonts w:ascii="Times New Roman" w:hAnsi="Times New Roman" w:cs="Times New Roman"/>
          <w:sz w:val="24"/>
          <w:szCs w:val="24"/>
          <w:lang w:val="en-NZ"/>
        </w:rPr>
      </w:pPr>
      <w:r w:rsidRPr="008438BB">
        <w:rPr>
          <w:rFonts w:ascii="Times New Roman" w:hAnsi="Times New Roman" w:cs="Times New Roman"/>
          <w:sz w:val="24"/>
          <w:szCs w:val="24"/>
          <w:lang w:val="en-NZ"/>
        </w:rPr>
        <w:t>Keywords:</w:t>
      </w:r>
    </w:p>
    <w:p w14:paraId="1E32546A" w14:textId="393C48E0" w:rsidR="009C1A97" w:rsidRPr="005F630B" w:rsidRDefault="009C1A97" w:rsidP="00F71736">
      <w:pPr>
        <w:spacing w:after="0" w:line="240" w:lineRule="auto"/>
        <w:rPr>
          <w:rFonts w:ascii="Times New Roman" w:hAnsi="Times New Roman" w:cs="Times New Roman"/>
          <w:sz w:val="24"/>
          <w:szCs w:val="24"/>
        </w:rPr>
      </w:pPr>
    </w:p>
    <w:p w14:paraId="0BDD2740" w14:textId="4FBB46F4" w:rsidR="009C1A97" w:rsidRPr="005F630B" w:rsidRDefault="009C1A97" w:rsidP="009C1A97">
      <w:pPr>
        <w:rPr>
          <w:color w:val="FF0000"/>
        </w:rPr>
      </w:pPr>
      <w:r w:rsidRPr="005F630B">
        <w:rPr>
          <w:rStyle w:val="Heading1Char"/>
        </w:rPr>
        <w:t>Highlights</w:t>
      </w:r>
    </w:p>
    <w:p w14:paraId="3E377354" w14:textId="585DAF12" w:rsidR="009C1A97" w:rsidRPr="00FC3A8B" w:rsidRDefault="002B4F75" w:rsidP="009C1A97">
      <w:pPr>
        <w:pStyle w:val="ListParagraph"/>
        <w:numPr>
          <w:ilvl w:val="0"/>
          <w:numId w:val="20"/>
        </w:numPr>
        <w:jc w:val="both"/>
        <w:rPr>
          <w:rFonts w:ascii="Times New Roman" w:eastAsiaTheme="majorEastAsia" w:hAnsi="Times New Roman" w:cs="Times New Roman"/>
          <w:b/>
          <w:bCs/>
          <w:color w:val="365F91" w:themeColor="accent1" w:themeShade="BF"/>
          <w:sz w:val="24"/>
          <w:szCs w:val="24"/>
        </w:rPr>
      </w:pPr>
      <w:r w:rsidRPr="00FC3A8B">
        <w:rPr>
          <w:rFonts w:ascii="Times New Roman" w:hAnsi="Times New Roman" w:cs="Times New Roman"/>
          <w:sz w:val="24"/>
          <w:szCs w:val="24"/>
        </w:rPr>
        <w:t xml:space="preserve">Non-human work </w:t>
      </w:r>
      <w:r w:rsidR="00715893">
        <w:rPr>
          <w:rFonts w:ascii="Times New Roman" w:hAnsi="Times New Roman" w:cs="Times New Roman"/>
          <w:sz w:val="24"/>
          <w:szCs w:val="24"/>
        </w:rPr>
        <w:t>linking</w:t>
      </w:r>
      <w:r w:rsidRPr="00FC3A8B">
        <w:rPr>
          <w:rFonts w:ascii="Times New Roman" w:hAnsi="Times New Roman" w:cs="Times New Roman"/>
          <w:sz w:val="24"/>
          <w:szCs w:val="24"/>
        </w:rPr>
        <w:t xml:space="preserve"> personality </w:t>
      </w:r>
      <w:r w:rsidR="00715893">
        <w:rPr>
          <w:rFonts w:ascii="Times New Roman" w:hAnsi="Times New Roman" w:cs="Times New Roman"/>
          <w:sz w:val="24"/>
          <w:szCs w:val="24"/>
        </w:rPr>
        <w:t>and</w:t>
      </w:r>
      <w:r w:rsidRPr="00FC3A8B">
        <w:rPr>
          <w:rFonts w:ascii="Times New Roman" w:hAnsi="Times New Roman" w:cs="Times New Roman"/>
          <w:sz w:val="24"/>
          <w:szCs w:val="24"/>
        </w:rPr>
        <w:t xml:space="preserve"> psychopathology</w:t>
      </w:r>
      <w:r w:rsidR="00715893">
        <w:rPr>
          <w:rFonts w:ascii="Times New Roman" w:hAnsi="Times New Roman" w:cs="Times New Roman"/>
          <w:sz w:val="24"/>
          <w:szCs w:val="24"/>
        </w:rPr>
        <w:t xml:space="preserve"> is sparse</w:t>
      </w:r>
    </w:p>
    <w:p w14:paraId="70503661" w14:textId="5EF43CAC" w:rsidR="009C1A97" w:rsidRPr="00FC3A8B" w:rsidRDefault="003E7185" w:rsidP="009C1A97">
      <w:pPr>
        <w:pStyle w:val="ListParagraph"/>
        <w:numPr>
          <w:ilvl w:val="0"/>
          <w:numId w:val="20"/>
        </w:numPr>
        <w:jc w:val="both"/>
        <w:rPr>
          <w:rFonts w:ascii="Times New Roman" w:eastAsiaTheme="majorEastAsia" w:hAnsi="Times New Roman" w:cs="Times New Roman"/>
          <w:b/>
          <w:bCs/>
          <w:color w:val="365F91" w:themeColor="accent1" w:themeShade="BF"/>
          <w:sz w:val="24"/>
          <w:szCs w:val="24"/>
        </w:rPr>
      </w:pPr>
      <w:r w:rsidRPr="00FC3A8B">
        <w:rPr>
          <w:rFonts w:ascii="Times New Roman" w:hAnsi="Times New Roman" w:cs="Times New Roman"/>
          <w:sz w:val="24"/>
          <w:szCs w:val="24"/>
        </w:rPr>
        <w:t>Cross-s</w:t>
      </w:r>
      <w:r w:rsidR="00310E36" w:rsidRPr="00FC3A8B">
        <w:rPr>
          <w:rFonts w:ascii="Times New Roman" w:hAnsi="Times New Roman" w:cs="Times New Roman"/>
          <w:sz w:val="24"/>
          <w:szCs w:val="24"/>
        </w:rPr>
        <w:t xml:space="preserve">pecies comparison </w:t>
      </w:r>
      <w:r w:rsidR="00715893">
        <w:rPr>
          <w:rFonts w:ascii="Times New Roman" w:hAnsi="Times New Roman" w:cs="Times New Roman"/>
          <w:sz w:val="24"/>
          <w:szCs w:val="24"/>
        </w:rPr>
        <w:t xml:space="preserve">can </w:t>
      </w:r>
      <w:r w:rsidRPr="00FC3A8B">
        <w:rPr>
          <w:rFonts w:ascii="Times New Roman" w:hAnsi="Times New Roman" w:cs="Times New Roman"/>
          <w:sz w:val="24"/>
          <w:szCs w:val="24"/>
        </w:rPr>
        <w:t>clarif</w:t>
      </w:r>
      <w:r w:rsidR="00715893">
        <w:rPr>
          <w:rFonts w:ascii="Times New Roman" w:hAnsi="Times New Roman" w:cs="Times New Roman"/>
          <w:sz w:val="24"/>
          <w:szCs w:val="24"/>
        </w:rPr>
        <w:t>y</w:t>
      </w:r>
      <w:r w:rsidR="00310E36" w:rsidRPr="00FC3A8B">
        <w:rPr>
          <w:rFonts w:ascii="Times New Roman" w:hAnsi="Times New Roman" w:cs="Times New Roman"/>
          <w:sz w:val="24"/>
          <w:szCs w:val="24"/>
        </w:rPr>
        <w:t xml:space="preserve"> the neural basis of states</w:t>
      </w:r>
      <w:r w:rsidRPr="00FC3A8B">
        <w:rPr>
          <w:rFonts w:ascii="Times New Roman" w:hAnsi="Times New Roman" w:cs="Times New Roman"/>
          <w:sz w:val="24"/>
          <w:szCs w:val="24"/>
        </w:rPr>
        <w:t xml:space="preserve">, </w:t>
      </w:r>
      <w:r w:rsidR="00310E36" w:rsidRPr="00FC3A8B">
        <w:rPr>
          <w:rFonts w:ascii="Times New Roman" w:hAnsi="Times New Roman" w:cs="Times New Roman"/>
          <w:sz w:val="24"/>
          <w:szCs w:val="24"/>
        </w:rPr>
        <w:t>trait</w:t>
      </w:r>
      <w:r w:rsidRPr="00FC3A8B">
        <w:rPr>
          <w:rFonts w:ascii="Times New Roman" w:hAnsi="Times New Roman" w:cs="Times New Roman"/>
          <w:sz w:val="24"/>
          <w:szCs w:val="24"/>
        </w:rPr>
        <w:t>s,</w:t>
      </w:r>
      <w:r w:rsidR="00310E36" w:rsidRPr="00FC3A8B">
        <w:rPr>
          <w:rFonts w:ascii="Times New Roman" w:hAnsi="Times New Roman" w:cs="Times New Roman"/>
          <w:sz w:val="24"/>
          <w:szCs w:val="24"/>
        </w:rPr>
        <w:t xml:space="preserve"> and symptoms</w:t>
      </w:r>
    </w:p>
    <w:p w14:paraId="50431169" w14:textId="48EECFCA" w:rsidR="009C1A97" w:rsidRPr="00FC3A8B" w:rsidRDefault="001B696F" w:rsidP="009C1A97">
      <w:pPr>
        <w:pStyle w:val="ListParagraph"/>
        <w:numPr>
          <w:ilvl w:val="0"/>
          <w:numId w:val="20"/>
        </w:numPr>
        <w:jc w:val="both"/>
        <w:rPr>
          <w:rFonts w:ascii="Times New Roman" w:eastAsiaTheme="majorEastAsia" w:hAnsi="Times New Roman" w:cs="Times New Roman"/>
          <w:b/>
          <w:bCs/>
          <w:color w:val="365F91" w:themeColor="accent1" w:themeShade="BF"/>
          <w:sz w:val="24"/>
          <w:szCs w:val="24"/>
        </w:rPr>
      </w:pPr>
      <w:r w:rsidRPr="00FC3A8B">
        <w:rPr>
          <w:rFonts w:ascii="Times New Roman" w:hAnsi="Times New Roman" w:cs="Times New Roman"/>
          <w:sz w:val="24"/>
          <w:szCs w:val="24"/>
        </w:rPr>
        <w:t xml:space="preserve">Non-humans can </w:t>
      </w:r>
      <w:r w:rsidR="00715893">
        <w:rPr>
          <w:rFonts w:ascii="Times New Roman" w:hAnsi="Times New Roman" w:cs="Times New Roman"/>
          <w:sz w:val="24"/>
          <w:szCs w:val="24"/>
        </w:rPr>
        <w:t xml:space="preserve">also </w:t>
      </w:r>
      <w:r w:rsidRPr="00FC3A8B">
        <w:rPr>
          <w:rFonts w:ascii="Times New Roman" w:hAnsi="Times New Roman" w:cs="Times New Roman"/>
          <w:sz w:val="24"/>
          <w:szCs w:val="24"/>
        </w:rPr>
        <w:t>model autism, schizotypy, attention deficit, and stress-resilience</w:t>
      </w:r>
    </w:p>
    <w:p w14:paraId="37FFD1D2" w14:textId="210F690D" w:rsidR="009C1A97" w:rsidRPr="00FC3A8B" w:rsidRDefault="001B696F" w:rsidP="009C1A97">
      <w:pPr>
        <w:pStyle w:val="ListParagraph"/>
        <w:numPr>
          <w:ilvl w:val="0"/>
          <w:numId w:val="20"/>
        </w:numPr>
        <w:jc w:val="both"/>
        <w:rPr>
          <w:rFonts w:ascii="Times New Roman" w:eastAsiaTheme="majorEastAsia" w:hAnsi="Times New Roman" w:cs="Times New Roman"/>
          <w:b/>
          <w:bCs/>
          <w:color w:val="365F91" w:themeColor="accent1" w:themeShade="BF"/>
          <w:sz w:val="24"/>
          <w:szCs w:val="24"/>
        </w:rPr>
      </w:pPr>
      <w:r w:rsidRPr="00FC3A8B">
        <w:rPr>
          <w:rFonts w:ascii="Times New Roman" w:hAnsi="Times New Roman" w:cs="Times New Roman"/>
          <w:sz w:val="24"/>
          <w:szCs w:val="24"/>
        </w:rPr>
        <w:t xml:space="preserve">Selective breeding has separated </w:t>
      </w:r>
      <w:r w:rsidR="00692FB3">
        <w:rPr>
          <w:rFonts w:ascii="Times New Roman" w:hAnsi="Times New Roman" w:cs="Times New Roman"/>
          <w:sz w:val="24"/>
          <w:szCs w:val="24"/>
        </w:rPr>
        <w:t>multiple</w:t>
      </w:r>
      <w:r w:rsidRPr="00FC3A8B">
        <w:rPr>
          <w:rFonts w:ascii="Times New Roman" w:hAnsi="Times New Roman" w:cs="Times New Roman"/>
          <w:sz w:val="24"/>
          <w:szCs w:val="24"/>
        </w:rPr>
        <w:t xml:space="preserve"> defensive traits</w:t>
      </w:r>
      <w:r w:rsidR="00692FB3">
        <w:rPr>
          <w:rFonts w:ascii="Times New Roman" w:hAnsi="Times New Roman" w:cs="Times New Roman"/>
          <w:sz w:val="24"/>
          <w:szCs w:val="24"/>
        </w:rPr>
        <w:t xml:space="preserve"> with hormone variation</w:t>
      </w:r>
    </w:p>
    <w:p w14:paraId="0C4B1118" w14:textId="759F65A1" w:rsidR="002D2EF6" w:rsidRPr="00FC3A8B" w:rsidRDefault="00692FB3" w:rsidP="009E107A">
      <w:pPr>
        <w:pStyle w:val="ListParagraph"/>
        <w:numPr>
          <w:ilvl w:val="0"/>
          <w:numId w:val="20"/>
        </w:numPr>
        <w:jc w:val="both"/>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t>Human fMRI with</w:t>
      </w:r>
      <w:r w:rsidR="00FC3A8B" w:rsidRPr="00FC3A8B">
        <w:rPr>
          <w:rFonts w:ascii="Times New Roman" w:hAnsi="Times New Roman" w:cs="Times New Roman"/>
          <w:sz w:val="24"/>
          <w:szCs w:val="24"/>
        </w:rPr>
        <w:t xml:space="preserve"> virtual predators confirms homology of non-human </w:t>
      </w:r>
      <w:r>
        <w:rPr>
          <w:rFonts w:ascii="Times New Roman" w:hAnsi="Times New Roman" w:cs="Times New Roman"/>
          <w:sz w:val="24"/>
          <w:szCs w:val="24"/>
        </w:rPr>
        <w:t>neuropsychology</w:t>
      </w:r>
    </w:p>
    <w:p w14:paraId="7E91D4CB" w14:textId="77777777" w:rsidR="00E01002" w:rsidRDefault="00E01002">
      <w:pPr>
        <w:rPr>
          <w:rFonts w:asciiTheme="majorHAnsi" w:eastAsiaTheme="majorEastAsia" w:hAnsiTheme="majorHAnsi" w:cstheme="majorBidi"/>
          <w:b/>
          <w:bCs/>
          <w:color w:val="365F91" w:themeColor="accent1" w:themeShade="BF"/>
          <w:sz w:val="28"/>
          <w:szCs w:val="28"/>
        </w:rPr>
      </w:pPr>
      <w:r>
        <w:br w:type="page"/>
      </w:r>
    </w:p>
    <w:p w14:paraId="766F235A" w14:textId="59CBE80B" w:rsidR="000B451B" w:rsidRPr="005F630B" w:rsidRDefault="000B451B" w:rsidP="00ED3F87">
      <w:pPr>
        <w:pStyle w:val="Heading1"/>
        <w:spacing w:line="360" w:lineRule="auto"/>
      </w:pPr>
      <w:r w:rsidRPr="005F630B">
        <w:lastRenderedPageBreak/>
        <w:t>Introduction</w:t>
      </w:r>
    </w:p>
    <w:p w14:paraId="7789CDC0" w14:textId="3FBD6E35" w:rsidR="001522B7" w:rsidRPr="005F630B" w:rsidRDefault="001522B7" w:rsidP="00ED3F87">
      <w:pPr>
        <w:pStyle w:val="xmsonormal"/>
        <w:spacing w:line="360" w:lineRule="auto"/>
      </w:pPr>
    </w:p>
    <w:p w14:paraId="675B76D6" w14:textId="257E3076" w:rsidR="00E14910" w:rsidRPr="005F630B" w:rsidRDefault="00E14910" w:rsidP="00ED3F87">
      <w:pPr>
        <w:pStyle w:val="xmsonormal"/>
        <w:spacing w:line="360" w:lineRule="auto"/>
        <w:rPr>
          <w:rFonts w:ascii="Times New Roman" w:hAnsi="Times New Roman" w:cs="Times New Roman"/>
          <w:sz w:val="24"/>
          <w:szCs w:val="24"/>
        </w:rPr>
      </w:pPr>
      <w:r w:rsidRPr="005F630B">
        <w:rPr>
          <w:rFonts w:ascii="Times New Roman" w:hAnsi="Times New Roman" w:cs="Times New Roman"/>
          <w:sz w:val="24"/>
          <w:szCs w:val="24"/>
        </w:rPr>
        <w:t>Our main goal in discussing “What’s Next?” for a non-</w:t>
      </w:r>
      <w:r w:rsidRPr="009E107A">
        <w:rPr>
          <w:rFonts w:ascii="Times New Roman" w:hAnsi="Times New Roman" w:cs="Times New Roman"/>
          <w:sz w:val="24"/>
          <w:szCs w:val="24"/>
        </w:rPr>
        <w:t xml:space="preserve">human (and </w:t>
      </w:r>
      <w:r w:rsidR="00E64E2E">
        <w:rPr>
          <w:rFonts w:ascii="Times New Roman" w:hAnsi="Times New Roman" w:cs="Times New Roman"/>
          <w:sz w:val="24"/>
          <w:szCs w:val="24"/>
        </w:rPr>
        <w:t>particularly</w:t>
      </w:r>
      <w:r w:rsidRPr="009E107A">
        <w:rPr>
          <w:rFonts w:ascii="Times New Roman" w:hAnsi="Times New Roman" w:cs="Times New Roman"/>
          <w:sz w:val="24"/>
          <w:szCs w:val="24"/>
        </w:rPr>
        <w:t xml:space="preserve"> rodent) perspective</w:t>
      </w:r>
      <w:r w:rsidR="008169C4" w:rsidRPr="009E107A">
        <w:rPr>
          <w:rFonts w:ascii="Times New Roman" w:hAnsi="Times New Roman" w:cs="Times New Roman"/>
          <w:sz w:val="24"/>
          <w:szCs w:val="24"/>
        </w:rPr>
        <w:t xml:space="preserve"> on personality</w:t>
      </w:r>
      <w:r w:rsidR="0037633C">
        <w:rPr>
          <w:rFonts w:ascii="Times New Roman" w:hAnsi="Times New Roman" w:cs="Times New Roman"/>
          <w:sz w:val="24"/>
          <w:szCs w:val="24"/>
        </w:rPr>
        <w:t xml:space="preserve"> </w:t>
      </w:r>
      <w:r w:rsidRPr="009E107A">
        <w:rPr>
          <w:rFonts w:ascii="Times New Roman" w:hAnsi="Times New Roman" w:cs="Times New Roman"/>
          <w:sz w:val="24"/>
          <w:szCs w:val="24"/>
        </w:rPr>
        <w:t xml:space="preserve">is to convince </w:t>
      </w:r>
      <w:r w:rsidR="008D3B77" w:rsidRPr="009E107A">
        <w:rPr>
          <w:rFonts w:ascii="Times New Roman" w:hAnsi="Times New Roman" w:cs="Times New Roman"/>
          <w:sz w:val="24"/>
          <w:szCs w:val="24"/>
        </w:rPr>
        <w:t>the scientific community</w:t>
      </w:r>
      <w:r w:rsidRPr="009E107A">
        <w:rPr>
          <w:rFonts w:ascii="Times New Roman" w:hAnsi="Times New Roman" w:cs="Times New Roman"/>
          <w:sz w:val="24"/>
          <w:szCs w:val="24"/>
        </w:rPr>
        <w:t xml:space="preserve"> that there </w:t>
      </w:r>
      <w:r w:rsidR="00A44032" w:rsidRPr="009E107A">
        <w:rPr>
          <w:rFonts w:ascii="Times New Roman" w:hAnsi="Times New Roman" w:cs="Times New Roman"/>
          <w:sz w:val="24"/>
          <w:szCs w:val="24"/>
        </w:rPr>
        <w:t>is</w:t>
      </w:r>
      <w:r w:rsidR="00A44032">
        <w:rPr>
          <w:rFonts w:ascii="Times New Roman" w:hAnsi="Times New Roman" w:cs="Times New Roman"/>
          <w:sz w:val="24"/>
          <w:szCs w:val="24"/>
        </w:rPr>
        <w:t xml:space="preserve"> a need for</w:t>
      </w:r>
      <w:r w:rsidRPr="005F630B">
        <w:rPr>
          <w:rFonts w:ascii="Times New Roman" w:hAnsi="Times New Roman" w:cs="Times New Roman"/>
          <w:sz w:val="24"/>
          <w:szCs w:val="24"/>
        </w:rPr>
        <w:t xml:space="preserve"> </w:t>
      </w:r>
      <w:r w:rsidR="00F73DB4">
        <w:rPr>
          <w:rFonts w:ascii="Times New Roman" w:hAnsi="Times New Roman" w:cs="Times New Roman"/>
          <w:sz w:val="24"/>
          <w:szCs w:val="24"/>
        </w:rPr>
        <w:t>one</w:t>
      </w:r>
      <w:r w:rsidRPr="005F630B">
        <w:rPr>
          <w:rFonts w:ascii="Times New Roman" w:hAnsi="Times New Roman" w:cs="Times New Roman"/>
          <w:sz w:val="24"/>
          <w:szCs w:val="24"/>
        </w:rPr>
        <w:t>. Given acceptance of this</w:t>
      </w:r>
      <w:r w:rsidR="008D3B77">
        <w:rPr>
          <w:rFonts w:ascii="Times New Roman" w:hAnsi="Times New Roman" w:cs="Times New Roman"/>
          <w:sz w:val="24"/>
          <w:szCs w:val="24"/>
        </w:rPr>
        <w:t xml:space="preserve"> perspective</w:t>
      </w:r>
      <w:r w:rsidR="00F73DB4">
        <w:rPr>
          <w:rFonts w:ascii="Times New Roman" w:hAnsi="Times New Roman" w:cs="Times New Roman"/>
          <w:sz w:val="24"/>
          <w:szCs w:val="24"/>
        </w:rPr>
        <w:t>,</w:t>
      </w:r>
      <w:r w:rsidRPr="005F630B">
        <w:rPr>
          <w:rFonts w:ascii="Times New Roman" w:hAnsi="Times New Roman" w:cs="Times New Roman"/>
          <w:sz w:val="24"/>
          <w:szCs w:val="24"/>
        </w:rPr>
        <w:t xml:space="preserve"> in principle, its importance for neurobiology (both mechanistic</w:t>
      </w:r>
      <w:r w:rsidR="008169C4" w:rsidRPr="005F630B">
        <w:rPr>
          <w:rFonts w:ascii="Times New Roman" w:hAnsi="Times New Roman" w:cs="Times New Roman"/>
          <w:sz w:val="24"/>
          <w:szCs w:val="24"/>
        </w:rPr>
        <w:t xml:space="preserve"> and, by definition, phylogenetic)</w:t>
      </w:r>
      <w:r w:rsidR="0034172C" w:rsidRPr="005F630B">
        <w:rPr>
          <w:rFonts w:ascii="Times New Roman" w:hAnsi="Times New Roman" w:cs="Times New Roman"/>
          <w:sz w:val="24"/>
          <w:szCs w:val="24"/>
        </w:rPr>
        <w:t xml:space="preserve"> and psychopathology</w:t>
      </w:r>
      <w:r w:rsidR="008169C4" w:rsidRPr="005F630B">
        <w:rPr>
          <w:rFonts w:ascii="Times New Roman" w:hAnsi="Times New Roman" w:cs="Times New Roman"/>
          <w:sz w:val="24"/>
          <w:szCs w:val="24"/>
        </w:rPr>
        <w:t xml:space="preserve"> </w:t>
      </w:r>
      <w:r w:rsidR="007E5C25">
        <w:rPr>
          <w:rFonts w:ascii="Times New Roman" w:hAnsi="Times New Roman" w:cs="Times New Roman"/>
          <w:sz w:val="24"/>
          <w:szCs w:val="24"/>
        </w:rPr>
        <w:t>follows</w:t>
      </w:r>
      <w:r w:rsidR="008169C4" w:rsidRPr="005F630B">
        <w:rPr>
          <w:rFonts w:ascii="Times New Roman" w:hAnsi="Times New Roman" w:cs="Times New Roman"/>
          <w:sz w:val="24"/>
          <w:szCs w:val="24"/>
        </w:rPr>
        <w:t xml:space="preserve">. </w:t>
      </w:r>
      <w:bookmarkStart w:id="0" w:name="_Hlk87445604"/>
      <w:r w:rsidR="00E95026">
        <w:rPr>
          <w:rFonts w:ascii="Times New Roman" w:hAnsi="Times New Roman" w:cs="Times New Roman"/>
          <w:sz w:val="24"/>
          <w:szCs w:val="24"/>
        </w:rPr>
        <w:t>Currently</w:t>
      </w:r>
      <w:r w:rsidR="00E01002">
        <w:rPr>
          <w:rFonts w:ascii="Times New Roman" w:hAnsi="Times New Roman" w:cs="Times New Roman"/>
          <w:sz w:val="24"/>
          <w:szCs w:val="24"/>
        </w:rPr>
        <w:t xml:space="preserve"> </w:t>
      </w:r>
      <w:r w:rsidR="008169C4" w:rsidRPr="005F630B">
        <w:rPr>
          <w:rFonts w:ascii="Times New Roman" w:hAnsi="Times New Roman" w:cs="Times New Roman"/>
          <w:sz w:val="24"/>
          <w:szCs w:val="24"/>
        </w:rPr>
        <w:t xml:space="preserve">non-human work on </w:t>
      </w:r>
      <w:r w:rsidR="00333ED4">
        <w:rPr>
          <w:rFonts w:ascii="Times New Roman" w:hAnsi="Times New Roman" w:cs="Times New Roman"/>
          <w:sz w:val="24"/>
          <w:szCs w:val="24"/>
        </w:rPr>
        <w:t>personality structure</w:t>
      </w:r>
      <w:r w:rsidR="00E64E2E">
        <w:rPr>
          <w:rFonts w:ascii="Times New Roman" w:hAnsi="Times New Roman" w:cs="Times New Roman"/>
          <w:sz w:val="24"/>
          <w:szCs w:val="24"/>
        </w:rPr>
        <w:t>, often in primates, tends to borrow from</w:t>
      </w:r>
      <w:r w:rsidR="00955124">
        <w:rPr>
          <w:rFonts w:ascii="Times New Roman" w:hAnsi="Times New Roman" w:cs="Times New Roman"/>
          <w:sz w:val="24"/>
          <w:szCs w:val="24"/>
        </w:rPr>
        <w:t>,</w:t>
      </w:r>
      <w:r w:rsidR="00E64E2E">
        <w:rPr>
          <w:rFonts w:ascii="Times New Roman" w:hAnsi="Times New Roman" w:cs="Times New Roman"/>
          <w:sz w:val="24"/>
          <w:szCs w:val="24"/>
        </w:rPr>
        <w:t xml:space="preserve"> more than inform</w:t>
      </w:r>
      <w:r w:rsidR="00955124">
        <w:rPr>
          <w:rFonts w:ascii="Times New Roman" w:hAnsi="Times New Roman" w:cs="Times New Roman"/>
          <w:sz w:val="24"/>
          <w:szCs w:val="24"/>
        </w:rPr>
        <w:t>,</w:t>
      </w:r>
      <w:r w:rsidR="00E64E2E">
        <w:rPr>
          <w:rFonts w:ascii="Times New Roman" w:hAnsi="Times New Roman" w:cs="Times New Roman"/>
          <w:sz w:val="24"/>
          <w:szCs w:val="24"/>
        </w:rPr>
        <w:t xml:space="preserve"> </w:t>
      </w:r>
      <w:r w:rsidR="00E95026">
        <w:rPr>
          <w:rFonts w:ascii="Times New Roman" w:hAnsi="Times New Roman" w:cs="Times New Roman"/>
          <w:sz w:val="24"/>
          <w:szCs w:val="24"/>
        </w:rPr>
        <w:t xml:space="preserve">systems such as the Big Five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1-3</w:t>
      </w:r>
      <w:r w:rsidR="00E4597C">
        <w:rPr>
          <w:rFonts w:ascii="Times New Roman" w:hAnsi="Times New Roman" w:cs="Times New Roman"/>
          <w:noProof/>
          <w:sz w:val="24"/>
          <w:szCs w:val="24"/>
        </w:rPr>
        <w:t>]</w:t>
      </w:r>
      <w:r w:rsidR="00333ED4">
        <w:rPr>
          <w:rFonts w:ascii="Times New Roman" w:hAnsi="Times New Roman" w:cs="Times New Roman"/>
          <w:sz w:val="24"/>
          <w:szCs w:val="24"/>
        </w:rPr>
        <w:t xml:space="preserve">. </w:t>
      </w:r>
      <w:bookmarkStart w:id="1" w:name="_Hlk87450019"/>
      <w:r w:rsidR="00333ED4">
        <w:rPr>
          <w:rFonts w:ascii="Times New Roman" w:hAnsi="Times New Roman" w:cs="Times New Roman"/>
          <w:sz w:val="24"/>
          <w:szCs w:val="24"/>
        </w:rPr>
        <w:t>Conversely,</w:t>
      </w:r>
      <w:r w:rsidR="00E01002">
        <w:rPr>
          <w:rFonts w:ascii="Times New Roman" w:hAnsi="Times New Roman" w:cs="Times New Roman"/>
          <w:sz w:val="24"/>
          <w:szCs w:val="24"/>
        </w:rPr>
        <w:t xml:space="preserve"> </w:t>
      </w:r>
      <w:r w:rsidR="0037633C">
        <w:rPr>
          <w:rFonts w:ascii="Times New Roman" w:hAnsi="Times New Roman" w:cs="Times New Roman"/>
          <w:sz w:val="24"/>
          <w:szCs w:val="24"/>
        </w:rPr>
        <w:t xml:space="preserve">trait-linked </w:t>
      </w:r>
      <w:r w:rsidR="008169C4" w:rsidRPr="005F630B">
        <w:rPr>
          <w:rFonts w:ascii="Times New Roman" w:hAnsi="Times New Roman" w:cs="Times New Roman"/>
          <w:sz w:val="24"/>
          <w:szCs w:val="24"/>
        </w:rPr>
        <w:t>psychopathology-oriented</w:t>
      </w:r>
      <w:r w:rsidR="00955124">
        <w:rPr>
          <w:rFonts w:ascii="Times New Roman" w:hAnsi="Times New Roman" w:cs="Times New Roman"/>
          <w:sz w:val="24"/>
          <w:szCs w:val="24"/>
        </w:rPr>
        <w:t xml:space="preserve"> work, often in rats, </w:t>
      </w:r>
      <w:r w:rsidR="00BB3BC1">
        <w:rPr>
          <w:rFonts w:ascii="Times New Roman" w:hAnsi="Times New Roman" w:cs="Times New Roman"/>
          <w:sz w:val="24"/>
          <w:szCs w:val="24"/>
        </w:rPr>
        <w:t>occur</w:t>
      </w:r>
      <w:r w:rsidR="00333ED4">
        <w:rPr>
          <w:rFonts w:ascii="Times New Roman" w:hAnsi="Times New Roman" w:cs="Times New Roman"/>
          <w:sz w:val="24"/>
          <w:szCs w:val="24"/>
        </w:rPr>
        <w:t>s</w:t>
      </w:r>
      <w:r w:rsidR="00BB3BC1">
        <w:rPr>
          <w:rFonts w:ascii="Times New Roman" w:hAnsi="Times New Roman" w:cs="Times New Roman"/>
          <w:sz w:val="24"/>
          <w:szCs w:val="24"/>
        </w:rPr>
        <w:t xml:space="preserve"> </w:t>
      </w:r>
      <w:r w:rsidR="00955124">
        <w:rPr>
          <w:rFonts w:ascii="Times New Roman" w:hAnsi="Times New Roman" w:cs="Times New Roman"/>
          <w:sz w:val="24"/>
          <w:szCs w:val="24"/>
        </w:rPr>
        <w:t>in</w:t>
      </w:r>
      <w:r w:rsidR="008169C4" w:rsidRPr="005F630B">
        <w:rPr>
          <w:rFonts w:ascii="Times New Roman" w:hAnsi="Times New Roman" w:cs="Times New Roman"/>
          <w:sz w:val="24"/>
          <w:szCs w:val="24"/>
        </w:rPr>
        <w:t xml:space="preserve"> silos that have little impact on general personality research</w:t>
      </w:r>
      <w:r w:rsidR="00667E75">
        <w:rPr>
          <w:rFonts w:ascii="Times New Roman" w:hAnsi="Times New Roman" w:cs="Times New Roman"/>
          <w:sz w:val="24"/>
          <w:szCs w:val="24"/>
        </w:rPr>
        <w:t xml:space="preserve"> and little connection with each </w:t>
      </w:r>
      <w:r w:rsidR="00A44032">
        <w:rPr>
          <w:rFonts w:ascii="Times New Roman" w:hAnsi="Times New Roman" w:cs="Times New Roman"/>
          <w:sz w:val="24"/>
          <w:szCs w:val="24"/>
        </w:rPr>
        <w:t>other</w:t>
      </w:r>
      <w:bookmarkEnd w:id="0"/>
      <w:r w:rsidR="00FF024C">
        <w:rPr>
          <w:rFonts w:ascii="Times New Roman" w:hAnsi="Times New Roman" w:cs="Times New Roman"/>
          <w:sz w:val="24"/>
          <w:szCs w:val="24"/>
        </w:rPr>
        <w:t xml:space="preserve"> </w:t>
      </w:r>
      <w:r w:rsidR="00E4597C">
        <w:rPr>
          <w:rFonts w:ascii="Times New Roman" w:hAnsi="Times New Roman" w:cs="Times New Roman"/>
          <w:noProof/>
          <w:sz w:val="24"/>
          <w:szCs w:val="24"/>
        </w:rPr>
        <w:t xml:space="preserve">[but see </w:t>
      </w:r>
      <w:r w:rsidR="009D7153">
        <w:rPr>
          <w:rFonts w:ascii="Times New Roman" w:hAnsi="Times New Roman" w:cs="Times New Roman"/>
          <w:noProof/>
          <w:sz w:val="24"/>
          <w:szCs w:val="24"/>
        </w:rPr>
        <w:t>4</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 for recent primate exceptions</w:t>
      </w:r>
      <w:r w:rsidR="00E4597C">
        <w:rPr>
          <w:rFonts w:ascii="Times New Roman" w:hAnsi="Times New Roman" w:cs="Times New Roman"/>
          <w:noProof/>
          <w:sz w:val="24"/>
          <w:szCs w:val="24"/>
        </w:rPr>
        <w:t>]</w:t>
      </w:r>
      <w:r w:rsidR="008169C4" w:rsidRPr="005F630B">
        <w:rPr>
          <w:rFonts w:ascii="Times New Roman" w:hAnsi="Times New Roman" w:cs="Times New Roman"/>
          <w:sz w:val="24"/>
          <w:szCs w:val="24"/>
        </w:rPr>
        <w:t xml:space="preserve">. </w:t>
      </w:r>
      <w:bookmarkEnd w:id="1"/>
      <w:r w:rsidR="008169C4" w:rsidRPr="005F630B">
        <w:rPr>
          <w:rFonts w:ascii="Times New Roman" w:hAnsi="Times New Roman" w:cs="Times New Roman"/>
          <w:sz w:val="24"/>
          <w:szCs w:val="24"/>
        </w:rPr>
        <w:t>We believe this</w:t>
      </w:r>
      <w:r w:rsidR="00B77509">
        <w:rPr>
          <w:rFonts w:ascii="Times New Roman" w:hAnsi="Times New Roman" w:cs="Times New Roman"/>
          <w:sz w:val="24"/>
          <w:szCs w:val="24"/>
        </w:rPr>
        <w:t xml:space="preserve"> separation</w:t>
      </w:r>
      <w:r w:rsidR="008169C4" w:rsidRPr="005F630B">
        <w:rPr>
          <w:rFonts w:ascii="Times New Roman" w:hAnsi="Times New Roman" w:cs="Times New Roman"/>
          <w:sz w:val="24"/>
          <w:szCs w:val="24"/>
        </w:rPr>
        <w:t xml:space="preserve"> is a grave failing.</w:t>
      </w:r>
      <w:r w:rsidRPr="005F630B">
        <w:rPr>
          <w:rFonts w:ascii="Times New Roman" w:hAnsi="Times New Roman" w:cs="Times New Roman"/>
          <w:sz w:val="24"/>
          <w:szCs w:val="24"/>
        </w:rPr>
        <w:t xml:space="preserve"> </w:t>
      </w:r>
    </w:p>
    <w:p w14:paraId="6BCC0D10" w14:textId="61EEA3B1" w:rsidR="006D523E" w:rsidRPr="005F630B" w:rsidRDefault="00AD033A" w:rsidP="00F467A7">
      <w:pPr>
        <w:pStyle w:val="xmsonormal"/>
        <w:spacing w:line="360" w:lineRule="auto"/>
        <w:ind w:firstLine="720"/>
        <w:rPr>
          <w:rFonts w:ascii="Times New Roman" w:hAnsi="Times New Roman" w:cs="Times New Roman"/>
          <w:sz w:val="24"/>
          <w:szCs w:val="24"/>
        </w:rPr>
      </w:pPr>
      <w:r w:rsidRPr="005F630B">
        <w:rPr>
          <w:rFonts w:ascii="Times New Roman" w:hAnsi="Times New Roman" w:cs="Times New Roman"/>
          <w:sz w:val="24"/>
          <w:szCs w:val="24"/>
        </w:rPr>
        <w:t xml:space="preserve">People are often reluctant to see their mirror in other animals. They </w:t>
      </w:r>
      <w:r w:rsidR="007E5C25">
        <w:rPr>
          <w:rFonts w:ascii="Times New Roman" w:hAnsi="Times New Roman" w:cs="Times New Roman"/>
          <w:sz w:val="24"/>
          <w:szCs w:val="24"/>
        </w:rPr>
        <w:t>share</w:t>
      </w:r>
      <w:r w:rsidRPr="005F630B">
        <w:rPr>
          <w:rFonts w:ascii="Times New Roman" w:hAnsi="Times New Roman" w:cs="Times New Roman"/>
          <w:sz w:val="24"/>
          <w:szCs w:val="24"/>
        </w:rPr>
        <w:t xml:space="preserve"> the supposed </w:t>
      </w:r>
      <w:r w:rsidR="008D3B77">
        <w:rPr>
          <w:rFonts w:ascii="Times New Roman" w:hAnsi="Times New Roman" w:cs="Times New Roman"/>
          <w:sz w:val="24"/>
          <w:szCs w:val="24"/>
        </w:rPr>
        <w:t xml:space="preserve">Victorian </w:t>
      </w:r>
      <w:r w:rsidR="007E5C25">
        <w:rPr>
          <w:rFonts w:ascii="Times New Roman" w:hAnsi="Times New Roman" w:cs="Times New Roman"/>
          <w:sz w:val="24"/>
          <w:szCs w:val="24"/>
        </w:rPr>
        <w:t>response to</w:t>
      </w:r>
      <w:r w:rsidRPr="005F630B">
        <w:rPr>
          <w:rFonts w:ascii="Times New Roman" w:hAnsi="Times New Roman" w:cs="Times New Roman"/>
          <w:sz w:val="24"/>
          <w:szCs w:val="24"/>
        </w:rPr>
        <w:t xml:space="preserve"> a lecture on Darwin, “</w:t>
      </w:r>
      <w:r w:rsidR="00AC1F05" w:rsidRPr="00AC1F05">
        <w:rPr>
          <w:rFonts w:ascii="Times New Roman" w:hAnsi="Times New Roman" w:cs="Times New Roman"/>
          <w:sz w:val="24"/>
          <w:szCs w:val="24"/>
        </w:rPr>
        <w:t>Descended from the apes! My dear, we will hope it is not true. But if it is, let us pray that it may not become generally known</w:t>
      </w:r>
      <w:r w:rsidR="00AC1F05">
        <w:rPr>
          <w:rFonts w:ascii="Times New Roman" w:hAnsi="Times New Roman" w:cs="Times New Roman"/>
          <w:sz w:val="24"/>
          <w:szCs w:val="24"/>
        </w:rPr>
        <w:t>.</w:t>
      </w:r>
      <w:r w:rsidRPr="005F630B">
        <w:rPr>
          <w:rFonts w:ascii="Times New Roman" w:hAnsi="Times New Roman" w:cs="Times New Roman"/>
          <w:sz w:val="24"/>
          <w:szCs w:val="24"/>
        </w:rPr>
        <w:t>”</w:t>
      </w:r>
      <w:r w:rsidR="00667E75">
        <w:rPr>
          <w:rStyle w:val="FootnoteReference"/>
          <w:rFonts w:ascii="Times New Roman" w:hAnsi="Times New Roman" w:cs="Times New Roman"/>
          <w:sz w:val="24"/>
          <w:szCs w:val="24"/>
        </w:rPr>
        <w:t xml:space="preserve"> </w:t>
      </w:r>
      <w:r w:rsidR="00BB6B66">
        <w:rPr>
          <w:rStyle w:val="FootnoteReference"/>
          <w:rFonts w:ascii="Times New Roman" w:hAnsi="Times New Roman" w:cs="Times New Roman"/>
          <w:sz w:val="24"/>
          <w:szCs w:val="24"/>
        </w:rPr>
        <w:footnoteReference w:id="1"/>
      </w:r>
      <w:r w:rsidR="00D32DA3" w:rsidRPr="005F630B">
        <w:rPr>
          <w:rFonts w:ascii="Times New Roman" w:hAnsi="Times New Roman" w:cs="Times New Roman"/>
          <w:sz w:val="24"/>
          <w:szCs w:val="24"/>
        </w:rPr>
        <w:t xml:space="preserve"> We </w:t>
      </w:r>
      <w:r w:rsidR="008169C4" w:rsidRPr="005F630B">
        <w:rPr>
          <w:rFonts w:ascii="Times New Roman" w:hAnsi="Times New Roman" w:cs="Times New Roman"/>
          <w:sz w:val="24"/>
          <w:szCs w:val="24"/>
        </w:rPr>
        <w:t>will not repeat here our</w:t>
      </w:r>
      <w:r w:rsidR="00D32DA3" w:rsidRPr="005F630B">
        <w:rPr>
          <w:rFonts w:ascii="Times New Roman" w:hAnsi="Times New Roman" w:cs="Times New Roman"/>
          <w:sz w:val="24"/>
          <w:szCs w:val="24"/>
        </w:rPr>
        <w:t xml:space="preserve"> arguments for </w:t>
      </w:r>
      <w:r w:rsidR="007E5C25">
        <w:rPr>
          <w:rFonts w:ascii="Times New Roman" w:hAnsi="Times New Roman" w:cs="Times New Roman"/>
          <w:sz w:val="24"/>
          <w:szCs w:val="24"/>
        </w:rPr>
        <w:t xml:space="preserve">phylogenetic continuity of the biology of </w:t>
      </w:r>
      <w:r w:rsidR="00D32DA3" w:rsidRPr="005F630B">
        <w:rPr>
          <w:rFonts w:ascii="Times New Roman" w:hAnsi="Times New Roman" w:cs="Times New Roman"/>
          <w:sz w:val="24"/>
          <w:szCs w:val="24"/>
        </w:rPr>
        <w:t xml:space="preserve">cognition and emotion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6</w:t>
      </w:r>
      <w:r w:rsidR="00E4597C">
        <w:rPr>
          <w:rFonts w:ascii="Times New Roman" w:hAnsi="Times New Roman" w:cs="Times New Roman"/>
          <w:noProof/>
          <w:sz w:val="24"/>
          <w:szCs w:val="24"/>
        </w:rPr>
        <w:t>]</w:t>
      </w:r>
      <w:r w:rsidR="00333ED4">
        <w:rPr>
          <w:rFonts w:ascii="Times New Roman" w:hAnsi="Times New Roman" w:cs="Times New Roman"/>
          <w:sz w:val="24"/>
          <w:szCs w:val="24"/>
        </w:rPr>
        <w:t>.</w:t>
      </w:r>
      <w:r w:rsidR="008169C4" w:rsidRPr="005F630B">
        <w:rPr>
          <w:rFonts w:ascii="Times New Roman" w:hAnsi="Times New Roman" w:cs="Times New Roman"/>
          <w:sz w:val="24"/>
          <w:szCs w:val="24"/>
        </w:rPr>
        <w:t xml:space="preserve"> </w:t>
      </w:r>
      <w:r w:rsidR="00333ED4">
        <w:rPr>
          <w:rFonts w:ascii="Times New Roman" w:hAnsi="Times New Roman" w:cs="Times New Roman"/>
          <w:sz w:val="24"/>
          <w:szCs w:val="24"/>
        </w:rPr>
        <w:t>O</w:t>
      </w:r>
      <w:r w:rsidR="007E5C25">
        <w:rPr>
          <w:rFonts w:ascii="Times New Roman" w:hAnsi="Times New Roman" w:cs="Times New Roman"/>
          <w:sz w:val="24"/>
          <w:szCs w:val="24"/>
        </w:rPr>
        <w:t>ur key conclusion was that</w:t>
      </w:r>
      <w:r w:rsidR="00F467A7">
        <w:rPr>
          <w:rFonts w:ascii="Times New Roman" w:hAnsi="Times New Roman" w:cs="Times New Roman"/>
          <w:sz w:val="24"/>
          <w:szCs w:val="24"/>
        </w:rPr>
        <w:t xml:space="preserve"> analysing non-human behaviour is preferable to human behaviour and, particularly, to human verbal behaviour</w:t>
      </w:r>
      <w:r w:rsidR="00333ED4">
        <w:rPr>
          <w:rFonts w:ascii="Times New Roman" w:hAnsi="Times New Roman" w:cs="Times New Roman"/>
          <w:sz w:val="24"/>
          <w:szCs w:val="24"/>
        </w:rPr>
        <w:t xml:space="preserve">. We, thus, </w:t>
      </w:r>
      <w:r w:rsidR="00F467A7">
        <w:rPr>
          <w:rFonts w:ascii="Times New Roman" w:hAnsi="Times New Roman" w:cs="Times New Roman"/>
          <w:sz w:val="24"/>
          <w:szCs w:val="24"/>
        </w:rPr>
        <w:t xml:space="preserve">agree with Darwin that </w:t>
      </w:r>
      <w:r w:rsidR="00333ED4">
        <w:rPr>
          <w:rFonts w:ascii="Times New Roman" w:hAnsi="Times New Roman" w:cs="Times New Roman"/>
          <w:sz w:val="24"/>
          <w:szCs w:val="24"/>
        </w:rPr>
        <w:t>non-human behaviour</w:t>
      </w:r>
      <w:r w:rsidR="00F467A7">
        <w:rPr>
          <w:rFonts w:ascii="Times New Roman" w:hAnsi="Times New Roman" w:cs="Times New Roman"/>
          <w:sz w:val="24"/>
          <w:szCs w:val="24"/>
        </w:rPr>
        <w:t xml:space="preserve"> is</w:t>
      </w:r>
      <w:r w:rsidR="00D32DA3" w:rsidRPr="005F630B">
        <w:rPr>
          <w:rFonts w:ascii="Times New Roman" w:hAnsi="Times New Roman" w:cs="Times New Roman"/>
          <w:sz w:val="24"/>
          <w:szCs w:val="24"/>
        </w:rPr>
        <w:t xml:space="preserve"> “less likely to deceive us”</w:t>
      </w:r>
      <w:r w:rsidR="00F467A7">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7</w:t>
      </w:r>
      <w:r w:rsidR="00E4597C">
        <w:rPr>
          <w:rFonts w:ascii="Times New Roman" w:hAnsi="Times New Roman" w:cs="Times New Roman"/>
          <w:noProof/>
          <w:sz w:val="24"/>
          <w:szCs w:val="24"/>
        </w:rPr>
        <w:t>]</w:t>
      </w:r>
      <w:r w:rsidR="00F467A7">
        <w:rPr>
          <w:rFonts w:ascii="Times New Roman" w:hAnsi="Times New Roman" w:cs="Times New Roman"/>
          <w:sz w:val="24"/>
          <w:szCs w:val="24"/>
        </w:rPr>
        <w:t>.</w:t>
      </w:r>
      <w:r w:rsidR="001F2511">
        <w:rPr>
          <w:rFonts w:ascii="Times New Roman" w:hAnsi="Times New Roman" w:cs="Times New Roman"/>
          <w:sz w:val="24"/>
          <w:szCs w:val="24"/>
        </w:rPr>
        <w:t xml:space="preserve"> That said, care must always be taken when attempting translation</w:t>
      </w:r>
      <w:r w:rsidR="00333ED4">
        <w:rPr>
          <w:rFonts w:ascii="Times New Roman" w:hAnsi="Times New Roman" w:cs="Times New Roman"/>
          <w:sz w:val="24"/>
          <w:szCs w:val="24"/>
        </w:rPr>
        <w:t xml:space="preserve"> between species</w:t>
      </w:r>
      <w:r w:rsidR="001F2511">
        <w:rPr>
          <w:rFonts w:ascii="Times New Roman" w:hAnsi="Times New Roman" w:cs="Times New Roman"/>
          <w:sz w:val="24"/>
          <w:szCs w:val="24"/>
        </w:rPr>
        <w:t xml:space="preserve">; especially from some </w:t>
      </w:r>
      <w:r w:rsidR="00816326">
        <w:rPr>
          <w:rFonts w:ascii="Times New Roman" w:hAnsi="Times New Roman" w:cs="Times New Roman"/>
          <w:sz w:val="24"/>
          <w:szCs w:val="24"/>
        </w:rPr>
        <w:t xml:space="preserve">single highly standardized </w:t>
      </w:r>
      <w:r w:rsidR="001F2511">
        <w:rPr>
          <w:rFonts w:ascii="Times New Roman" w:hAnsi="Times New Roman" w:cs="Times New Roman"/>
          <w:sz w:val="24"/>
          <w:szCs w:val="24"/>
        </w:rPr>
        <w:t>model</w:t>
      </w:r>
      <w:r w:rsidR="00816326">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8</w:t>
      </w:r>
      <w:r w:rsidR="00E4597C">
        <w:rPr>
          <w:rFonts w:ascii="Times New Roman" w:hAnsi="Times New Roman" w:cs="Times New Roman"/>
          <w:noProof/>
          <w:sz w:val="24"/>
          <w:szCs w:val="24"/>
        </w:rPr>
        <w:t>]</w:t>
      </w:r>
      <w:r w:rsidR="001F2511">
        <w:rPr>
          <w:rFonts w:ascii="Times New Roman" w:hAnsi="Times New Roman" w:cs="Times New Roman"/>
          <w:sz w:val="24"/>
          <w:szCs w:val="24"/>
        </w:rPr>
        <w:t xml:space="preserve"> in a healthy mouse to a clinical trial in disordered humans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9</w:t>
      </w:r>
      <w:r w:rsidR="00E4597C">
        <w:rPr>
          <w:rFonts w:ascii="Times New Roman" w:hAnsi="Times New Roman" w:cs="Times New Roman"/>
          <w:noProof/>
          <w:sz w:val="24"/>
          <w:szCs w:val="24"/>
        </w:rPr>
        <w:t>]</w:t>
      </w:r>
      <w:r w:rsidR="001F2511">
        <w:rPr>
          <w:rFonts w:ascii="Times New Roman" w:hAnsi="Times New Roman" w:cs="Times New Roman"/>
          <w:sz w:val="24"/>
          <w:szCs w:val="24"/>
        </w:rPr>
        <w:t>.</w:t>
      </w:r>
    </w:p>
    <w:p w14:paraId="0469931F" w14:textId="4689389C" w:rsidR="009179B4" w:rsidRPr="005F630B" w:rsidRDefault="0034172C" w:rsidP="00ED3F87">
      <w:pPr>
        <w:pStyle w:val="xmsonormal"/>
        <w:spacing w:line="360" w:lineRule="auto"/>
        <w:rPr>
          <w:rFonts w:ascii="Times New Roman" w:hAnsi="Times New Roman" w:cs="Times New Roman"/>
          <w:sz w:val="24"/>
          <w:szCs w:val="24"/>
        </w:rPr>
      </w:pPr>
      <w:r w:rsidRPr="005F630B">
        <w:rPr>
          <w:rFonts w:ascii="Times New Roman" w:hAnsi="Times New Roman" w:cs="Times New Roman"/>
          <w:sz w:val="24"/>
          <w:szCs w:val="24"/>
        </w:rPr>
        <w:tab/>
      </w:r>
      <w:r w:rsidR="00333ED4">
        <w:rPr>
          <w:rFonts w:ascii="Times New Roman" w:hAnsi="Times New Roman" w:cs="Times New Roman"/>
          <w:sz w:val="24"/>
          <w:szCs w:val="24"/>
        </w:rPr>
        <w:t>Many would</w:t>
      </w:r>
      <w:r w:rsidRPr="005F630B">
        <w:rPr>
          <w:rFonts w:ascii="Times New Roman" w:hAnsi="Times New Roman" w:cs="Times New Roman"/>
          <w:sz w:val="24"/>
          <w:szCs w:val="24"/>
        </w:rPr>
        <w:t xml:space="preserve"> accept</w:t>
      </w:r>
      <w:r w:rsidR="00333ED4">
        <w:rPr>
          <w:rFonts w:ascii="Times New Roman" w:hAnsi="Times New Roman" w:cs="Times New Roman"/>
          <w:sz w:val="24"/>
          <w:szCs w:val="24"/>
        </w:rPr>
        <w:t xml:space="preserve"> that</w:t>
      </w:r>
      <w:r w:rsidRPr="005F630B">
        <w:rPr>
          <w:rFonts w:ascii="Times New Roman" w:hAnsi="Times New Roman" w:cs="Times New Roman"/>
          <w:sz w:val="24"/>
          <w:szCs w:val="24"/>
        </w:rPr>
        <w:t xml:space="preserve"> non-human neurobiology </w:t>
      </w:r>
      <w:r w:rsidR="00333ED4">
        <w:rPr>
          <w:rFonts w:ascii="Times New Roman" w:hAnsi="Times New Roman" w:cs="Times New Roman"/>
          <w:sz w:val="24"/>
          <w:szCs w:val="24"/>
        </w:rPr>
        <w:t>i</w:t>
      </w:r>
      <w:r w:rsidRPr="005F630B">
        <w:rPr>
          <w:rFonts w:ascii="Times New Roman" w:hAnsi="Times New Roman" w:cs="Times New Roman"/>
          <w:sz w:val="24"/>
          <w:szCs w:val="24"/>
        </w:rPr>
        <w:t>s useful for understanding cognitive and emotional processes</w:t>
      </w:r>
      <w:r w:rsidR="00333ED4">
        <w:rPr>
          <w:rFonts w:ascii="Times New Roman" w:hAnsi="Times New Roman" w:cs="Times New Roman"/>
          <w:sz w:val="24"/>
          <w:szCs w:val="24"/>
        </w:rPr>
        <w:t>. But even they</w:t>
      </w:r>
      <w:r w:rsidRPr="005F630B">
        <w:rPr>
          <w:rFonts w:ascii="Times New Roman" w:hAnsi="Times New Roman" w:cs="Times New Roman"/>
          <w:sz w:val="24"/>
          <w:szCs w:val="24"/>
        </w:rPr>
        <w:t xml:space="preserve"> may not accept </w:t>
      </w:r>
      <w:r w:rsidR="00C962D4" w:rsidRPr="005F630B">
        <w:rPr>
          <w:rFonts w:ascii="Times New Roman" w:hAnsi="Times New Roman" w:cs="Times New Roman"/>
          <w:sz w:val="24"/>
          <w:szCs w:val="24"/>
        </w:rPr>
        <w:t>non-linguistic animals as</w:t>
      </w:r>
      <w:r w:rsidRPr="005F630B">
        <w:rPr>
          <w:rFonts w:ascii="Times New Roman" w:hAnsi="Times New Roman" w:cs="Times New Roman"/>
          <w:sz w:val="24"/>
          <w:szCs w:val="24"/>
        </w:rPr>
        <w:t xml:space="preserve"> useful for understanding traits </w:t>
      </w:r>
      <w:r w:rsidR="00C962D4" w:rsidRPr="005F630B">
        <w:rPr>
          <w:rFonts w:ascii="Times New Roman" w:hAnsi="Times New Roman" w:cs="Times New Roman"/>
          <w:sz w:val="24"/>
          <w:szCs w:val="24"/>
        </w:rPr>
        <w:t>reflected in scales</w:t>
      </w:r>
      <w:r w:rsidRPr="005F630B">
        <w:rPr>
          <w:rFonts w:ascii="Times New Roman" w:hAnsi="Times New Roman" w:cs="Times New Roman"/>
          <w:sz w:val="24"/>
          <w:szCs w:val="24"/>
        </w:rPr>
        <w:t xml:space="preserve"> der</w:t>
      </w:r>
      <w:r w:rsidR="00C962D4" w:rsidRPr="005F630B">
        <w:rPr>
          <w:rFonts w:ascii="Times New Roman" w:hAnsi="Times New Roman" w:cs="Times New Roman"/>
          <w:sz w:val="24"/>
          <w:szCs w:val="24"/>
        </w:rPr>
        <w:t xml:space="preserve">ived from essentially lexical analysis. Two points should be noted here. </w:t>
      </w:r>
    </w:p>
    <w:p w14:paraId="46AC1065" w14:textId="5629ABFD" w:rsidR="0033393E" w:rsidRPr="005F630B" w:rsidRDefault="00C962D4" w:rsidP="009D7153">
      <w:pPr>
        <w:pStyle w:val="xmsonormal"/>
        <w:spacing w:line="360" w:lineRule="auto"/>
        <w:ind w:firstLine="720"/>
        <w:rPr>
          <w:rFonts w:ascii="Times New Roman" w:hAnsi="Times New Roman" w:cs="Times New Roman"/>
          <w:sz w:val="24"/>
          <w:szCs w:val="24"/>
        </w:rPr>
      </w:pPr>
      <w:r w:rsidRPr="005F630B">
        <w:rPr>
          <w:rFonts w:ascii="Times New Roman" w:hAnsi="Times New Roman" w:cs="Times New Roman"/>
          <w:sz w:val="24"/>
          <w:szCs w:val="24"/>
        </w:rPr>
        <w:t>First, use of a</w:t>
      </w:r>
      <w:r w:rsidR="003E59CE" w:rsidRPr="005F630B">
        <w:rPr>
          <w:rFonts w:ascii="Times New Roman" w:hAnsi="Times New Roman" w:cs="Times New Roman"/>
          <w:sz w:val="24"/>
          <w:szCs w:val="24"/>
        </w:rPr>
        <w:t xml:space="preserve"> questionnaire</w:t>
      </w:r>
      <w:r w:rsidRPr="005F630B">
        <w:rPr>
          <w:rFonts w:ascii="Times New Roman" w:hAnsi="Times New Roman" w:cs="Times New Roman"/>
          <w:sz w:val="24"/>
          <w:szCs w:val="24"/>
        </w:rPr>
        <w:t xml:space="preserve"> scale does not entail that what is measured is </w:t>
      </w:r>
      <w:r w:rsidR="00A44032">
        <w:rPr>
          <w:rFonts w:ascii="Times New Roman" w:hAnsi="Times New Roman" w:cs="Times New Roman"/>
          <w:sz w:val="24"/>
          <w:szCs w:val="24"/>
        </w:rPr>
        <w:t>merely</w:t>
      </w:r>
      <w:r w:rsidRPr="005F630B">
        <w:rPr>
          <w:rFonts w:ascii="Times New Roman" w:hAnsi="Times New Roman" w:cs="Times New Roman"/>
          <w:sz w:val="24"/>
          <w:szCs w:val="24"/>
        </w:rPr>
        <w:t xml:space="preserve"> lexical. </w:t>
      </w:r>
      <w:bookmarkStart w:id="2" w:name="_Hlk87446944"/>
      <w:r w:rsidR="00F308C1">
        <w:rPr>
          <w:rFonts w:ascii="Times New Roman" w:hAnsi="Times New Roman" w:cs="Times New Roman"/>
          <w:sz w:val="24"/>
          <w:szCs w:val="24"/>
        </w:rPr>
        <w:t>Veridical v</w:t>
      </w:r>
      <w:r w:rsidRPr="005F630B">
        <w:rPr>
          <w:rFonts w:ascii="Times New Roman" w:hAnsi="Times New Roman" w:cs="Times New Roman"/>
          <w:sz w:val="24"/>
          <w:szCs w:val="24"/>
        </w:rPr>
        <w:t>erbal report can be a</w:t>
      </w:r>
      <w:r w:rsidR="003E59CE" w:rsidRPr="005F630B">
        <w:rPr>
          <w:rFonts w:ascii="Times New Roman" w:hAnsi="Times New Roman" w:cs="Times New Roman"/>
          <w:sz w:val="24"/>
          <w:szCs w:val="24"/>
        </w:rPr>
        <w:t>n immediate,</w:t>
      </w:r>
      <w:r w:rsidRPr="005F630B">
        <w:rPr>
          <w:rFonts w:ascii="Times New Roman" w:hAnsi="Times New Roman" w:cs="Times New Roman"/>
          <w:sz w:val="24"/>
          <w:szCs w:val="24"/>
        </w:rPr>
        <w:t xml:space="preserve"> </w:t>
      </w:r>
      <w:r w:rsidR="003E59CE" w:rsidRPr="005F630B">
        <w:rPr>
          <w:rFonts w:ascii="Times New Roman" w:hAnsi="Times New Roman" w:cs="Times New Roman"/>
          <w:sz w:val="24"/>
          <w:szCs w:val="24"/>
        </w:rPr>
        <w:t xml:space="preserve">cheap, and easy </w:t>
      </w:r>
      <w:r w:rsidR="00E77B61">
        <w:rPr>
          <w:rFonts w:ascii="Times New Roman" w:hAnsi="Times New Roman" w:cs="Times New Roman"/>
          <w:sz w:val="24"/>
          <w:szCs w:val="24"/>
        </w:rPr>
        <w:t>record</w:t>
      </w:r>
      <w:r w:rsidRPr="005F630B">
        <w:rPr>
          <w:rFonts w:ascii="Times New Roman" w:hAnsi="Times New Roman" w:cs="Times New Roman"/>
          <w:sz w:val="24"/>
          <w:szCs w:val="24"/>
        </w:rPr>
        <w:t xml:space="preserve"> of </w:t>
      </w:r>
      <w:r w:rsidR="003E59CE" w:rsidRPr="005F630B">
        <w:rPr>
          <w:rFonts w:ascii="Times New Roman" w:hAnsi="Times New Roman" w:cs="Times New Roman"/>
          <w:sz w:val="24"/>
          <w:szCs w:val="24"/>
        </w:rPr>
        <w:t>long-term</w:t>
      </w:r>
      <w:r w:rsidRPr="005F630B">
        <w:rPr>
          <w:rFonts w:ascii="Times New Roman" w:hAnsi="Times New Roman" w:cs="Times New Roman"/>
          <w:sz w:val="24"/>
          <w:szCs w:val="24"/>
        </w:rPr>
        <w:t xml:space="preserve"> consistencies in patterns of behaviour (and so of the processes that gave rise to the patterns and their consistency). </w:t>
      </w:r>
      <w:r w:rsidR="00972D99">
        <w:rPr>
          <w:rFonts w:ascii="Times New Roman" w:hAnsi="Times New Roman" w:cs="Times New Roman"/>
          <w:sz w:val="24"/>
          <w:szCs w:val="24"/>
        </w:rPr>
        <w:t>O</w:t>
      </w:r>
      <w:r w:rsidR="00972D99" w:rsidRPr="00972D99">
        <w:rPr>
          <w:rFonts w:ascii="Times New Roman" w:hAnsi="Times New Roman" w:cs="Times New Roman"/>
          <w:sz w:val="24"/>
          <w:szCs w:val="24"/>
        </w:rPr>
        <w:t>bserver</w:t>
      </w:r>
      <w:r w:rsidR="00972D99">
        <w:rPr>
          <w:rFonts w:ascii="Times New Roman" w:hAnsi="Times New Roman" w:cs="Times New Roman"/>
          <w:sz w:val="24"/>
          <w:szCs w:val="24"/>
        </w:rPr>
        <w:t xml:space="preserve"> reports </w:t>
      </w:r>
      <w:r w:rsidR="009D7153">
        <w:rPr>
          <w:rFonts w:ascii="Times New Roman" w:hAnsi="Times New Roman" w:cs="Times New Roman"/>
          <w:sz w:val="24"/>
          <w:szCs w:val="24"/>
        </w:rPr>
        <w:t xml:space="preserve">of behaviour </w:t>
      </w:r>
      <w:r w:rsidR="00972D99">
        <w:rPr>
          <w:rFonts w:ascii="Times New Roman" w:hAnsi="Times New Roman" w:cs="Times New Roman"/>
          <w:sz w:val="24"/>
          <w:szCs w:val="24"/>
        </w:rPr>
        <w:t>in non-humans</w:t>
      </w:r>
      <w:r w:rsidR="009D7153">
        <w:rPr>
          <w:rFonts w:ascii="Times New Roman" w:hAnsi="Times New Roman" w:cs="Times New Roman"/>
          <w:sz w:val="24"/>
          <w:szCs w:val="24"/>
        </w:rPr>
        <w:t xml:space="preserve"> show that “</w:t>
      </w:r>
      <w:r w:rsidR="009D7153" w:rsidRPr="009D7153">
        <w:rPr>
          <w:rFonts w:ascii="Times New Roman" w:hAnsi="Times New Roman" w:cs="Times New Roman"/>
          <w:sz w:val="24"/>
          <w:szCs w:val="24"/>
        </w:rPr>
        <w:t>The latent trait model</w:t>
      </w:r>
      <w:r w:rsidR="009D7153">
        <w:rPr>
          <w:rFonts w:ascii="Times New Roman" w:hAnsi="Times New Roman" w:cs="Times New Roman"/>
          <w:sz w:val="24"/>
          <w:szCs w:val="24"/>
        </w:rPr>
        <w:t xml:space="preserve"> </w:t>
      </w:r>
      <w:r w:rsidR="009D7153" w:rsidRPr="009D7153">
        <w:rPr>
          <w:rFonts w:ascii="Times New Roman" w:hAnsi="Times New Roman" w:cs="Times New Roman"/>
          <w:sz w:val="24"/>
          <w:szCs w:val="24"/>
        </w:rPr>
        <w:t>of personality that was developed by differential psychologists</w:t>
      </w:r>
      <w:r w:rsidR="009D7153">
        <w:rPr>
          <w:rFonts w:ascii="Times New Roman" w:hAnsi="Times New Roman" w:cs="Times New Roman"/>
          <w:sz w:val="24"/>
          <w:szCs w:val="24"/>
        </w:rPr>
        <w:t xml:space="preserve"> </w:t>
      </w:r>
      <w:r w:rsidR="009D7153" w:rsidRPr="009D7153">
        <w:rPr>
          <w:rFonts w:ascii="Times New Roman" w:hAnsi="Times New Roman" w:cs="Times New Roman"/>
          <w:sz w:val="24"/>
          <w:szCs w:val="24"/>
        </w:rPr>
        <w:t>is a good model for describing primate personality</w:t>
      </w:r>
      <w:r w:rsidR="009D7153">
        <w:rPr>
          <w:rFonts w:ascii="Times New Roman" w:hAnsi="Times New Roman" w:cs="Times New Roman"/>
          <w:sz w:val="24"/>
          <w:szCs w:val="24"/>
        </w:rPr>
        <w:t>”</w:t>
      </w:r>
      <w:r w:rsidR="001E77EF" w:rsidRPr="00972D99">
        <w:rPr>
          <w:rFonts w:ascii="Times New Roman" w:hAnsi="Times New Roman" w:cs="Times New Roman"/>
          <w:sz w:val="24"/>
          <w:szCs w:val="24"/>
        </w:rPr>
        <w:t xml:space="preserve"> </w:t>
      </w:r>
      <w:r w:rsidR="009D7153">
        <w:rPr>
          <w:rFonts w:ascii="Times New Roman" w:hAnsi="Times New Roman" w:cs="Times New Roman"/>
          <w:noProof/>
          <w:sz w:val="24"/>
          <w:szCs w:val="24"/>
        </w:rPr>
        <w:t>[10, p. 4]</w:t>
      </w:r>
      <w:r w:rsidR="001E77EF">
        <w:rPr>
          <w:rFonts w:ascii="Times New Roman" w:hAnsi="Times New Roman" w:cs="Times New Roman"/>
          <w:sz w:val="24"/>
          <w:szCs w:val="24"/>
        </w:rPr>
        <w:t xml:space="preserve">. </w:t>
      </w:r>
      <w:r w:rsidR="0037633C">
        <w:rPr>
          <w:rFonts w:ascii="Times New Roman" w:hAnsi="Times New Roman" w:cs="Times New Roman"/>
          <w:sz w:val="24"/>
          <w:szCs w:val="24"/>
        </w:rPr>
        <w:t>Thus, primate and other</w:t>
      </w:r>
      <w:r w:rsidR="001E77EF">
        <w:rPr>
          <w:rFonts w:ascii="Times New Roman" w:hAnsi="Times New Roman" w:cs="Times New Roman"/>
          <w:sz w:val="24"/>
          <w:szCs w:val="24"/>
        </w:rPr>
        <w:t xml:space="preserve"> “</w:t>
      </w:r>
      <w:r w:rsidR="0037633C">
        <w:rPr>
          <w:rFonts w:ascii="Times New Roman" w:hAnsi="Times New Roman" w:cs="Times New Roman"/>
          <w:sz w:val="24"/>
          <w:szCs w:val="24"/>
        </w:rPr>
        <w:t>a</w:t>
      </w:r>
      <w:r w:rsidR="0037633C" w:rsidRPr="0037633C">
        <w:rPr>
          <w:rFonts w:ascii="Times New Roman" w:hAnsi="Times New Roman" w:cs="Times New Roman"/>
          <w:sz w:val="24"/>
          <w:szCs w:val="24"/>
        </w:rPr>
        <w:t xml:space="preserve">nimal personality research does not break from trait theories of personality. Instead, it </w:t>
      </w:r>
      <w:r w:rsidR="001E77EF" w:rsidRPr="001E77EF">
        <w:rPr>
          <w:rFonts w:ascii="Times New Roman" w:hAnsi="Times New Roman" w:cs="Times New Roman"/>
          <w:sz w:val="24"/>
          <w:szCs w:val="24"/>
        </w:rPr>
        <w:t>enriches trait theories by</w:t>
      </w:r>
      <w:r w:rsidR="001E77EF">
        <w:rPr>
          <w:rFonts w:ascii="Times New Roman" w:hAnsi="Times New Roman" w:cs="Times New Roman"/>
          <w:sz w:val="24"/>
          <w:szCs w:val="24"/>
        </w:rPr>
        <w:t xml:space="preserve"> </w:t>
      </w:r>
      <w:r w:rsidR="001E77EF" w:rsidRPr="001E77EF">
        <w:rPr>
          <w:rFonts w:ascii="Times New Roman" w:hAnsi="Times New Roman" w:cs="Times New Roman"/>
          <w:sz w:val="24"/>
          <w:szCs w:val="24"/>
        </w:rPr>
        <w:t xml:space="preserve">conceiving of traits as not belonging to a </w:t>
      </w:r>
      <w:r w:rsidR="001E77EF" w:rsidRPr="001E77EF">
        <w:rPr>
          <w:rFonts w:ascii="Times New Roman" w:hAnsi="Times New Roman" w:cs="Times New Roman"/>
          <w:sz w:val="24"/>
          <w:szCs w:val="24"/>
        </w:rPr>
        <w:lastRenderedPageBreak/>
        <w:t>species, but as expressed, with some modifications, across species</w:t>
      </w:r>
      <w:r w:rsidR="001E77EF">
        <w:rPr>
          <w:rFonts w:ascii="Times New Roman" w:hAnsi="Times New Roman" w:cs="Times New Roman"/>
          <w:sz w:val="24"/>
          <w:szCs w:val="24"/>
        </w:rPr>
        <w:t xml:space="preserve">” </w:t>
      </w:r>
      <w:r w:rsidR="001E77EF">
        <w:rPr>
          <w:rFonts w:ascii="Times New Roman" w:hAnsi="Times New Roman" w:cs="Times New Roman"/>
          <w:noProof/>
          <w:sz w:val="24"/>
          <w:szCs w:val="24"/>
        </w:rPr>
        <w:t>[</w:t>
      </w:r>
      <w:r w:rsidR="009D7153">
        <w:rPr>
          <w:rFonts w:ascii="Times New Roman" w:hAnsi="Times New Roman" w:cs="Times New Roman"/>
          <w:noProof/>
          <w:sz w:val="24"/>
          <w:szCs w:val="24"/>
        </w:rPr>
        <w:t>1, p. 12</w:t>
      </w:r>
      <w:r w:rsidR="001E77EF">
        <w:rPr>
          <w:rFonts w:ascii="Times New Roman" w:hAnsi="Times New Roman" w:cs="Times New Roman"/>
          <w:noProof/>
          <w:sz w:val="24"/>
          <w:szCs w:val="24"/>
        </w:rPr>
        <w:t>]</w:t>
      </w:r>
      <w:r w:rsidR="001E77EF">
        <w:rPr>
          <w:rFonts w:ascii="Times New Roman" w:hAnsi="Times New Roman" w:cs="Times New Roman"/>
          <w:sz w:val="24"/>
          <w:szCs w:val="24"/>
        </w:rPr>
        <w:t xml:space="preserve">. </w:t>
      </w:r>
      <w:r w:rsidR="005645EC">
        <w:rPr>
          <w:rFonts w:ascii="Times New Roman" w:hAnsi="Times New Roman" w:cs="Times New Roman"/>
          <w:sz w:val="24"/>
          <w:szCs w:val="24"/>
        </w:rPr>
        <w:t xml:space="preserve">Consistent </w:t>
      </w:r>
      <w:r w:rsidR="005645EC" w:rsidRPr="005645EC">
        <w:rPr>
          <w:rFonts w:ascii="Times New Roman" w:hAnsi="Times New Roman" w:cs="Times New Roman"/>
          <w:i/>
          <w:iCs/>
          <w:sz w:val="24"/>
          <w:szCs w:val="24"/>
          <w:u w:val="single"/>
        </w:rPr>
        <w:t>patterns</w:t>
      </w:r>
      <w:r w:rsidR="003E59CE" w:rsidRPr="005F630B">
        <w:rPr>
          <w:rFonts w:ascii="Times New Roman" w:hAnsi="Times New Roman" w:cs="Times New Roman"/>
          <w:sz w:val="24"/>
          <w:szCs w:val="24"/>
        </w:rPr>
        <w:t xml:space="preserve"> </w:t>
      </w:r>
      <w:r w:rsidR="005645EC">
        <w:rPr>
          <w:rFonts w:ascii="Times New Roman" w:hAnsi="Times New Roman" w:cs="Times New Roman"/>
          <w:sz w:val="24"/>
          <w:szCs w:val="24"/>
        </w:rPr>
        <w:t>define</w:t>
      </w:r>
      <w:r w:rsidR="003E59CE" w:rsidRPr="005F630B">
        <w:rPr>
          <w:rFonts w:ascii="Times New Roman" w:hAnsi="Times New Roman" w:cs="Times New Roman"/>
          <w:sz w:val="24"/>
          <w:szCs w:val="24"/>
        </w:rPr>
        <w:t xml:space="preserve"> the trait of interest (</w:t>
      </w:r>
      <w:r w:rsidR="006D523E" w:rsidRPr="005F630B">
        <w:rPr>
          <w:rFonts w:ascii="Times New Roman" w:hAnsi="Times New Roman" w:cs="Times New Roman"/>
          <w:sz w:val="24"/>
          <w:szCs w:val="24"/>
        </w:rPr>
        <w:t>which</w:t>
      </w:r>
      <w:r w:rsidR="003E59CE" w:rsidRPr="005F630B">
        <w:rPr>
          <w:rFonts w:ascii="Times New Roman" w:hAnsi="Times New Roman" w:cs="Times New Roman"/>
          <w:sz w:val="24"/>
          <w:szCs w:val="24"/>
        </w:rPr>
        <w:t xml:space="preserve"> may underlie scores on a range of different scales)</w:t>
      </w:r>
      <w:r w:rsidR="006D523E" w:rsidRPr="005F630B">
        <w:rPr>
          <w:rFonts w:ascii="Times New Roman" w:hAnsi="Times New Roman" w:cs="Times New Roman"/>
          <w:sz w:val="24"/>
          <w:szCs w:val="24"/>
        </w:rPr>
        <w:t xml:space="preserve">, </w:t>
      </w:r>
      <w:r w:rsidR="005645EC">
        <w:rPr>
          <w:rFonts w:ascii="Times New Roman" w:hAnsi="Times New Roman" w:cs="Times New Roman"/>
          <w:sz w:val="24"/>
          <w:szCs w:val="24"/>
        </w:rPr>
        <w:t>which will arise from</w:t>
      </w:r>
      <w:r w:rsidR="006D523E" w:rsidRPr="005F630B">
        <w:rPr>
          <w:rFonts w:ascii="Times New Roman" w:hAnsi="Times New Roman" w:cs="Times New Roman"/>
          <w:sz w:val="24"/>
          <w:szCs w:val="24"/>
        </w:rPr>
        <w:t xml:space="preserve"> “causal processes in the functioning of personality and treatment of psychopathology”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11, Figure 3, p 132</w:t>
      </w:r>
      <w:r w:rsidR="00E4597C">
        <w:rPr>
          <w:rFonts w:ascii="Times New Roman" w:hAnsi="Times New Roman" w:cs="Times New Roman"/>
          <w:noProof/>
          <w:sz w:val="24"/>
          <w:szCs w:val="24"/>
        </w:rPr>
        <w:t>]</w:t>
      </w:r>
      <w:r w:rsidR="006D523E" w:rsidRPr="005F630B">
        <w:rPr>
          <w:rFonts w:ascii="Times New Roman" w:hAnsi="Times New Roman" w:cs="Times New Roman"/>
          <w:sz w:val="24"/>
          <w:szCs w:val="24"/>
        </w:rPr>
        <w:t>.</w:t>
      </w:r>
      <w:r w:rsidR="003E59CE" w:rsidRPr="005F630B">
        <w:rPr>
          <w:rFonts w:ascii="Times New Roman" w:hAnsi="Times New Roman" w:cs="Times New Roman"/>
          <w:sz w:val="24"/>
          <w:szCs w:val="24"/>
        </w:rPr>
        <w:t xml:space="preserve"> </w:t>
      </w:r>
      <w:bookmarkEnd w:id="2"/>
    </w:p>
    <w:p w14:paraId="07FBCFD5" w14:textId="57ABE92A" w:rsidR="00BB6B66" w:rsidRPr="005F630B" w:rsidRDefault="009179B4" w:rsidP="006677BC">
      <w:pPr>
        <w:pStyle w:val="xmsonormal"/>
        <w:spacing w:line="360" w:lineRule="auto"/>
        <w:ind w:firstLine="720"/>
        <w:rPr>
          <w:rFonts w:ascii="Times New Roman" w:hAnsi="Times New Roman" w:cs="Times New Roman"/>
          <w:sz w:val="24"/>
          <w:szCs w:val="24"/>
        </w:rPr>
      </w:pPr>
      <w:r w:rsidRPr="005F630B">
        <w:rPr>
          <w:rFonts w:ascii="Times New Roman" w:hAnsi="Times New Roman" w:cs="Times New Roman"/>
          <w:sz w:val="24"/>
          <w:szCs w:val="24"/>
        </w:rPr>
        <w:t>Second,</w:t>
      </w:r>
      <w:r w:rsidR="000521A7" w:rsidRPr="005F630B">
        <w:rPr>
          <w:rFonts w:ascii="Times New Roman" w:hAnsi="Times New Roman" w:cs="Times New Roman"/>
          <w:sz w:val="24"/>
          <w:szCs w:val="24"/>
        </w:rPr>
        <w:t xml:space="preserve"> the</w:t>
      </w:r>
      <w:r w:rsidRPr="005F630B">
        <w:rPr>
          <w:rFonts w:ascii="Times New Roman" w:hAnsi="Times New Roman" w:cs="Times New Roman"/>
          <w:sz w:val="24"/>
          <w:szCs w:val="24"/>
        </w:rPr>
        <w:t xml:space="preserve"> </w:t>
      </w:r>
      <w:r w:rsidRPr="005F630B">
        <w:rPr>
          <w:rFonts w:ascii="Times New Roman" w:hAnsi="Times New Roman" w:cs="Times New Roman"/>
          <w:i/>
          <w:iCs/>
          <w:sz w:val="24"/>
          <w:szCs w:val="24"/>
          <w:u w:val="single"/>
        </w:rPr>
        <w:t>consistency</w:t>
      </w:r>
      <w:r w:rsidRPr="005F630B">
        <w:rPr>
          <w:rFonts w:ascii="Times New Roman" w:hAnsi="Times New Roman" w:cs="Times New Roman"/>
          <w:i/>
          <w:iCs/>
          <w:sz w:val="24"/>
          <w:szCs w:val="24"/>
        </w:rPr>
        <w:t xml:space="preserve"> </w:t>
      </w:r>
      <w:r w:rsidRPr="005F630B">
        <w:rPr>
          <w:rFonts w:ascii="Times New Roman" w:hAnsi="Times New Roman" w:cs="Times New Roman"/>
          <w:sz w:val="24"/>
          <w:szCs w:val="24"/>
        </w:rPr>
        <w:t xml:space="preserve">of </w:t>
      </w:r>
      <w:r w:rsidR="007262A5">
        <w:rPr>
          <w:rFonts w:ascii="Times New Roman" w:hAnsi="Times New Roman" w:cs="Times New Roman"/>
          <w:sz w:val="24"/>
          <w:szCs w:val="24"/>
        </w:rPr>
        <w:t>personality</w:t>
      </w:r>
      <w:r w:rsidR="00DA544C">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i.e., patterns of Affect, Behaviour, Cognition, and Desire: ABCD;  12</w:t>
      </w:r>
      <w:r w:rsidR="00E4597C">
        <w:rPr>
          <w:rFonts w:ascii="Times New Roman" w:hAnsi="Times New Roman" w:cs="Times New Roman"/>
          <w:noProof/>
          <w:sz w:val="24"/>
          <w:szCs w:val="24"/>
        </w:rPr>
        <w:t>]</w:t>
      </w:r>
      <w:r w:rsidRPr="005F630B">
        <w:rPr>
          <w:rFonts w:ascii="Times New Roman" w:hAnsi="Times New Roman" w:cs="Times New Roman"/>
          <w:sz w:val="24"/>
          <w:szCs w:val="24"/>
        </w:rPr>
        <w:t>, will</w:t>
      </w:r>
      <w:r w:rsidR="007262A5">
        <w:rPr>
          <w:rFonts w:ascii="Times New Roman" w:hAnsi="Times New Roman" w:cs="Times New Roman"/>
          <w:sz w:val="24"/>
          <w:szCs w:val="24"/>
        </w:rPr>
        <w:t xml:space="preserve"> often</w:t>
      </w:r>
      <w:r w:rsidRPr="005F630B">
        <w:rPr>
          <w:rFonts w:ascii="Times New Roman" w:hAnsi="Times New Roman" w:cs="Times New Roman"/>
          <w:sz w:val="24"/>
          <w:szCs w:val="24"/>
        </w:rPr>
        <w:t xml:space="preserve"> </w:t>
      </w:r>
      <w:r w:rsidR="007262A5">
        <w:rPr>
          <w:rFonts w:ascii="Times New Roman" w:hAnsi="Times New Roman" w:cs="Times New Roman"/>
          <w:sz w:val="24"/>
          <w:szCs w:val="24"/>
        </w:rPr>
        <w:t>vary among individuals</w:t>
      </w:r>
      <w:r w:rsidR="000521A7" w:rsidRPr="005F630B">
        <w:rPr>
          <w:rFonts w:ascii="Times New Roman" w:hAnsi="Times New Roman" w:cs="Times New Roman"/>
          <w:sz w:val="24"/>
          <w:szCs w:val="24"/>
        </w:rPr>
        <w:t xml:space="preserve"> depend</w:t>
      </w:r>
      <w:r w:rsidR="007262A5">
        <w:rPr>
          <w:rFonts w:ascii="Times New Roman" w:hAnsi="Times New Roman" w:cs="Times New Roman"/>
          <w:sz w:val="24"/>
          <w:szCs w:val="24"/>
        </w:rPr>
        <w:t>ing</w:t>
      </w:r>
      <w:r w:rsidR="000521A7" w:rsidRPr="005F630B">
        <w:rPr>
          <w:rFonts w:ascii="Times New Roman" w:hAnsi="Times New Roman" w:cs="Times New Roman"/>
          <w:sz w:val="24"/>
          <w:szCs w:val="24"/>
        </w:rPr>
        <w:t xml:space="preserve"> on</w:t>
      </w:r>
      <w:r w:rsidR="007262A5">
        <w:rPr>
          <w:rFonts w:ascii="Times New Roman" w:hAnsi="Times New Roman" w:cs="Times New Roman"/>
          <w:sz w:val="24"/>
          <w:szCs w:val="24"/>
        </w:rPr>
        <w:t xml:space="preserve"> the settings of</w:t>
      </w:r>
      <w:r w:rsidR="000521A7" w:rsidRPr="005F630B">
        <w:rPr>
          <w:rFonts w:ascii="Times New Roman" w:hAnsi="Times New Roman" w:cs="Times New Roman"/>
          <w:sz w:val="24"/>
          <w:szCs w:val="24"/>
        </w:rPr>
        <w:t xml:space="preserve"> simply modulatory systems that are</w:t>
      </w:r>
      <w:r w:rsidRPr="005F630B">
        <w:rPr>
          <w:rFonts w:ascii="Times New Roman" w:hAnsi="Times New Roman" w:cs="Times New Roman"/>
          <w:sz w:val="24"/>
          <w:szCs w:val="24"/>
        </w:rPr>
        <w:t xml:space="preserve"> phylogenetically old, highly conserved, and fundamental to psychopathology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13</w:t>
      </w:r>
      <w:r w:rsidR="00E4597C">
        <w:rPr>
          <w:rFonts w:ascii="Times New Roman" w:hAnsi="Times New Roman" w:cs="Times New Roman"/>
          <w:noProof/>
          <w:sz w:val="24"/>
          <w:szCs w:val="24"/>
        </w:rPr>
        <w:t>]</w:t>
      </w:r>
      <w:r w:rsidRPr="005F630B">
        <w:rPr>
          <w:rFonts w:ascii="Times New Roman" w:hAnsi="Times New Roman" w:cs="Times New Roman"/>
          <w:sz w:val="24"/>
          <w:szCs w:val="24"/>
        </w:rPr>
        <w:t>.</w:t>
      </w:r>
      <w:r w:rsidR="000521A7" w:rsidRPr="005F630B">
        <w:rPr>
          <w:rFonts w:ascii="Times New Roman" w:hAnsi="Times New Roman" w:cs="Times New Roman"/>
          <w:sz w:val="24"/>
          <w:szCs w:val="24"/>
        </w:rPr>
        <w:t xml:space="preserve"> </w:t>
      </w:r>
      <w:bookmarkStart w:id="3" w:name="_Hlk87443382"/>
      <w:r w:rsidR="00C30DAA">
        <w:rPr>
          <w:rFonts w:ascii="Times New Roman" w:hAnsi="Times New Roman" w:cs="Times New Roman"/>
          <w:sz w:val="24"/>
          <w:szCs w:val="24"/>
        </w:rPr>
        <w:t>Analysis of s</w:t>
      </w:r>
      <w:r w:rsidR="000521A7" w:rsidRPr="005F630B">
        <w:rPr>
          <w:rFonts w:ascii="Times New Roman" w:hAnsi="Times New Roman" w:cs="Times New Roman"/>
          <w:sz w:val="24"/>
          <w:szCs w:val="24"/>
        </w:rPr>
        <w:t xml:space="preserve">impler </w:t>
      </w:r>
      <w:r w:rsidR="00C30DAA">
        <w:rPr>
          <w:rFonts w:ascii="Times New Roman" w:hAnsi="Times New Roman" w:cs="Times New Roman"/>
          <w:sz w:val="24"/>
          <w:szCs w:val="24"/>
        </w:rPr>
        <w:t>animals</w:t>
      </w:r>
      <w:r w:rsidR="000521A7" w:rsidRPr="005F630B">
        <w:rPr>
          <w:rFonts w:ascii="Times New Roman" w:hAnsi="Times New Roman" w:cs="Times New Roman"/>
          <w:sz w:val="24"/>
          <w:szCs w:val="24"/>
        </w:rPr>
        <w:t xml:space="preserve"> should make the causal</w:t>
      </w:r>
      <w:r w:rsidR="005E1FC8">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13</w:t>
      </w:r>
      <w:r w:rsidR="00E4597C">
        <w:rPr>
          <w:rFonts w:ascii="Times New Roman" w:hAnsi="Times New Roman" w:cs="Times New Roman"/>
          <w:noProof/>
          <w:sz w:val="24"/>
          <w:szCs w:val="24"/>
        </w:rPr>
        <w:t>]</w:t>
      </w:r>
      <w:r w:rsidR="005E1FC8">
        <w:rPr>
          <w:rFonts w:ascii="Times New Roman" w:hAnsi="Times New Roman" w:cs="Times New Roman"/>
          <w:sz w:val="24"/>
          <w:szCs w:val="24"/>
        </w:rPr>
        <w:t xml:space="preserve"> and adaptive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2</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14</w:t>
      </w:r>
      <w:r w:rsidR="00E4597C">
        <w:rPr>
          <w:rFonts w:ascii="Times New Roman" w:hAnsi="Times New Roman" w:cs="Times New Roman"/>
          <w:noProof/>
          <w:sz w:val="24"/>
          <w:szCs w:val="24"/>
        </w:rPr>
        <w:t>]</w:t>
      </w:r>
      <w:r w:rsidR="000521A7" w:rsidRPr="005F630B">
        <w:rPr>
          <w:rFonts w:ascii="Times New Roman" w:hAnsi="Times New Roman" w:cs="Times New Roman"/>
          <w:sz w:val="24"/>
          <w:szCs w:val="24"/>
        </w:rPr>
        <w:t xml:space="preserve"> nature of traits clearer</w:t>
      </w:r>
      <w:r w:rsidR="00A95743" w:rsidRPr="005F630B">
        <w:rPr>
          <w:rFonts w:ascii="Times New Roman" w:hAnsi="Times New Roman" w:cs="Times New Roman"/>
          <w:sz w:val="24"/>
          <w:szCs w:val="24"/>
        </w:rPr>
        <w:t xml:space="preserve">; with the human case </w:t>
      </w:r>
      <w:r w:rsidR="00C30DAA">
        <w:rPr>
          <w:rFonts w:ascii="Times New Roman" w:hAnsi="Times New Roman" w:cs="Times New Roman"/>
          <w:sz w:val="24"/>
          <w:szCs w:val="24"/>
        </w:rPr>
        <w:t>often</w:t>
      </w:r>
      <w:r w:rsidR="00A95743" w:rsidRPr="005F630B">
        <w:rPr>
          <w:rFonts w:ascii="Times New Roman" w:hAnsi="Times New Roman" w:cs="Times New Roman"/>
          <w:sz w:val="24"/>
          <w:szCs w:val="24"/>
        </w:rPr>
        <w:t xml:space="preserve"> reflecting superficial </w:t>
      </w:r>
      <w:r w:rsidR="00A91090">
        <w:rPr>
          <w:rFonts w:ascii="Times New Roman" w:hAnsi="Times New Roman" w:cs="Times New Roman"/>
          <w:sz w:val="24"/>
          <w:szCs w:val="24"/>
        </w:rPr>
        <w:t>phylogenetically-late rostral additions to</w:t>
      </w:r>
      <w:r w:rsidR="00A95743" w:rsidRPr="005F630B">
        <w:rPr>
          <w:rFonts w:ascii="Times New Roman" w:hAnsi="Times New Roman" w:cs="Times New Roman"/>
          <w:sz w:val="24"/>
          <w:szCs w:val="24"/>
        </w:rPr>
        <w:t xml:space="preserve"> a common fundamental </w:t>
      </w:r>
      <w:r w:rsidR="00A91090">
        <w:rPr>
          <w:rFonts w:ascii="Times New Roman" w:hAnsi="Times New Roman" w:cs="Times New Roman"/>
          <w:sz w:val="24"/>
          <w:szCs w:val="24"/>
        </w:rPr>
        <w:t xml:space="preserve">caudal </w:t>
      </w:r>
      <w:r w:rsidR="00A95743" w:rsidRPr="005F630B">
        <w:rPr>
          <w:rFonts w:ascii="Times New Roman" w:hAnsi="Times New Roman" w:cs="Times New Roman"/>
          <w:sz w:val="24"/>
          <w:szCs w:val="24"/>
        </w:rPr>
        <w:t>control system.</w:t>
      </w:r>
      <w:r w:rsidR="00A91090">
        <w:rPr>
          <w:rFonts w:ascii="Times New Roman" w:hAnsi="Times New Roman" w:cs="Times New Roman"/>
          <w:sz w:val="24"/>
          <w:szCs w:val="24"/>
        </w:rPr>
        <w:t xml:space="preserve"> That is, phylogeny </w:t>
      </w:r>
      <w:r w:rsidR="005E1FC8">
        <w:rPr>
          <w:rFonts w:ascii="Times New Roman" w:hAnsi="Times New Roman" w:cs="Times New Roman"/>
          <w:sz w:val="24"/>
          <w:szCs w:val="24"/>
        </w:rPr>
        <w:t xml:space="preserve">generally </w:t>
      </w:r>
      <w:r w:rsidR="00A91090">
        <w:rPr>
          <w:rFonts w:ascii="Times New Roman" w:hAnsi="Times New Roman" w:cs="Times New Roman"/>
          <w:sz w:val="24"/>
          <w:szCs w:val="24"/>
        </w:rPr>
        <w:t xml:space="preserve">adds more selective sensory filters and more extensive goal-subgoal scaffolding to trait systems with structures that have highly conserved adaptive functions.  </w:t>
      </w:r>
      <w:bookmarkEnd w:id="3"/>
    </w:p>
    <w:p w14:paraId="77F27EFF" w14:textId="39368450" w:rsidR="007262A5" w:rsidRDefault="00A25533" w:rsidP="00ED3F87">
      <w:pPr>
        <w:pStyle w:val="xmsonormal"/>
        <w:spacing w:line="360" w:lineRule="auto"/>
        <w:ind w:firstLine="720"/>
        <w:rPr>
          <w:rFonts w:ascii="Times New Roman" w:hAnsi="Times New Roman" w:cs="Times New Roman"/>
          <w:sz w:val="24"/>
          <w:szCs w:val="24"/>
        </w:rPr>
      </w:pPr>
      <w:r w:rsidRPr="005F630B">
        <w:rPr>
          <w:rFonts w:ascii="Times New Roman" w:hAnsi="Times New Roman" w:cs="Times New Roman"/>
          <w:sz w:val="24"/>
          <w:szCs w:val="24"/>
        </w:rPr>
        <w:t xml:space="preserve">We provide below brief </w:t>
      </w:r>
      <w:r w:rsidR="007262A5">
        <w:rPr>
          <w:rFonts w:ascii="Times New Roman" w:hAnsi="Times New Roman" w:cs="Times New Roman"/>
          <w:sz w:val="24"/>
          <w:szCs w:val="24"/>
        </w:rPr>
        <w:t>examples</w:t>
      </w:r>
      <w:r w:rsidRPr="005F630B">
        <w:rPr>
          <w:rFonts w:ascii="Times New Roman" w:hAnsi="Times New Roman" w:cs="Times New Roman"/>
          <w:sz w:val="24"/>
          <w:szCs w:val="24"/>
        </w:rPr>
        <w:t xml:space="preserve"> of ways animal work can impact on our understanding</w:t>
      </w:r>
      <w:r>
        <w:rPr>
          <w:rFonts w:ascii="Times New Roman" w:hAnsi="Times New Roman" w:cs="Times New Roman"/>
          <w:sz w:val="24"/>
          <w:szCs w:val="24"/>
        </w:rPr>
        <w:t xml:space="preserve"> of personality traits in general, their neurobiology, and the links of both to psychopathology. We </w:t>
      </w:r>
      <w:r w:rsidR="00B93A85">
        <w:rPr>
          <w:rFonts w:ascii="Times New Roman" w:hAnsi="Times New Roman" w:cs="Times New Roman"/>
          <w:sz w:val="24"/>
          <w:szCs w:val="24"/>
        </w:rPr>
        <w:t>assume</w:t>
      </w:r>
      <w:r w:rsidR="00AE6D12">
        <w:rPr>
          <w:rFonts w:ascii="Times New Roman" w:hAnsi="Times New Roman" w:cs="Times New Roman"/>
          <w:sz w:val="24"/>
          <w:szCs w:val="24"/>
        </w:rPr>
        <w:t xml:space="preserve"> (see also Figure 2)</w:t>
      </w:r>
      <w:r>
        <w:rPr>
          <w:rFonts w:ascii="Times New Roman" w:hAnsi="Times New Roman" w:cs="Times New Roman"/>
          <w:sz w:val="24"/>
          <w:szCs w:val="24"/>
        </w:rPr>
        <w:t xml:space="preserve"> a hierarch</w:t>
      </w:r>
      <w:r w:rsidR="00B93A85">
        <w:rPr>
          <w:rFonts w:ascii="Times New Roman" w:hAnsi="Times New Roman" w:cs="Times New Roman"/>
          <w:sz w:val="24"/>
          <w:szCs w:val="24"/>
        </w:rPr>
        <w:t>y</w:t>
      </w:r>
      <w:r>
        <w:rPr>
          <w:rFonts w:ascii="Times New Roman" w:hAnsi="Times New Roman" w:cs="Times New Roman"/>
          <w:sz w:val="24"/>
          <w:szCs w:val="24"/>
        </w:rPr>
        <w:t xml:space="preserve"> of traits and a </w:t>
      </w:r>
      <w:r w:rsidR="00AE6D12">
        <w:rPr>
          <w:rFonts w:ascii="Times New Roman" w:hAnsi="Times New Roman" w:cs="Times New Roman"/>
          <w:sz w:val="24"/>
          <w:szCs w:val="24"/>
        </w:rPr>
        <w:t>partially matching</w:t>
      </w:r>
      <w:r>
        <w:rPr>
          <w:rFonts w:ascii="Times New Roman" w:hAnsi="Times New Roman" w:cs="Times New Roman"/>
          <w:sz w:val="24"/>
          <w:szCs w:val="24"/>
        </w:rPr>
        <w:t xml:space="preserve"> </w:t>
      </w:r>
      <w:r w:rsidR="007262A5">
        <w:rPr>
          <w:rFonts w:ascii="Times New Roman" w:hAnsi="Times New Roman" w:cs="Times New Roman"/>
          <w:sz w:val="24"/>
          <w:szCs w:val="24"/>
        </w:rPr>
        <w:t xml:space="preserve">trait-like </w:t>
      </w:r>
      <w:r w:rsidR="00B93A85">
        <w:rPr>
          <w:rFonts w:ascii="Times New Roman" w:hAnsi="Times New Roman" w:cs="Times New Roman"/>
          <w:sz w:val="24"/>
          <w:szCs w:val="24"/>
        </w:rPr>
        <w:t>hierarchy for</w:t>
      </w:r>
      <w:r>
        <w:rPr>
          <w:rFonts w:ascii="Times New Roman" w:hAnsi="Times New Roman" w:cs="Times New Roman"/>
          <w:sz w:val="24"/>
          <w:szCs w:val="24"/>
        </w:rPr>
        <w:t xml:space="preserve"> psychopathology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11</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15-17</w:t>
      </w:r>
      <w:r w:rsidR="00E4597C">
        <w:rPr>
          <w:rFonts w:ascii="Times New Roman" w:hAnsi="Times New Roman" w:cs="Times New Roman"/>
          <w:noProof/>
          <w:sz w:val="24"/>
          <w:szCs w:val="24"/>
        </w:rPr>
        <w:t>]</w:t>
      </w:r>
      <w:r w:rsidR="00BB3BC1">
        <w:rPr>
          <w:rFonts w:ascii="Times New Roman" w:hAnsi="Times New Roman" w:cs="Times New Roman"/>
          <w:sz w:val="24"/>
          <w:szCs w:val="24"/>
        </w:rPr>
        <w:t xml:space="preserve"> where assessment of disorder can often be viewed as assessing traits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18</w:t>
      </w:r>
      <w:r w:rsidR="00E4597C">
        <w:rPr>
          <w:rFonts w:ascii="Times New Roman" w:hAnsi="Times New Roman" w:cs="Times New Roman"/>
          <w:noProof/>
          <w:sz w:val="24"/>
          <w:szCs w:val="24"/>
        </w:rPr>
        <w:t>]</w:t>
      </w:r>
      <w:r w:rsidR="00940C0F">
        <w:rPr>
          <w:rFonts w:ascii="Times New Roman" w:hAnsi="Times New Roman" w:cs="Times New Roman"/>
          <w:sz w:val="24"/>
          <w:szCs w:val="24"/>
        </w:rPr>
        <w:t xml:space="preserve">. </w:t>
      </w:r>
    </w:p>
    <w:p w14:paraId="4D5BF418" w14:textId="6E3D2DE7" w:rsidR="007262A5" w:rsidRDefault="00940C0F" w:rsidP="00ED3F87">
      <w:pPr>
        <w:pStyle w:val="xmsonormal"/>
        <w:spacing w:line="360" w:lineRule="auto"/>
        <w:ind w:firstLine="720"/>
        <w:rPr>
          <w:rFonts w:ascii="Times New Roman" w:hAnsi="Times New Roman" w:cs="Times New Roman"/>
          <w:sz w:val="24"/>
          <w:szCs w:val="24"/>
        </w:rPr>
      </w:pPr>
      <w:r>
        <w:rPr>
          <w:rFonts w:ascii="Times New Roman" w:hAnsi="Times New Roman" w:cs="Times New Roman"/>
          <w:sz w:val="24"/>
          <w:szCs w:val="24"/>
        </w:rPr>
        <w:t>We believe non-human work across a range of species can provide a clear picture of</w:t>
      </w:r>
      <w:r w:rsidR="00272CC9">
        <w:rPr>
          <w:rFonts w:ascii="Times New Roman" w:hAnsi="Times New Roman" w:cs="Times New Roman"/>
          <w:sz w:val="24"/>
          <w:szCs w:val="24"/>
        </w:rPr>
        <w:t>: 1)</w:t>
      </w:r>
      <w:r>
        <w:rPr>
          <w:rFonts w:ascii="Times New Roman" w:hAnsi="Times New Roman" w:cs="Times New Roman"/>
          <w:sz w:val="24"/>
          <w:szCs w:val="24"/>
        </w:rPr>
        <w:t xml:space="preserve"> the neural organisation of state systems that express </w:t>
      </w:r>
      <w:r w:rsidR="00C31198">
        <w:rPr>
          <w:rFonts w:ascii="Times New Roman" w:hAnsi="Times New Roman" w:cs="Times New Roman"/>
          <w:sz w:val="24"/>
          <w:szCs w:val="24"/>
        </w:rPr>
        <w:t xml:space="preserve">both </w:t>
      </w:r>
      <w:r>
        <w:rPr>
          <w:rFonts w:ascii="Times New Roman" w:hAnsi="Times New Roman" w:cs="Times New Roman"/>
          <w:sz w:val="24"/>
          <w:szCs w:val="24"/>
        </w:rPr>
        <w:t>trait characters and psychopathological symptoms;</w:t>
      </w:r>
      <w:r w:rsidR="00272CC9">
        <w:rPr>
          <w:rFonts w:ascii="Times New Roman" w:hAnsi="Times New Roman" w:cs="Times New Roman"/>
          <w:sz w:val="24"/>
          <w:szCs w:val="24"/>
        </w:rPr>
        <w:t xml:space="preserve"> 2)</w:t>
      </w:r>
      <w:r>
        <w:rPr>
          <w:rFonts w:ascii="Times New Roman" w:hAnsi="Times New Roman" w:cs="Times New Roman"/>
          <w:sz w:val="24"/>
          <w:szCs w:val="24"/>
        </w:rPr>
        <w:t xml:space="preserve"> the pharmacological nature of conserved neuromodulatory and hormonal systems that exert trait-like control of behaviour; </w:t>
      </w:r>
      <w:r w:rsidR="00170A86">
        <w:rPr>
          <w:rFonts w:ascii="Times New Roman" w:hAnsi="Times New Roman" w:cs="Times New Roman"/>
          <w:sz w:val="24"/>
          <w:szCs w:val="24"/>
        </w:rPr>
        <w:t>and</w:t>
      </w:r>
      <w:r w:rsidR="00272CC9">
        <w:rPr>
          <w:rFonts w:ascii="Times New Roman" w:hAnsi="Times New Roman" w:cs="Times New Roman"/>
          <w:sz w:val="24"/>
          <w:szCs w:val="24"/>
        </w:rPr>
        <w:t>, 3)</w:t>
      </w:r>
      <w:r w:rsidR="00170A86">
        <w:rPr>
          <w:rFonts w:ascii="Times New Roman" w:hAnsi="Times New Roman" w:cs="Times New Roman"/>
          <w:sz w:val="24"/>
          <w:szCs w:val="24"/>
        </w:rPr>
        <w:t xml:space="preserve"> </w:t>
      </w:r>
      <w:r>
        <w:rPr>
          <w:rFonts w:ascii="Times New Roman" w:hAnsi="Times New Roman" w:cs="Times New Roman"/>
          <w:sz w:val="24"/>
          <w:szCs w:val="24"/>
        </w:rPr>
        <w:t>of the evolution of traits as exemplified by breeding and genetic modification</w:t>
      </w:r>
      <w:r w:rsidR="00272CC9">
        <w:rPr>
          <w:rFonts w:ascii="Times New Roman" w:hAnsi="Times New Roman" w:cs="Times New Roman"/>
          <w:sz w:val="24"/>
          <w:szCs w:val="24"/>
        </w:rPr>
        <w:t xml:space="preserve"> and</w:t>
      </w:r>
      <w:r w:rsidR="00293F32">
        <w:rPr>
          <w:rFonts w:ascii="Times New Roman" w:hAnsi="Times New Roman" w:cs="Times New Roman"/>
          <w:sz w:val="24"/>
          <w:szCs w:val="24"/>
        </w:rPr>
        <w:t xml:space="preserve"> as assessed by comparative observation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2</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14</w:t>
      </w:r>
      <w:r w:rsidR="00E4597C">
        <w:rPr>
          <w:rFonts w:ascii="Times New Roman" w:hAnsi="Times New Roman" w:cs="Times New Roman"/>
          <w:noProof/>
          <w:sz w:val="24"/>
          <w:szCs w:val="24"/>
        </w:rPr>
        <w:t>]</w:t>
      </w:r>
      <w:r>
        <w:rPr>
          <w:rFonts w:ascii="Times New Roman" w:hAnsi="Times New Roman" w:cs="Times New Roman"/>
          <w:sz w:val="24"/>
          <w:szCs w:val="24"/>
        </w:rPr>
        <w:t xml:space="preserve">. </w:t>
      </w:r>
    </w:p>
    <w:p w14:paraId="32F5E997" w14:textId="013C9107" w:rsidR="00A25533" w:rsidRDefault="00940C0F" w:rsidP="00ED3F87">
      <w:pPr>
        <w:pStyle w:val="xmsonormal"/>
        <w:spacing w:line="360" w:lineRule="auto"/>
        <w:ind w:firstLine="720"/>
        <w:rPr>
          <w:rFonts w:ascii="Times New Roman" w:hAnsi="Times New Roman" w:cs="Times New Roman"/>
          <w:sz w:val="24"/>
          <w:szCs w:val="24"/>
        </w:rPr>
      </w:pPr>
      <w:r>
        <w:rPr>
          <w:rFonts w:ascii="Times New Roman" w:hAnsi="Times New Roman" w:cs="Times New Roman"/>
          <w:sz w:val="24"/>
          <w:szCs w:val="24"/>
        </w:rPr>
        <w:t>Finally, since all species differ in how they express conserved systems, we look at novel</w:t>
      </w:r>
      <w:r w:rsidR="00A25533" w:rsidRPr="00AE2C55">
        <w:rPr>
          <w:rFonts w:ascii="Times New Roman" w:hAnsi="Times New Roman" w:cs="Times New Roman"/>
          <w:sz w:val="24"/>
          <w:szCs w:val="24"/>
        </w:rPr>
        <w:t xml:space="preserve"> translational work</w:t>
      </w:r>
      <w:r w:rsidR="00C31198">
        <w:rPr>
          <w:rFonts w:ascii="Times New Roman" w:hAnsi="Times New Roman" w:cs="Times New Roman"/>
          <w:sz w:val="24"/>
          <w:szCs w:val="24"/>
        </w:rPr>
        <w:t>,</w:t>
      </w:r>
      <w:r w:rsidR="00A25533" w:rsidRPr="00AE2C55">
        <w:rPr>
          <w:rFonts w:ascii="Times New Roman" w:hAnsi="Times New Roman" w:cs="Times New Roman"/>
          <w:sz w:val="24"/>
          <w:szCs w:val="24"/>
        </w:rPr>
        <w:t xml:space="preserve"> </w:t>
      </w:r>
      <w:r w:rsidR="00C31198" w:rsidRPr="00AE2C55">
        <w:rPr>
          <w:rFonts w:ascii="Times New Roman" w:hAnsi="Times New Roman" w:cs="Times New Roman"/>
          <w:sz w:val="24"/>
          <w:szCs w:val="24"/>
        </w:rPr>
        <w:t xml:space="preserve">focussed on human </w:t>
      </w:r>
      <w:r w:rsidR="00C31198">
        <w:rPr>
          <w:rFonts w:ascii="Times New Roman" w:hAnsi="Times New Roman" w:cs="Times New Roman"/>
          <w:sz w:val="24"/>
          <w:szCs w:val="24"/>
        </w:rPr>
        <w:t xml:space="preserve">defensive </w:t>
      </w:r>
      <w:r w:rsidR="00C31198" w:rsidRPr="00AE2C55">
        <w:rPr>
          <w:rFonts w:ascii="Times New Roman" w:hAnsi="Times New Roman" w:cs="Times New Roman"/>
          <w:sz w:val="24"/>
          <w:szCs w:val="24"/>
        </w:rPr>
        <w:t>traits</w:t>
      </w:r>
      <w:r w:rsidR="00C31198">
        <w:rPr>
          <w:rFonts w:ascii="Times New Roman" w:hAnsi="Times New Roman" w:cs="Times New Roman"/>
          <w:sz w:val="24"/>
          <w:szCs w:val="24"/>
        </w:rPr>
        <w:t>,</w:t>
      </w:r>
      <w:r w:rsidR="00C31198" w:rsidRPr="00AE2C55">
        <w:rPr>
          <w:rFonts w:ascii="Times New Roman" w:hAnsi="Times New Roman" w:cs="Times New Roman"/>
          <w:sz w:val="24"/>
          <w:szCs w:val="24"/>
        </w:rPr>
        <w:t xml:space="preserve"> </w:t>
      </w:r>
      <w:r w:rsidR="00A25533" w:rsidRPr="00AE2C55">
        <w:rPr>
          <w:rFonts w:ascii="Times New Roman" w:hAnsi="Times New Roman" w:cs="Times New Roman"/>
          <w:sz w:val="24"/>
          <w:szCs w:val="24"/>
        </w:rPr>
        <w:t>that</w:t>
      </w:r>
      <w:r w:rsidR="00C31198" w:rsidRPr="00C31198">
        <w:rPr>
          <w:rFonts w:ascii="Times New Roman" w:hAnsi="Times New Roman" w:cs="Times New Roman"/>
          <w:sz w:val="24"/>
          <w:szCs w:val="24"/>
        </w:rPr>
        <w:t xml:space="preserve"> </w:t>
      </w:r>
      <w:r w:rsidR="00C31198" w:rsidRPr="00AE2C55">
        <w:rPr>
          <w:rFonts w:ascii="Times New Roman" w:hAnsi="Times New Roman" w:cs="Times New Roman"/>
          <w:sz w:val="24"/>
          <w:szCs w:val="24"/>
        </w:rPr>
        <w:t>us</w:t>
      </w:r>
      <w:r w:rsidR="00C31198">
        <w:rPr>
          <w:rFonts w:ascii="Times New Roman" w:hAnsi="Times New Roman" w:cs="Times New Roman"/>
          <w:sz w:val="24"/>
          <w:szCs w:val="24"/>
        </w:rPr>
        <w:t>es</w:t>
      </w:r>
      <w:r w:rsidR="00C31198" w:rsidRPr="00AE2C55">
        <w:rPr>
          <w:rFonts w:ascii="Times New Roman" w:hAnsi="Times New Roman" w:cs="Times New Roman"/>
          <w:sz w:val="24"/>
          <w:szCs w:val="24"/>
        </w:rPr>
        <w:t xml:space="preserve"> virtual predators and </w:t>
      </w:r>
      <w:r w:rsidR="00C31198">
        <w:rPr>
          <w:rFonts w:ascii="Times New Roman" w:hAnsi="Times New Roman" w:cs="Times New Roman"/>
          <w:sz w:val="24"/>
          <w:szCs w:val="24"/>
        </w:rPr>
        <w:t>imaging</w:t>
      </w:r>
      <w:r w:rsidR="00A25533" w:rsidRPr="00AE2C55">
        <w:rPr>
          <w:rFonts w:ascii="Times New Roman" w:hAnsi="Times New Roman" w:cs="Times New Roman"/>
          <w:sz w:val="24"/>
          <w:szCs w:val="24"/>
        </w:rPr>
        <w:t xml:space="preserve"> </w:t>
      </w:r>
      <w:r w:rsidR="00C31198">
        <w:rPr>
          <w:rFonts w:ascii="Times New Roman" w:hAnsi="Times New Roman" w:cs="Times New Roman"/>
          <w:sz w:val="24"/>
          <w:szCs w:val="24"/>
        </w:rPr>
        <w:t xml:space="preserve">to </w:t>
      </w:r>
      <w:r>
        <w:rPr>
          <w:rFonts w:ascii="Times New Roman" w:hAnsi="Times New Roman" w:cs="Times New Roman"/>
          <w:sz w:val="24"/>
          <w:szCs w:val="24"/>
        </w:rPr>
        <w:t>test models</w:t>
      </w:r>
      <w:r w:rsidR="00C31198">
        <w:rPr>
          <w:rFonts w:ascii="Times New Roman" w:hAnsi="Times New Roman" w:cs="Times New Roman"/>
          <w:sz w:val="24"/>
          <w:szCs w:val="24"/>
        </w:rPr>
        <w:t xml:space="preserve"> </w:t>
      </w:r>
      <w:r>
        <w:rPr>
          <w:rFonts w:ascii="Times New Roman" w:hAnsi="Times New Roman" w:cs="Times New Roman"/>
          <w:sz w:val="24"/>
          <w:szCs w:val="24"/>
        </w:rPr>
        <w:t>based on non-human</w:t>
      </w:r>
      <w:r w:rsidR="00A25533" w:rsidRPr="00AE2C55">
        <w:rPr>
          <w:rFonts w:ascii="Times New Roman" w:hAnsi="Times New Roman" w:cs="Times New Roman"/>
          <w:sz w:val="24"/>
          <w:szCs w:val="24"/>
        </w:rPr>
        <w:t xml:space="preserve"> </w:t>
      </w:r>
      <w:r>
        <w:rPr>
          <w:rFonts w:ascii="Times New Roman" w:hAnsi="Times New Roman" w:cs="Times New Roman"/>
          <w:sz w:val="24"/>
          <w:szCs w:val="24"/>
        </w:rPr>
        <w:t>neuropsychology</w:t>
      </w:r>
      <w:r w:rsidR="00A25533" w:rsidRPr="00AE2C55">
        <w:rPr>
          <w:rFonts w:ascii="Times New Roman" w:hAnsi="Times New Roman" w:cs="Times New Roman"/>
          <w:sz w:val="24"/>
          <w:szCs w:val="24"/>
        </w:rPr>
        <w:t>.</w:t>
      </w:r>
      <w:r>
        <w:rPr>
          <w:rFonts w:ascii="Times New Roman" w:hAnsi="Times New Roman" w:cs="Times New Roman"/>
          <w:sz w:val="24"/>
          <w:szCs w:val="24"/>
        </w:rPr>
        <w:t xml:space="preserve"> Such comparative work determines phylogenetic homologies, and so indicates functions, while nonetheless</w:t>
      </w:r>
      <w:r w:rsidR="00A23965">
        <w:rPr>
          <w:rFonts w:ascii="Times New Roman" w:hAnsi="Times New Roman" w:cs="Times New Roman"/>
          <w:sz w:val="24"/>
          <w:szCs w:val="24"/>
        </w:rPr>
        <w:t xml:space="preserve"> directly testing their applicability to the human species normally tested b</w:t>
      </w:r>
      <w:r w:rsidR="009327A9">
        <w:rPr>
          <w:rFonts w:ascii="Times New Roman" w:hAnsi="Times New Roman" w:cs="Times New Roman"/>
          <w:sz w:val="24"/>
          <w:szCs w:val="24"/>
        </w:rPr>
        <w:t>y</w:t>
      </w:r>
      <w:r w:rsidR="00A23965">
        <w:rPr>
          <w:rFonts w:ascii="Times New Roman" w:hAnsi="Times New Roman" w:cs="Times New Roman"/>
          <w:sz w:val="24"/>
          <w:szCs w:val="24"/>
        </w:rPr>
        <w:t xml:space="preserve"> personality psychologists. In this regard</w:t>
      </w:r>
      <w:r w:rsidR="004B7E38">
        <w:rPr>
          <w:rFonts w:ascii="Times New Roman" w:hAnsi="Times New Roman" w:cs="Times New Roman"/>
          <w:sz w:val="24"/>
          <w:szCs w:val="24"/>
        </w:rPr>
        <w:t>,</w:t>
      </w:r>
      <w:r w:rsidR="00A23965">
        <w:rPr>
          <w:rFonts w:ascii="Times New Roman" w:hAnsi="Times New Roman" w:cs="Times New Roman"/>
          <w:sz w:val="24"/>
          <w:szCs w:val="24"/>
        </w:rPr>
        <w:t xml:space="preserve"> non-human work allows a complete personality neuroscience to rival any of the other applications of neuroscience within psychology.</w:t>
      </w:r>
    </w:p>
    <w:p w14:paraId="4C413947" w14:textId="60463B43" w:rsidR="00AB6A8A" w:rsidRDefault="007262A5" w:rsidP="002F7324">
      <w:pPr>
        <w:spacing w:line="360" w:lineRule="auto"/>
        <w:ind w:firstLine="720"/>
        <w:rPr>
          <w:rFonts w:ascii="Times New Roman" w:hAnsi="Times New Roman" w:cs="Times New Roman"/>
          <w:sz w:val="24"/>
          <w:szCs w:val="24"/>
        </w:rPr>
      </w:pPr>
      <w:r>
        <w:rPr>
          <w:rFonts w:ascii="Times New Roman" w:hAnsi="Times New Roman" w:cs="Times New Roman"/>
          <w:sz w:val="24"/>
          <w:szCs w:val="24"/>
        </w:rPr>
        <w:t>Our overview focuses on traits linked to defensive behaviour. There is a substantial body of work on defensive systems, their phylogeny, effects of breeding, and human homology</w:t>
      </w:r>
      <w:r w:rsidR="006448B1">
        <w:rPr>
          <w:rFonts w:ascii="Times New Roman" w:hAnsi="Times New Roman" w:cs="Times New Roman"/>
          <w:sz w:val="24"/>
          <w:szCs w:val="24"/>
        </w:rPr>
        <w:t>.</w:t>
      </w:r>
      <w:r>
        <w:rPr>
          <w:rFonts w:ascii="Times New Roman" w:hAnsi="Times New Roman" w:cs="Times New Roman"/>
          <w:sz w:val="24"/>
          <w:szCs w:val="24"/>
        </w:rPr>
        <w:t xml:space="preserve"> </w:t>
      </w:r>
      <w:r w:rsidR="0037118B">
        <w:rPr>
          <w:rFonts w:ascii="Times New Roman" w:hAnsi="Times New Roman" w:cs="Times New Roman"/>
          <w:sz w:val="24"/>
          <w:szCs w:val="24"/>
        </w:rPr>
        <w:t>Defence</w:t>
      </w:r>
      <w:r>
        <w:rPr>
          <w:rFonts w:ascii="Times New Roman" w:hAnsi="Times New Roman" w:cs="Times New Roman"/>
          <w:sz w:val="24"/>
          <w:szCs w:val="24"/>
        </w:rPr>
        <w:t xml:space="preserve"> provides clear parallels between </w:t>
      </w:r>
      <w:r w:rsidR="00AC62CF">
        <w:rPr>
          <w:rFonts w:ascii="Times New Roman" w:hAnsi="Times New Roman" w:cs="Times New Roman"/>
          <w:sz w:val="24"/>
          <w:szCs w:val="24"/>
        </w:rPr>
        <w:t>non-humans</w:t>
      </w:r>
      <w:r w:rsidR="00CE12FD">
        <w:rPr>
          <w:rFonts w:ascii="Times New Roman" w:hAnsi="Times New Roman" w:cs="Times New Roman"/>
          <w:sz w:val="24"/>
          <w:szCs w:val="24"/>
        </w:rPr>
        <w:t xml:space="preserve"> and humans</w:t>
      </w:r>
      <w:r w:rsidR="006448B1">
        <w:rPr>
          <w:rFonts w:ascii="Times New Roman" w:hAnsi="Times New Roman" w:cs="Times New Roman"/>
          <w:sz w:val="24"/>
          <w:szCs w:val="24"/>
        </w:rPr>
        <w:t>;</w:t>
      </w:r>
      <w:r w:rsidR="004B7E38">
        <w:rPr>
          <w:rFonts w:ascii="Times New Roman" w:hAnsi="Times New Roman" w:cs="Times New Roman"/>
          <w:sz w:val="24"/>
          <w:szCs w:val="24"/>
        </w:rPr>
        <w:t xml:space="preserve"> </w:t>
      </w:r>
      <w:r w:rsidR="006448B1">
        <w:rPr>
          <w:rFonts w:ascii="Times New Roman" w:hAnsi="Times New Roman" w:cs="Times New Roman"/>
          <w:sz w:val="24"/>
          <w:szCs w:val="24"/>
        </w:rPr>
        <w:t>and</w:t>
      </w:r>
      <w:r w:rsidR="00CE12FD">
        <w:rPr>
          <w:rFonts w:ascii="Times New Roman" w:hAnsi="Times New Roman" w:cs="Times New Roman"/>
          <w:sz w:val="24"/>
          <w:szCs w:val="24"/>
        </w:rPr>
        <w:t xml:space="preserve"> between normal variation and psychopathology at its extremes.</w:t>
      </w:r>
      <w:r w:rsidR="00AB6A8A">
        <w:rPr>
          <w:rFonts w:ascii="Times New Roman" w:hAnsi="Times New Roman" w:cs="Times New Roman"/>
          <w:sz w:val="24"/>
          <w:szCs w:val="24"/>
        </w:rPr>
        <w:t xml:space="preserve"> The intersection of personality and psychopathology (particularly with fear and anxiety) may seem to limit us to </w:t>
      </w:r>
      <w:r w:rsidR="00AB6A8A" w:rsidRPr="00AB6A8A">
        <w:rPr>
          <w:rFonts w:ascii="Times New Roman" w:hAnsi="Times New Roman" w:cs="Times New Roman"/>
          <w:sz w:val="24"/>
          <w:szCs w:val="24"/>
        </w:rPr>
        <w:t xml:space="preserve">only more primitive aspects of states </w:t>
      </w:r>
      <w:r w:rsidR="00AB6A8A" w:rsidRPr="00AB6A8A">
        <w:rPr>
          <w:rFonts w:ascii="Times New Roman" w:hAnsi="Times New Roman" w:cs="Times New Roman"/>
          <w:sz w:val="24"/>
          <w:szCs w:val="24"/>
        </w:rPr>
        <w:lastRenderedPageBreak/>
        <w:t xml:space="preserve">and traits, and </w:t>
      </w:r>
      <w:r w:rsidR="00AB6A8A">
        <w:rPr>
          <w:rFonts w:ascii="Times New Roman" w:hAnsi="Times New Roman" w:cs="Times New Roman"/>
          <w:sz w:val="24"/>
          <w:szCs w:val="24"/>
        </w:rPr>
        <w:t>exclude</w:t>
      </w:r>
      <w:r w:rsidR="00AB6A8A" w:rsidRPr="00AB6A8A">
        <w:rPr>
          <w:rFonts w:ascii="Times New Roman" w:hAnsi="Times New Roman" w:cs="Times New Roman"/>
          <w:sz w:val="24"/>
          <w:szCs w:val="24"/>
        </w:rPr>
        <w:t xml:space="preserve"> more "human" ones</w:t>
      </w:r>
      <w:r w:rsidR="00AB6A8A">
        <w:rPr>
          <w:rFonts w:ascii="Times New Roman" w:hAnsi="Times New Roman" w:cs="Times New Roman"/>
          <w:sz w:val="24"/>
          <w:szCs w:val="24"/>
        </w:rPr>
        <w:t>. But</w:t>
      </w:r>
      <w:r w:rsidR="00AB6A8A" w:rsidRPr="00AB6A8A">
        <w:rPr>
          <w:rFonts w:ascii="Times New Roman" w:hAnsi="Times New Roman" w:cs="Times New Roman"/>
          <w:sz w:val="24"/>
          <w:szCs w:val="24"/>
        </w:rPr>
        <w:t xml:space="preserve"> </w:t>
      </w:r>
      <w:r w:rsidR="00AB6A8A">
        <w:rPr>
          <w:rFonts w:ascii="Times New Roman" w:hAnsi="Times New Roman" w:cs="Times New Roman"/>
          <w:sz w:val="24"/>
          <w:szCs w:val="24"/>
        </w:rPr>
        <w:t>our</w:t>
      </w:r>
      <w:r w:rsidR="00AB6A8A" w:rsidRPr="00AB6A8A">
        <w:rPr>
          <w:rFonts w:ascii="Times New Roman" w:hAnsi="Times New Roman" w:cs="Times New Roman"/>
          <w:sz w:val="24"/>
          <w:szCs w:val="24"/>
        </w:rPr>
        <w:t xml:space="preserve"> approach can be extended to all aspects of human states and traits, </w:t>
      </w:r>
      <w:r w:rsidR="00E71B3B">
        <w:rPr>
          <w:rFonts w:ascii="Times New Roman" w:hAnsi="Times New Roman" w:cs="Times New Roman"/>
          <w:sz w:val="24"/>
          <w:szCs w:val="24"/>
        </w:rPr>
        <w:t>if we make similar allowances for</w:t>
      </w:r>
      <w:r w:rsidR="00981998">
        <w:rPr>
          <w:rFonts w:ascii="Times New Roman" w:hAnsi="Times New Roman" w:cs="Times New Roman"/>
          <w:sz w:val="24"/>
          <w:szCs w:val="24"/>
        </w:rPr>
        <w:t xml:space="preserve"> variation in surface elaboration as we must among other species</w:t>
      </w:r>
      <w:r w:rsidR="00AB6A8A" w:rsidRPr="00AB6A8A">
        <w:rPr>
          <w:rFonts w:ascii="Times New Roman" w:hAnsi="Times New Roman" w:cs="Times New Roman"/>
          <w:sz w:val="24"/>
          <w:szCs w:val="24"/>
        </w:rPr>
        <w:t>.</w:t>
      </w:r>
    </w:p>
    <w:p w14:paraId="4CE0998E" w14:textId="22C0D406" w:rsidR="00DB347C" w:rsidRDefault="00AC62CF" w:rsidP="002F732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is a range of other less-developed areas where the same approach can be taken in principle.</w:t>
      </w:r>
      <w:r w:rsidR="005D37C7" w:rsidRPr="005D37C7">
        <w:rPr>
          <w:rFonts w:ascii="Times New Roman" w:hAnsi="Times New Roman" w:cs="Times New Roman"/>
          <w:sz w:val="24"/>
          <w:szCs w:val="24"/>
        </w:rPr>
        <w:t xml:space="preserve"> </w:t>
      </w:r>
      <w:r w:rsidR="005D37C7">
        <w:rPr>
          <w:rFonts w:ascii="Times New Roman" w:hAnsi="Times New Roman" w:cs="Times New Roman"/>
          <w:sz w:val="24"/>
          <w:szCs w:val="24"/>
        </w:rPr>
        <w:t>For example</w:t>
      </w:r>
      <w:r w:rsidR="006448B1">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for review see 19</w:t>
      </w:r>
      <w:r w:rsidR="00E4597C">
        <w:rPr>
          <w:rFonts w:ascii="Times New Roman" w:hAnsi="Times New Roman" w:cs="Times New Roman"/>
          <w:noProof/>
          <w:sz w:val="24"/>
          <w:szCs w:val="24"/>
        </w:rPr>
        <w:t>]</w:t>
      </w:r>
      <w:r w:rsidR="005D37C7">
        <w:rPr>
          <w:rFonts w:ascii="Times New Roman" w:hAnsi="Times New Roman" w:cs="Times New Roman"/>
          <w:sz w:val="24"/>
          <w:szCs w:val="24"/>
        </w:rPr>
        <w:t xml:space="preserve">, maternal immune activation not only results in autism and schizophrenia in humans but </w:t>
      </w:r>
      <w:r w:rsidR="007B5764">
        <w:rPr>
          <w:rFonts w:ascii="Times New Roman" w:hAnsi="Times New Roman" w:cs="Times New Roman"/>
          <w:sz w:val="24"/>
          <w:szCs w:val="24"/>
        </w:rPr>
        <w:t>(</w:t>
      </w:r>
      <w:r w:rsidR="005D37C7">
        <w:rPr>
          <w:rFonts w:ascii="Times New Roman" w:hAnsi="Times New Roman" w:cs="Times New Roman"/>
          <w:sz w:val="24"/>
          <w:szCs w:val="24"/>
        </w:rPr>
        <w:t>particularly in interaction with genetic risk factors</w:t>
      </w:r>
      <w:r w:rsidR="007B5764">
        <w:rPr>
          <w:rFonts w:ascii="Times New Roman" w:hAnsi="Times New Roman" w:cs="Times New Roman"/>
          <w:sz w:val="24"/>
          <w:szCs w:val="24"/>
        </w:rPr>
        <w:t>)</w:t>
      </w:r>
      <w:r w:rsidR="005D37C7">
        <w:rPr>
          <w:rFonts w:ascii="Times New Roman" w:hAnsi="Times New Roman" w:cs="Times New Roman"/>
          <w:sz w:val="24"/>
          <w:szCs w:val="24"/>
        </w:rPr>
        <w:t xml:space="preserve"> can be used to generate animal models of these disorders and </w:t>
      </w:r>
      <w:r w:rsidR="003656D9">
        <w:rPr>
          <w:rFonts w:ascii="Times New Roman" w:hAnsi="Times New Roman" w:cs="Times New Roman"/>
          <w:sz w:val="24"/>
          <w:szCs w:val="24"/>
        </w:rPr>
        <w:t xml:space="preserve">so, </w:t>
      </w:r>
      <w:r w:rsidR="005D37C7">
        <w:rPr>
          <w:rFonts w:ascii="Times New Roman" w:hAnsi="Times New Roman" w:cs="Times New Roman"/>
          <w:sz w:val="24"/>
          <w:szCs w:val="24"/>
        </w:rPr>
        <w:t>potentially</w:t>
      </w:r>
      <w:r w:rsidR="003656D9">
        <w:rPr>
          <w:rFonts w:ascii="Times New Roman" w:hAnsi="Times New Roman" w:cs="Times New Roman"/>
          <w:sz w:val="24"/>
          <w:szCs w:val="24"/>
        </w:rPr>
        <w:t>,</w:t>
      </w:r>
      <w:r w:rsidR="005D37C7">
        <w:rPr>
          <w:rFonts w:ascii="Times New Roman" w:hAnsi="Times New Roman" w:cs="Times New Roman"/>
          <w:sz w:val="24"/>
          <w:szCs w:val="24"/>
        </w:rPr>
        <w:t xml:space="preserve"> of human traits such as schizotypy</w:t>
      </w:r>
      <w:r w:rsidR="006448B1">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20</w:t>
      </w:r>
      <w:r w:rsidR="00E4597C">
        <w:rPr>
          <w:rFonts w:ascii="Times New Roman" w:hAnsi="Times New Roman" w:cs="Times New Roman"/>
          <w:noProof/>
          <w:sz w:val="24"/>
          <w:szCs w:val="24"/>
        </w:rPr>
        <w:t>]</w:t>
      </w:r>
      <w:r w:rsidR="003656D9">
        <w:rPr>
          <w:rFonts w:ascii="Times New Roman" w:hAnsi="Times New Roman" w:cs="Times New Roman"/>
          <w:sz w:val="24"/>
          <w:szCs w:val="24"/>
        </w:rPr>
        <w:t>.</w:t>
      </w:r>
      <w:r w:rsidR="005D37C7">
        <w:rPr>
          <w:rFonts w:ascii="Times New Roman" w:hAnsi="Times New Roman" w:cs="Times New Roman"/>
          <w:sz w:val="24"/>
          <w:szCs w:val="24"/>
        </w:rPr>
        <w:t xml:space="preserve"> As with trait measures in humans, challenge tests can be used to separate animals into high and low scoring groups</w:t>
      </w:r>
      <w:r w:rsidR="00F74A51">
        <w:rPr>
          <w:rStyle w:val="FootnoteReference"/>
          <w:rFonts w:ascii="Times New Roman" w:hAnsi="Times New Roman" w:cs="Times New Roman"/>
          <w:sz w:val="24"/>
          <w:szCs w:val="24"/>
        </w:rPr>
        <w:footnoteReference w:id="2"/>
      </w:r>
      <w:r w:rsidR="005D37C7">
        <w:rPr>
          <w:rFonts w:ascii="Times New Roman" w:hAnsi="Times New Roman" w:cs="Times New Roman"/>
          <w:sz w:val="24"/>
          <w:szCs w:val="24"/>
        </w:rPr>
        <w:t xml:space="preserve">; </w:t>
      </w:r>
      <w:r w:rsidR="002F7324">
        <w:rPr>
          <w:rFonts w:ascii="Times New Roman" w:hAnsi="Times New Roman" w:cs="Times New Roman"/>
          <w:sz w:val="24"/>
          <w:szCs w:val="24"/>
        </w:rPr>
        <w:t xml:space="preserve">showing, </w:t>
      </w:r>
      <w:r w:rsidR="005D37C7">
        <w:rPr>
          <w:rFonts w:ascii="Times New Roman" w:hAnsi="Times New Roman" w:cs="Times New Roman"/>
          <w:sz w:val="24"/>
          <w:szCs w:val="24"/>
        </w:rPr>
        <w:t>for example</w:t>
      </w:r>
      <w:r w:rsidR="002F7324">
        <w:rPr>
          <w:rFonts w:ascii="Times New Roman" w:hAnsi="Times New Roman" w:cs="Times New Roman"/>
          <w:sz w:val="24"/>
          <w:szCs w:val="24"/>
        </w:rPr>
        <w:t>,</w:t>
      </w:r>
      <w:r w:rsidR="005D37C7">
        <w:rPr>
          <w:rFonts w:ascii="Times New Roman" w:hAnsi="Times New Roman" w:cs="Times New Roman"/>
          <w:sz w:val="24"/>
          <w:szCs w:val="24"/>
        </w:rPr>
        <w:t xml:space="preserve"> that</w:t>
      </w:r>
      <w:r w:rsidR="005D37C7">
        <w:rPr>
          <w:rFonts w:ascii="Times New Roman" w:hAnsi="Times New Roman" w:cs="Times New Roman"/>
          <w:sz w:val="24"/>
          <w:szCs w:val="24"/>
          <w:lang w:val="en-NZ"/>
        </w:rPr>
        <w:t xml:space="preserve"> with stress-resilient versus stress-susceptible f</w:t>
      </w:r>
      <w:r w:rsidR="005D37C7" w:rsidRPr="00453E2D">
        <w:rPr>
          <w:rFonts w:ascii="Times New Roman" w:hAnsi="Times New Roman" w:cs="Times New Roman"/>
          <w:sz w:val="24"/>
          <w:szCs w:val="24"/>
          <w:lang w:val="en-NZ"/>
        </w:rPr>
        <w:t>emale</w:t>
      </w:r>
      <w:r w:rsidR="005D37C7">
        <w:rPr>
          <w:rFonts w:ascii="Times New Roman" w:hAnsi="Times New Roman" w:cs="Times New Roman"/>
          <w:sz w:val="24"/>
          <w:szCs w:val="24"/>
          <w:lang w:val="en-NZ"/>
        </w:rPr>
        <w:t xml:space="preserve">s and </w:t>
      </w:r>
      <w:r w:rsidR="005D37C7" w:rsidRPr="00453E2D">
        <w:rPr>
          <w:rFonts w:ascii="Times New Roman" w:hAnsi="Times New Roman" w:cs="Times New Roman"/>
          <w:sz w:val="24"/>
          <w:szCs w:val="24"/>
          <w:lang w:val="en-NZ"/>
        </w:rPr>
        <w:t>male</w:t>
      </w:r>
      <w:r w:rsidR="005D37C7">
        <w:rPr>
          <w:rFonts w:ascii="Times New Roman" w:hAnsi="Times New Roman" w:cs="Times New Roman"/>
          <w:sz w:val="24"/>
          <w:szCs w:val="24"/>
          <w:lang w:val="en-NZ"/>
        </w:rPr>
        <w:t>s susceptibility and gender interact in determining both baseline and stress-related brain rhythm changes across different structures</w:t>
      </w:r>
      <w:r w:rsidR="005D37C7" w:rsidRPr="00453E2D">
        <w:rPr>
          <w:rFonts w:ascii="Times New Roman" w:hAnsi="Times New Roman" w:cs="Times New Roman"/>
          <w:sz w:val="24"/>
          <w:szCs w:val="24"/>
          <w:lang w:val="en-NZ"/>
        </w:rPr>
        <w:t xml:space="preserve">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21</w:t>
      </w:r>
      <w:r w:rsidR="00E4597C">
        <w:rPr>
          <w:rFonts w:ascii="Times New Roman" w:hAnsi="Times New Roman" w:cs="Times New Roman"/>
          <w:noProof/>
          <w:sz w:val="24"/>
          <w:szCs w:val="24"/>
          <w:lang w:val="en-NZ"/>
        </w:rPr>
        <w:t>]</w:t>
      </w:r>
      <w:r w:rsidR="005D37C7">
        <w:rPr>
          <w:rFonts w:ascii="Times New Roman" w:hAnsi="Times New Roman" w:cs="Times New Roman"/>
          <w:sz w:val="24"/>
          <w:szCs w:val="24"/>
          <w:lang w:val="en-NZ"/>
        </w:rPr>
        <w:t>. Likewise,</w:t>
      </w:r>
      <w:r w:rsidRPr="005F630B">
        <w:rPr>
          <w:rFonts w:ascii="Times New Roman" w:hAnsi="Times New Roman" w:cs="Times New Roman"/>
          <w:sz w:val="24"/>
          <w:szCs w:val="24"/>
        </w:rPr>
        <w:t xml:space="preserve"> fish can provide useful models </w:t>
      </w:r>
      <w:r>
        <w:rPr>
          <w:rFonts w:ascii="Times New Roman" w:hAnsi="Times New Roman" w:cs="Times New Roman"/>
          <w:sz w:val="24"/>
          <w:szCs w:val="24"/>
        </w:rPr>
        <w:t xml:space="preserve">not only of anxiety and fear but also </w:t>
      </w:r>
      <w:r w:rsidRPr="005F630B">
        <w:rPr>
          <w:rFonts w:ascii="Times New Roman" w:hAnsi="Times New Roman" w:cs="Times New Roman"/>
          <w:sz w:val="24"/>
          <w:szCs w:val="24"/>
        </w:rPr>
        <w:t xml:space="preserve">of autism spectrum, attention deficit, and serotonin-related stress disorders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22-24</w:t>
      </w:r>
      <w:r w:rsidR="00E4597C">
        <w:rPr>
          <w:rFonts w:ascii="Times New Roman" w:hAnsi="Times New Roman" w:cs="Times New Roman"/>
          <w:noProof/>
          <w:sz w:val="24"/>
          <w:szCs w:val="24"/>
        </w:rPr>
        <w:t>]</w:t>
      </w:r>
      <w:r w:rsidRPr="005F630B">
        <w:rPr>
          <w:rFonts w:ascii="Times New Roman" w:hAnsi="Times New Roman" w:cs="Times New Roman"/>
          <w:sz w:val="24"/>
          <w:szCs w:val="24"/>
        </w:rPr>
        <w:t xml:space="preserve">. </w:t>
      </w:r>
      <w:r w:rsidR="00EC1DAA">
        <w:rPr>
          <w:rFonts w:ascii="Times New Roman" w:hAnsi="Times New Roman" w:cs="Times New Roman"/>
          <w:sz w:val="24"/>
          <w:szCs w:val="24"/>
        </w:rPr>
        <w:t xml:space="preserve"> </w:t>
      </w:r>
    </w:p>
    <w:p w14:paraId="166F68DA" w14:textId="77777777" w:rsidR="00A77A0C" w:rsidRDefault="00DB347C" w:rsidP="00A77A0C">
      <w:pPr>
        <w:spacing w:line="360" w:lineRule="auto"/>
      </w:pPr>
      <w:r w:rsidRPr="002D6F4B">
        <w:rPr>
          <w:noProof/>
        </w:rPr>
        <w:drawing>
          <wp:inline distT="0" distB="0" distL="0" distR="0" wp14:anchorId="5F25DDB2" wp14:editId="0BA279E5">
            <wp:extent cx="6016625" cy="4199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6625" cy="4199890"/>
                    </a:xfrm>
                    <a:prstGeom prst="rect">
                      <a:avLst/>
                    </a:prstGeom>
                    <a:noFill/>
                    <a:ln>
                      <a:noFill/>
                    </a:ln>
                  </pic:spPr>
                </pic:pic>
              </a:graphicData>
            </a:graphic>
          </wp:inline>
        </w:drawing>
      </w:r>
    </w:p>
    <w:p w14:paraId="4B162D44" w14:textId="77777777" w:rsidR="00A77A0C" w:rsidRDefault="00A77A0C" w:rsidP="00A77A0C">
      <w:pPr>
        <w:autoSpaceDE w:val="0"/>
        <w:autoSpaceDN w:val="0"/>
        <w:adjustRightInd w:val="0"/>
        <w:spacing w:after="240" w:line="360" w:lineRule="auto"/>
        <w:rPr>
          <w:rFonts w:ascii="Times New Roman" w:hAnsi="Times New Roman" w:cs="Times New Roman"/>
          <w:sz w:val="24"/>
          <w:szCs w:val="24"/>
        </w:rPr>
      </w:pPr>
    </w:p>
    <w:p w14:paraId="2FD3BA8F" w14:textId="003AA0D9" w:rsidR="001A6B5C" w:rsidRPr="00A77A0C" w:rsidRDefault="00A77A0C" w:rsidP="00A77A0C">
      <w:pPr>
        <w:autoSpaceDE w:val="0"/>
        <w:autoSpaceDN w:val="0"/>
        <w:adjustRightInd w:val="0"/>
        <w:spacing w:after="240" w:line="360" w:lineRule="auto"/>
        <w:rPr>
          <w:rFonts w:ascii="Arial" w:hAnsi="Arial" w:cs="Arial"/>
          <w:sz w:val="20"/>
          <w:szCs w:val="20"/>
        </w:rPr>
      </w:pPr>
      <w:r w:rsidRPr="00235067">
        <w:rPr>
          <w:rFonts w:ascii="Arial" w:hAnsi="Arial" w:cs="Arial"/>
          <w:sz w:val="20"/>
          <w:szCs w:val="20"/>
        </w:rPr>
        <w:t xml:space="preserve">Figure 1. </w:t>
      </w:r>
      <w:r>
        <w:rPr>
          <w:rFonts w:ascii="Arial" w:hAnsi="Arial" w:cs="Arial"/>
          <w:sz w:val="20"/>
          <w:szCs w:val="20"/>
        </w:rPr>
        <w:t>Repulsion, inhibition, and attraction</w:t>
      </w:r>
      <w:r w:rsidRPr="00235067">
        <w:rPr>
          <w:rFonts w:ascii="Arial" w:hAnsi="Arial" w:cs="Arial"/>
          <w:sz w:val="20"/>
          <w:szCs w:val="20"/>
        </w:rPr>
        <w:t xml:space="preserve"> systems in the brain</w:t>
      </w:r>
      <w:r>
        <w:rPr>
          <w:rFonts w:ascii="Arial" w:hAnsi="Arial" w:cs="Arial"/>
          <w:sz w:val="20"/>
          <w:szCs w:val="20"/>
        </w:rPr>
        <w:t xml:space="preserve"> </w:t>
      </w:r>
      <w:r w:rsidR="00E4597C">
        <w:rPr>
          <w:rFonts w:ascii="Arial" w:hAnsi="Arial" w:cs="Arial"/>
          <w:noProof/>
          <w:sz w:val="20"/>
          <w:szCs w:val="20"/>
        </w:rPr>
        <w:t>[</w:t>
      </w:r>
      <w:r w:rsidR="009D7153">
        <w:rPr>
          <w:rFonts w:ascii="Arial" w:hAnsi="Arial" w:cs="Arial"/>
          <w:noProof/>
          <w:sz w:val="20"/>
          <w:szCs w:val="20"/>
        </w:rPr>
        <w:t>from 13</w:t>
      </w:r>
      <w:r w:rsidR="00E4597C">
        <w:rPr>
          <w:rFonts w:ascii="Arial" w:hAnsi="Arial" w:cs="Arial"/>
          <w:noProof/>
          <w:sz w:val="20"/>
          <w:szCs w:val="20"/>
        </w:rPr>
        <w:t>,</w:t>
      </w:r>
      <w:r w:rsidR="009D7153">
        <w:rPr>
          <w:rFonts w:ascii="Arial" w:hAnsi="Arial" w:cs="Arial"/>
          <w:noProof/>
          <w:sz w:val="20"/>
          <w:szCs w:val="20"/>
        </w:rPr>
        <w:t xml:space="preserve"> based on 25</w:t>
      </w:r>
      <w:r w:rsidR="00E4597C">
        <w:rPr>
          <w:rFonts w:ascii="Arial" w:hAnsi="Arial" w:cs="Arial"/>
          <w:noProof/>
          <w:sz w:val="20"/>
          <w:szCs w:val="20"/>
        </w:rPr>
        <w:t>]</w:t>
      </w:r>
      <w:r w:rsidRPr="00235067">
        <w:rPr>
          <w:rFonts w:ascii="Arial" w:hAnsi="Arial" w:cs="Arial"/>
          <w:sz w:val="20"/>
          <w:szCs w:val="20"/>
        </w:rPr>
        <w:t>. Hierarchical organisation results in moment-to-moment state changes that depend on “motivational distance” (resulting from the interaction of specific outcome value with general trait sensitivity</w:t>
      </w:r>
      <w:r>
        <w:rPr>
          <w:rFonts w:ascii="Arial" w:hAnsi="Arial" w:cs="Arial"/>
          <w:sz w:val="20"/>
          <w:szCs w:val="20"/>
        </w:rPr>
        <w:t xml:space="preserve">. Panic proneness as a facet could depend on the sensitivity of the PAG to its specific inputs, trait anxiety </w:t>
      </w:r>
      <w:r w:rsidRPr="00235067">
        <w:rPr>
          <w:rFonts w:ascii="Arial" w:hAnsi="Arial" w:cs="Arial"/>
          <w:sz w:val="20"/>
          <w:szCs w:val="20"/>
        </w:rPr>
        <w:t xml:space="preserve">could depend on endogenous benzodiazepine </w:t>
      </w:r>
      <w:r>
        <w:rPr>
          <w:rFonts w:ascii="Arial" w:hAnsi="Arial" w:cs="Arial"/>
          <w:sz w:val="20"/>
          <w:szCs w:val="20"/>
        </w:rPr>
        <w:t xml:space="preserve">control of the inhibition system, and metatrait stability could depend on control of all three systems by serotonin </w:t>
      </w:r>
      <w:r w:rsidR="00E4597C">
        <w:rPr>
          <w:rFonts w:ascii="Arial" w:hAnsi="Arial" w:cs="Arial"/>
          <w:noProof/>
          <w:sz w:val="20"/>
          <w:szCs w:val="20"/>
        </w:rPr>
        <w:t>[</w:t>
      </w:r>
      <w:r w:rsidR="009D7153">
        <w:rPr>
          <w:rFonts w:ascii="Arial" w:hAnsi="Arial" w:cs="Arial"/>
          <w:noProof/>
          <w:sz w:val="20"/>
          <w:szCs w:val="20"/>
        </w:rPr>
        <w:t>26</w:t>
      </w:r>
      <w:r w:rsidR="00E4597C">
        <w:rPr>
          <w:rFonts w:ascii="Arial" w:hAnsi="Arial" w:cs="Arial"/>
          <w:noProof/>
          <w:sz w:val="20"/>
          <w:szCs w:val="20"/>
        </w:rPr>
        <w:t>]</w:t>
      </w:r>
      <w:r>
        <w:rPr>
          <w:rFonts w:ascii="Arial" w:hAnsi="Arial" w:cs="Arial"/>
          <w:sz w:val="20"/>
          <w:szCs w:val="20"/>
        </w:rPr>
        <w:t xml:space="preserve"> with other monoamines or hormones providing sources of additional traits</w:t>
      </w:r>
      <w:r w:rsidRPr="00235067">
        <w:rPr>
          <w:rFonts w:ascii="Arial" w:hAnsi="Arial" w:cs="Arial"/>
          <w:sz w:val="20"/>
          <w:szCs w:val="20"/>
        </w:rPr>
        <w:t xml:space="preserve">. </w:t>
      </w:r>
      <w:r>
        <w:rPr>
          <w:rFonts w:ascii="Arial" w:hAnsi="Arial" w:cs="Arial"/>
          <w:sz w:val="20"/>
          <w:szCs w:val="20"/>
        </w:rPr>
        <w:t>Abbreviations: OFC = orbital frontal cortex; PAG = periaqueductal grey.</w:t>
      </w:r>
      <w:r w:rsidR="001A6B5C">
        <w:br w:type="page"/>
      </w:r>
    </w:p>
    <w:p w14:paraId="2AE2582A" w14:textId="6231E965" w:rsidR="00741C16" w:rsidRDefault="00741C16" w:rsidP="00ED3F87">
      <w:pPr>
        <w:pStyle w:val="Heading1"/>
        <w:spacing w:line="360" w:lineRule="auto"/>
      </w:pPr>
      <w:r>
        <w:lastRenderedPageBreak/>
        <w:t>Main text of review</w:t>
      </w:r>
    </w:p>
    <w:p w14:paraId="485D0558" w14:textId="77777777" w:rsidR="00741C16" w:rsidRPr="007D07EA" w:rsidRDefault="00741C16" w:rsidP="00ED3F87">
      <w:pPr>
        <w:autoSpaceDE w:val="0"/>
        <w:autoSpaceDN w:val="0"/>
        <w:adjustRightInd w:val="0"/>
        <w:spacing w:after="0" w:line="360" w:lineRule="auto"/>
        <w:rPr>
          <w:rFonts w:cstheme="minorHAnsi"/>
        </w:rPr>
      </w:pPr>
    </w:p>
    <w:p w14:paraId="33A2E2C0" w14:textId="63C260C7" w:rsidR="00741C16" w:rsidRPr="00106889" w:rsidRDefault="008F1E03" w:rsidP="00ED3F87">
      <w:pPr>
        <w:pStyle w:val="Heading2"/>
        <w:spacing w:after="240" w:line="360" w:lineRule="auto"/>
        <w:rPr>
          <w:highlight w:val="yellow"/>
          <w:lang w:val="en-NZ"/>
        </w:rPr>
      </w:pPr>
      <w:r>
        <w:rPr>
          <w:lang w:val="en-NZ"/>
        </w:rPr>
        <w:t>Understanding</w:t>
      </w:r>
      <w:r w:rsidR="00615B0F" w:rsidRPr="00615B0F">
        <w:rPr>
          <w:lang w:val="en-NZ"/>
        </w:rPr>
        <w:t xml:space="preserve"> State Control</w:t>
      </w:r>
    </w:p>
    <w:p w14:paraId="04C538EB" w14:textId="27E2764A" w:rsidR="000002F1" w:rsidRDefault="00170A86" w:rsidP="00ED3F87">
      <w:pPr>
        <w:autoSpaceDE w:val="0"/>
        <w:autoSpaceDN w:val="0"/>
        <w:adjustRightInd w:val="0"/>
        <w:spacing w:after="240" w:line="360" w:lineRule="auto"/>
        <w:rPr>
          <w:rFonts w:ascii="Times New Roman" w:hAnsi="Times New Roman" w:cs="Times New Roman"/>
          <w:sz w:val="24"/>
          <w:szCs w:val="24"/>
        </w:rPr>
      </w:pPr>
      <w:r w:rsidRPr="004D0C1A">
        <w:rPr>
          <w:rFonts w:ascii="Times New Roman" w:hAnsi="Times New Roman" w:cs="Times New Roman"/>
          <w:sz w:val="24"/>
          <w:szCs w:val="24"/>
        </w:rPr>
        <w:t xml:space="preserve">Traits are consistencies in </w:t>
      </w:r>
      <w:r w:rsidRPr="00D80E6F">
        <w:rPr>
          <w:rFonts w:ascii="Times New Roman" w:hAnsi="Times New Roman" w:cs="Times New Roman"/>
          <w:i/>
          <w:iCs/>
          <w:sz w:val="24"/>
          <w:szCs w:val="24"/>
          <w:u w:val="single"/>
        </w:rPr>
        <w:t>patterns</w:t>
      </w:r>
      <w:r w:rsidRPr="004D0C1A">
        <w:rPr>
          <w:rFonts w:ascii="Times New Roman" w:hAnsi="Times New Roman" w:cs="Times New Roman"/>
          <w:sz w:val="24"/>
          <w:szCs w:val="24"/>
        </w:rPr>
        <w:t xml:space="preserve"> of ABCD through time. </w:t>
      </w:r>
      <w:r w:rsidR="004D0C1A" w:rsidRPr="004D0C1A">
        <w:rPr>
          <w:rFonts w:ascii="Times New Roman" w:hAnsi="Times New Roman" w:cs="Times New Roman"/>
          <w:sz w:val="24"/>
          <w:szCs w:val="24"/>
        </w:rPr>
        <w:t>E</w:t>
      </w:r>
      <w:r w:rsidRPr="004D0C1A">
        <w:rPr>
          <w:rFonts w:ascii="Times New Roman" w:hAnsi="Times New Roman" w:cs="Times New Roman"/>
          <w:sz w:val="24"/>
          <w:szCs w:val="24"/>
        </w:rPr>
        <w:t>vents</w:t>
      </w:r>
      <w:r w:rsidR="00D80E6F">
        <w:rPr>
          <w:rFonts w:ascii="Times New Roman" w:hAnsi="Times New Roman" w:cs="Times New Roman"/>
          <w:sz w:val="24"/>
          <w:szCs w:val="24"/>
        </w:rPr>
        <w:t>,</w:t>
      </w:r>
      <w:r w:rsidRPr="004D0C1A">
        <w:rPr>
          <w:rFonts w:ascii="Times New Roman" w:hAnsi="Times New Roman" w:cs="Times New Roman"/>
          <w:sz w:val="24"/>
          <w:szCs w:val="24"/>
        </w:rPr>
        <w:t xml:space="preserve"> memories</w:t>
      </w:r>
      <w:r w:rsidR="00D80E6F">
        <w:rPr>
          <w:rFonts w:ascii="Times New Roman" w:hAnsi="Times New Roman" w:cs="Times New Roman"/>
          <w:sz w:val="24"/>
          <w:szCs w:val="24"/>
        </w:rPr>
        <w:t>, and imagination</w:t>
      </w:r>
      <w:r w:rsidR="004D0C1A" w:rsidRPr="004D0C1A">
        <w:rPr>
          <w:rFonts w:ascii="Times New Roman" w:hAnsi="Times New Roman" w:cs="Times New Roman"/>
          <w:sz w:val="24"/>
          <w:szCs w:val="24"/>
        </w:rPr>
        <w:t xml:space="preserve"> elicit moment-to-moment state</w:t>
      </w:r>
      <w:r w:rsidR="00D80E6F">
        <w:rPr>
          <w:rFonts w:ascii="Times New Roman" w:hAnsi="Times New Roman" w:cs="Times New Roman"/>
          <w:sz w:val="24"/>
          <w:szCs w:val="24"/>
        </w:rPr>
        <w:t xml:space="preserve"> change</w:t>
      </w:r>
      <w:r w:rsidR="004D0C1A" w:rsidRPr="004D0C1A">
        <w:rPr>
          <w:rFonts w:ascii="Times New Roman" w:hAnsi="Times New Roman" w:cs="Times New Roman"/>
          <w:sz w:val="24"/>
          <w:szCs w:val="24"/>
        </w:rPr>
        <w:t>s</w:t>
      </w:r>
      <w:r w:rsidR="00D80E6F">
        <w:rPr>
          <w:rFonts w:ascii="Times New Roman" w:hAnsi="Times New Roman" w:cs="Times New Roman"/>
          <w:sz w:val="24"/>
          <w:szCs w:val="24"/>
        </w:rPr>
        <w:t>.</w:t>
      </w:r>
      <w:r w:rsidR="004D0C1A" w:rsidRPr="004D0C1A">
        <w:rPr>
          <w:rFonts w:ascii="Times New Roman" w:hAnsi="Times New Roman" w:cs="Times New Roman"/>
          <w:sz w:val="24"/>
          <w:szCs w:val="24"/>
        </w:rPr>
        <w:t xml:space="preserve"> </w:t>
      </w:r>
      <w:r w:rsidR="00D80E6F">
        <w:rPr>
          <w:rFonts w:ascii="Times New Roman" w:hAnsi="Times New Roman" w:cs="Times New Roman"/>
          <w:sz w:val="24"/>
          <w:szCs w:val="24"/>
        </w:rPr>
        <w:t>T</w:t>
      </w:r>
      <w:r w:rsidR="004D0C1A" w:rsidRPr="004D0C1A">
        <w:rPr>
          <w:rFonts w:ascii="Times New Roman" w:hAnsi="Times New Roman" w:cs="Times New Roman"/>
          <w:sz w:val="24"/>
          <w:szCs w:val="24"/>
        </w:rPr>
        <w:t>he</w:t>
      </w:r>
      <w:r w:rsidR="00D80E6F">
        <w:rPr>
          <w:rFonts w:ascii="Times New Roman" w:hAnsi="Times New Roman" w:cs="Times New Roman"/>
          <w:sz w:val="24"/>
          <w:szCs w:val="24"/>
        </w:rPr>
        <w:t xml:space="preserve"> resultant</w:t>
      </w:r>
      <w:r w:rsidR="004D0C1A" w:rsidRPr="004D0C1A">
        <w:rPr>
          <w:rFonts w:ascii="Times New Roman" w:hAnsi="Times New Roman" w:cs="Times New Roman"/>
          <w:sz w:val="24"/>
          <w:szCs w:val="24"/>
        </w:rPr>
        <w:t xml:space="preserve"> </w:t>
      </w:r>
      <w:r w:rsidR="00D80E6F">
        <w:rPr>
          <w:rFonts w:ascii="Times New Roman" w:hAnsi="Times New Roman" w:cs="Times New Roman"/>
          <w:sz w:val="24"/>
          <w:szCs w:val="24"/>
        </w:rPr>
        <w:t xml:space="preserve">ABCD </w:t>
      </w:r>
      <w:r w:rsidR="004D0C1A" w:rsidRPr="004D0C1A">
        <w:rPr>
          <w:rFonts w:ascii="Times New Roman" w:hAnsi="Times New Roman" w:cs="Times New Roman"/>
          <w:sz w:val="24"/>
          <w:szCs w:val="24"/>
        </w:rPr>
        <w:t xml:space="preserve">will </w:t>
      </w:r>
      <w:r w:rsidR="005D3725">
        <w:rPr>
          <w:rFonts w:ascii="Times New Roman" w:hAnsi="Times New Roman" w:cs="Times New Roman"/>
          <w:sz w:val="24"/>
          <w:szCs w:val="24"/>
        </w:rPr>
        <w:t xml:space="preserve">vary </w:t>
      </w:r>
      <w:r w:rsidR="004D0C1A" w:rsidRPr="004D0C1A">
        <w:rPr>
          <w:rFonts w:ascii="Times New Roman" w:hAnsi="Times New Roman" w:cs="Times New Roman"/>
          <w:sz w:val="24"/>
          <w:szCs w:val="24"/>
        </w:rPr>
        <w:t>depend</w:t>
      </w:r>
      <w:r w:rsidR="005D3725">
        <w:rPr>
          <w:rFonts w:ascii="Times New Roman" w:hAnsi="Times New Roman" w:cs="Times New Roman"/>
          <w:sz w:val="24"/>
          <w:szCs w:val="24"/>
        </w:rPr>
        <w:t>ing</w:t>
      </w:r>
      <w:r w:rsidR="004D0C1A" w:rsidRPr="004D0C1A">
        <w:rPr>
          <w:rFonts w:ascii="Times New Roman" w:hAnsi="Times New Roman" w:cs="Times New Roman"/>
          <w:sz w:val="24"/>
          <w:szCs w:val="24"/>
        </w:rPr>
        <w:t xml:space="preserve"> both on the </w:t>
      </w:r>
      <w:r w:rsidR="00D80E6F">
        <w:rPr>
          <w:rFonts w:ascii="Times New Roman" w:hAnsi="Times New Roman" w:cs="Times New Roman"/>
          <w:sz w:val="24"/>
          <w:szCs w:val="24"/>
        </w:rPr>
        <w:t xml:space="preserve">current input to the relevant </w:t>
      </w:r>
      <w:r w:rsidR="004D0C1A" w:rsidRPr="004D0C1A">
        <w:rPr>
          <w:rFonts w:ascii="Times New Roman" w:hAnsi="Times New Roman" w:cs="Times New Roman"/>
          <w:sz w:val="24"/>
          <w:szCs w:val="24"/>
        </w:rPr>
        <w:t xml:space="preserve">neural systems and the long-term sensitivities </w:t>
      </w:r>
      <w:r w:rsidR="005F5C52">
        <w:rPr>
          <w:rFonts w:ascii="Times New Roman" w:hAnsi="Times New Roman" w:cs="Times New Roman"/>
          <w:sz w:val="24"/>
          <w:szCs w:val="24"/>
        </w:rPr>
        <w:t xml:space="preserve">of the systems </w:t>
      </w:r>
      <w:r w:rsidR="004D0C1A" w:rsidRPr="004D0C1A">
        <w:rPr>
          <w:rFonts w:ascii="Times New Roman" w:hAnsi="Times New Roman" w:cs="Times New Roman"/>
          <w:sz w:val="24"/>
          <w:szCs w:val="24"/>
        </w:rPr>
        <w:t xml:space="preserve">to </w:t>
      </w:r>
      <w:r w:rsidR="005F5C52">
        <w:rPr>
          <w:rFonts w:ascii="Times New Roman" w:hAnsi="Times New Roman" w:cs="Times New Roman"/>
          <w:sz w:val="24"/>
          <w:szCs w:val="24"/>
        </w:rPr>
        <w:t>th</w:t>
      </w:r>
      <w:r w:rsidR="00C1100A">
        <w:rPr>
          <w:rFonts w:ascii="Times New Roman" w:hAnsi="Times New Roman" w:cs="Times New Roman"/>
          <w:sz w:val="24"/>
          <w:szCs w:val="24"/>
        </w:rPr>
        <w:t>at</w:t>
      </w:r>
      <w:r w:rsidR="004D0C1A" w:rsidRPr="004D0C1A">
        <w:rPr>
          <w:rFonts w:ascii="Times New Roman" w:hAnsi="Times New Roman" w:cs="Times New Roman"/>
          <w:sz w:val="24"/>
          <w:szCs w:val="24"/>
        </w:rPr>
        <w:t xml:space="preserve"> input. </w:t>
      </w:r>
      <w:r w:rsidR="00D80E6F">
        <w:rPr>
          <w:rFonts w:ascii="Times New Roman" w:hAnsi="Times New Roman" w:cs="Times New Roman"/>
          <w:sz w:val="24"/>
          <w:szCs w:val="24"/>
        </w:rPr>
        <w:t>Understanding state control will, therefore</w:t>
      </w:r>
      <w:r w:rsidR="00A07BA8">
        <w:rPr>
          <w:rFonts w:ascii="Times New Roman" w:hAnsi="Times New Roman" w:cs="Times New Roman"/>
          <w:sz w:val="24"/>
          <w:szCs w:val="24"/>
        </w:rPr>
        <w:t>,</w:t>
      </w:r>
      <w:r w:rsidR="00D80E6F">
        <w:rPr>
          <w:rFonts w:ascii="Times New Roman" w:hAnsi="Times New Roman" w:cs="Times New Roman"/>
          <w:sz w:val="24"/>
          <w:szCs w:val="24"/>
        </w:rPr>
        <w:t xml:space="preserve"> be important</w:t>
      </w:r>
      <w:r w:rsidR="004D0C1A" w:rsidRPr="004D0C1A">
        <w:rPr>
          <w:rFonts w:ascii="Times New Roman" w:hAnsi="Times New Roman" w:cs="Times New Roman"/>
          <w:sz w:val="24"/>
          <w:szCs w:val="24"/>
        </w:rPr>
        <w:t xml:space="preserve"> whether we view traits </w:t>
      </w:r>
      <w:r w:rsidR="003C04D6" w:rsidRPr="003C04D6">
        <w:rPr>
          <w:rFonts w:ascii="Times New Roman" w:hAnsi="Times New Roman" w:cs="Times New Roman"/>
          <w:color w:val="000000" w:themeColor="text1"/>
          <w:sz w:val="24"/>
          <w:szCs w:val="24"/>
        </w:rPr>
        <w:t>as density distributions of states</w:t>
      </w:r>
      <w:r w:rsidR="003C04D6">
        <w:rPr>
          <w:rFonts w:ascii="Times New Roman" w:hAnsi="Times New Roman" w:cs="Times New Roman"/>
          <w:color w:val="000000" w:themeColor="text1"/>
          <w:sz w:val="24"/>
          <w:szCs w:val="24"/>
        </w:rPr>
        <w:t xml:space="preserve"> </w:t>
      </w:r>
      <w:r w:rsidR="00E4597C">
        <w:rPr>
          <w:rFonts w:ascii="Times New Roman" w:hAnsi="Times New Roman" w:cs="Times New Roman"/>
          <w:noProof/>
          <w:color w:val="000000" w:themeColor="text1"/>
          <w:sz w:val="24"/>
          <w:szCs w:val="24"/>
        </w:rPr>
        <w:t>[</w:t>
      </w:r>
      <w:r w:rsidR="009D7153">
        <w:rPr>
          <w:rFonts w:ascii="Times New Roman" w:hAnsi="Times New Roman" w:cs="Times New Roman"/>
          <w:noProof/>
          <w:color w:val="000000" w:themeColor="text1"/>
          <w:sz w:val="24"/>
          <w:szCs w:val="24"/>
        </w:rPr>
        <w:t>27</w:t>
      </w:r>
      <w:r w:rsidR="00E4597C">
        <w:rPr>
          <w:rFonts w:ascii="Times New Roman" w:hAnsi="Times New Roman" w:cs="Times New Roman"/>
          <w:noProof/>
          <w:color w:val="000000" w:themeColor="text1"/>
          <w:sz w:val="24"/>
          <w:szCs w:val="24"/>
        </w:rPr>
        <w:t>,</w:t>
      </w:r>
      <w:r w:rsidR="009D7153">
        <w:rPr>
          <w:rFonts w:ascii="Times New Roman" w:hAnsi="Times New Roman" w:cs="Times New Roman"/>
          <w:noProof/>
          <w:color w:val="000000" w:themeColor="text1"/>
          <w:sz w:val="24"/>
          <w:szCs w:val="24"/>
        </w:rPr>
        <w:t>28</w:t>
      </w:r>
      <w:r w:rsidR="00E4597C">
        <w:rPr>
          <w:rFonts w:ascii="Times New Roman" w:hAnsi="Times New Roman" w:cs="Times New Roman"/>
          <w:noProof/>
          <w:color w:val="000000" w:themeColor="text1"/>
          <w:sz w:val="24"/>
          <w:szCs w:val="24"/>
        </w:rPr>
        <w:t>]</w:t>
      </w:r>
      <w:r w:rsidR="003C04D6">
        <w:rPr>
          <w:rFonts w:ascii="Times New Roman" w:hAnsi="Times New Roman" w:cs="Times New Roman"/>
          <w:color w:val="000000" w:themeColor="text1"/>
          <w:sz w:val="24"/>
          <w:szCs w:val="24"/>
        </w:rPr>
        <w:t xml:space="preserve"> or more mechanistically</w:t>
      </w:r>
      <w:r w:rsidR="003C04D6" w:rsidRPr="003C04D6">
        <w:rPr>
          <w:rFonts w:ascii="Times New Roman" w:hAnsi="Times New Roman" w:cs="Times New Roman"/>
          <w:color w:val="000000" w:themeColor="text1"/>
          <w:sz w:val="24"/>
          <w:szCs w:val="24"/>
        </w:rPr>
        <w:t xml:space="preserve"> </w:t>
      </w:r>
      <w:r w:rsidR="004D0C1A" w:rsidRPr="003C04D6">
        <w:rPr>
          <w:rFonts w:ascii="Times New Roman" w:hAnsi="Times New Roman" w:cs="Times New Roman"/>
          <w:sz w:val="24"/>
          <w:szCs w:val="24"/>
        </w:rPr>
        <w:t xml:space="preserve">as </w:t>
      </w:r>
      <w:r w:rsidR="00D80E6F">
        <w:rPr>
          <w:rFonts w:ascii="Times New Roman" w:hAnsi="Times New Roman" w:cs="Times New Roman"/>
          <w:sz w:val="24"/>
          <w:szCs w:val="24"/>
        </w:rPr>
        <w:t xml:space="preserve">long-term </w:t>
      </w:r>
      <w:r w:rsidR="00907D7F">
        <w:rPr>
          <w:rFonts w:ascii="Times New Roman" w:hAnsi="Times New Roman" w:cs="Times New Roman"/>
          <w:sz w:val="24"/>
          <w:szCs w:val="24"/>
        </w:rPr>
        <w:t>settings</w:t>
      </w:r>
      <w:r w:rsidR="00D80E6F">
        <w:rPr>
          <w:rFonts w:ascii="Times New Roman" w:hAnsi="Times New Roman" w:cs="Times New Roman"/>
          <w:sz w:val="24"/>
          <w:szCs w:val="24"/>
        </w:rPr>
        <w:t xml:space="preserve"> of</w:t>
      </w:r>
      <w:r w:rsidR="003C04D6">
        <w:rPr>
          <w:rFonts w:ascii="Times New Roman" w:hAnsi="Times New Roman" w:cs="Times New Roman"/>
          <w:sz w:val="24"/>
          <w:szCs w:val="24"/>
        </w:rPr>
        <w:t xml:space="preserve"> </w:t>
      </w:r>
      <w:r w:rsidR="004D0C1A" w:rsidRPr="004D0C1A">
        <w:rPr>
          <w:rFonts w:ascii="Times New Roman" w:hAnsi="Times New Roman" w:cs="Times New Roman"/>
          <w:sz w:val="24"/>
          <w:szCs w:val="24"/>
        </w:rPr>
        <w:t>modulatory control systems</w:t>
      </w:r>
      <w:r w:rsidR="00907D7F">
        <w:rPr>
          <w:rFonts w:ascii="Times New Roman" w:hAnsi="Times New Roman" w:cs="Times New Roman"/>
          <w:sz w:val="24"/>
          <w:szCs w:val="24"/>
        </w:rPr>
        <w:t xml:space="preserve"> that account for state distributions</w:t>
      </w:r>
      <w:r w:rsidR="004D0C1A" w:rsidRPr="004D0C1A">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13</w:t>
      </w:r>
      <w:r w:rsidR="00E4597C">
        <w:rPr>
          <w:rFonts w:ascii="Times New Roman" w:hAnsi="Times New Roman" w:cs="Times New Roman"/>
          <w:noProof/>
          <w:sz w:val="24"/>
          <w:szCs w:val="24"/>
        </w:rPr>
        <w:t>]</w:t>
      </w:r>
      <w:r w:rsidR="003C04D6">
        <w:rPr>
          <w:rFonts w:ascii="Times New Roman" w:hAnsi="Times New Roman" w:cs="Times New Roman"/>
          <w:color w:val="000000" w:themeColor="text1"/>
          <w:sz w:val="24"/>
          <w:szCs w:val="24"/>
        </w:rPr>
        <w:t>.</w:t>
      </w:r>
      <w:r w:rsidRPr="004D0C1A">
        <w:rPr>
          <w:rFonts w:ascii="Times New Roman" w:hAnsi="Times New Roman" w:cs="Times New Roman"/>
          <w:sz w:val="24"/>
          <w:szCs w:val="24"/>
        </w:rPr>
        <w:t xml:space="preserve"> </w:t>
      </w:r>
      <w:r w:rsidR="00D80E6F">
        <w:rPr>
          <w:rFonts w:ascii="Times New Roman" w:hAnsi="Times New Roman" w:cs="Times New Roman"/>
          <w:sz w:val="24"/>
          <w:szCs w:val="24"/>
        </w:rPr>
        <w:t>So, t</w:t>
      </w:r>
      <w:r w:rsidR="0046072F">
        <w:rPr>
          <w:rFonts w:ascii="Times New Roman" w:hAnsi="Times New Roman" w:cs="Times New Roman"/>
          <w:sz w:val="24"/>
          <w:szCs w:val="24"/>
        </w:rPr>
        <w:t>he neurobiology of traits rests on a foundation of the neural control of states – about which non-human work provides considerable information.</w:t>
      </w:r>
      <w:r w:rsidR="00D80E6F">
        <w:rPr>
          <w:rFonts w:ascii="Times New Roman" w:hAnsi="Times New Roman" w:cs="Times New Roman"/>
          <w:sz w:val="24"/>
          <w:szCs w:val="24"/>
        </w:rPr>
        <w:t xml:space="preserve"> This is particularly clear for the conserved “survival circuits”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29</w:t>
      </w:r>
      <w:r w:rsidR="00E4597C">
        <w:rPr>
          <w:rFonts w:ascii="Times New Roman" w:hAnsi="Times New Roman" w:cs="Times New Roman"/>
          <w:noProof/>
          <w:sz w:val="24"/>
          <w:szCs w:val="24"/>
        </w:rPr>
        <w:t>]</w:t>
      </w:r>
      <w:r w:rsidR="00D80E6F">
        <w:rPr>
          <w:rFonts w:ascii="Times New Roman" w:hAnsi="Times New Roman" w:cs="Times New Roman"/>
          <w:sz w:val="24"/>
          <w:szCs w:val="24"/>
        </w:rPr>
        <w:t xml:space="preserve"> that provide the basis for the </w:t>
      </w:r>
      <w:r w:rsidR="001E52B0">
        <w:rPr>
          <w:rFonts w:ascii="Times New Roman" w:hAnsi="Times New Roman" w:cs="Times New Roman"/>
          <w:sz w:val="24"/>
          <w:szCs w:val="24"/>
        </w:rPr>
        <w:t>most basic</w:t>
      </w:r>
      <w:r w:rsidR="00D80E6F">
        <w:rPr>
          <w:rFonts w:ascii="Times New Roman" w:hAnsi="Times New Roman" w:cs="Times New Roman"/>
          <w:sz w:val="24"/>
          <w:szCs w:val="24"/>
        </w:rPr>
        <w:t xml:space="preserve"> motivation-related traits, which are particularly important for psychopathology.</w:t>
      </w:r>
      <w:r w:rsidR="00DA544C" w:rsidRPr="00DA544C">
        <w:rPr>
          <w:rFonts w:ascii="Times New Roman" w:hAnsi="Times New Roman" w:cs="Times New Roman"/>
          <w:sz w:val="24"/>
          <w:szCs w:val="24"/>
        </w:rPr>
        <w:t xml:space="preserve"> </w:t>
      </w:r>
    </w:p>
    <w:p w14:paraId="4FE196AC" w14:textId="6E7A9A27" w:rsidR="000002F1" w:rsidRDefault="000002F1" w:rsidP="00ED3F87">
      <w:pPr>
        <w:autoSpaceDE w:val="0"/>
        <w:autoSpaceDN w:val="0"/>
        <w:adjustRightInd w:val="0"/>
        <w:spacing w:after="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Reinforcement Sensitivity Theory (RST) of Personality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see 30</w:t>
      </w:r>
      <w:r w:rsidR="00E4597C">
        <w:rPr>
          <w:rFonts w:ascii="Times New Roman" w:hAnsi="Times New Roman" w:cs="Times New Roman"/>
          <w:noProof/>
          <w:sz w:val="24"/>
          <w:szCs w:val="24"/>
        </w:rPr>
        <w:t>]</w:t>
      </w:r>
      <w:r>
        <w:rPr>
          <w:rFonts w:ascii="Times New Roman" w:hAnsi="Times New Roman" w:cs="Times New Roman"/>
          <w:sz w:val="24"/>
          <w:szCs w:val="24"/>
        </w:rPr>
        <w:t xml:space="preserve">, in particular, has an explicit origin in the integration of a mass of non-human with human data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31</w:t>
      </w:r>
      <w:r w:rsidR="00E4597C">
        <w:rPr>
          <w:rFonts w:ascii="Times New Roman" w:hAnsi="Times New Roman" w:cs="Times New Roman"/>
          <w:noProof/>
          <w:sz w:val="24"/>
          <w:szCs w:val="24"/>
        </w:rPr>
        <w:t>]</w:t>
      </w:r>
      <w:r>
        <w:rPr>
          <w:rFonts w:ascii="Times New Roman" w:hAnsi="Times New Roman" w:cs="Times New Roman"/>
          <w:sz w:val="24"/>
          <w:szCs w:val="24"/>
        </w:rPr>
        <w:t xml:space="preserve">. Recent developments of the neuropsychology of RST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25</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32</w:t>
      </w:r>
      <w:r w:rsidR="00E4597C">
        <w:rPr>
          <w:rFonts w:ascii="Times New Roman" w:hAnsi="Times New Roman" w:cs="Times New Roman"/>
          <w:noProof/>
          <w:sz w:val="24"/>
          <w:szCs w:val="24"/>
        </w:rPr>
        <w:t>]</w:t>
      </w:r>
      <w:r>
        <w:rPr>
          <w:rFonts w:ascii="Times New Roman" w:hAnsi="Times New Roman" w:cs="Times New Roman"/>
          <w:sz w:val="24"/>
          <w:szCs w:val="24"/>
        </w:rPr>
        <w:t xml:space="preserve"> include a detailed symmetrical neurology (Figure 1). Importantly, this picture of normal behavioural control and so normal trait variation, even with the most phylogenetically old elements, also accounts for key details of psychopathology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33</w:t>
      </w:r>
      <w:r w:rsidR="00E4597C">
        <w:rPr>
          <w:rFonts w:ascii="Times New Roman" w:hAnsi="Times New Roman" w:cs="Times New Roman"/>
          <w:noProof/>
          <w:sz w:val="24"/>
          <w:szCs w:val="24"/>
        </w:rPr>
        <w:t>]</w:t>
      </w:r>
      <w:r>
        <w:rPr>
          <w:rFonts w:ascii="Times New Roman" w:hAnsi="Times New Roman" w:cs="Times New Roman"/>
          <w:sz w:val="24"/>
          <w:szCs w:val="24"/>
        </w:rPr>
        <w:t xml:space="preserve">. </w:t>
      </w:r>
    </w:p>
    <w:p w14:paraId="364B67CF" w14:textId="529D09B9" w:rsidR="00741C16" w:rsidRPr="009C38E5" w:rsidRDefault="00501A8A" w:rsidP="00ED3F87">
      <w:pPr>
        <w:pStyle w:val="Heading2"/>
        <w:spacing w:after="240" w:line="360" w:lineRule="auto"/>
        <w:rPr>
          <w:lang w:val="en-NZ"/>
        </w:rPr>
      </w:pPr>
      <w:r>
        <w:rPr>
          <w:lang w:val="en-NZ"/>
        </w:rPr>
        <w:t>Understanding t</w:t>
      </w:r>
      <w:r w:rsidR="00453E2D">
        <w:rPr>
          <w:lang w:val="en-NZ"/>
        </w:rPr>
        <w:t xml:space="preserve">rait </w:t>
      </w:r>
      <w:r>
        <w:rPr>
          <w:lang w:val="en-NZ"/>
        </w:rPr>
        <w:t>control</w:t>
      </w:r>
    </w:p>
    <w:p w14:paraId="4D7CDE07" w14:textId="6109223A" w:rsidR="00F363DF" w:rsidRDefault="00A5638D" w:rsidP="00ED3F87">
      <w:pPr>
        <w:spacing w:line="360" w:lineRule="auto"/>
        <w:rPr>
          <w:rFonts w:ascii="Times New Roman" w:hAnsi="Times New Roman" w:cs="Times New Roman"/>
          <w:sz w:val="24"/>
          <w:szCs w:val="24"/>
        </w:rPr>
      </w:pPr>
      <w:r>
        <w:rPr>
          <w:rFonts w:ascii="Times New Roman" w:hAnsi="Times New Roman" w:cs="Times New Roman"/>
          <w:sz w:val="24"/>
          <w:szCs w:val="24"/>
        </w:rPr>
        <w:t>Traits, having high or low values</w:t>
      </w:r>
      <w:r w:rsidR="008F1E03">
        <w:rPr>
          <w:rFonts w:ascii="Times New Roman" w:hAnsi="Times New Roman" w:cs="Times New Roman"/>
          <w:sz w:val="24"/>
          <w:szCs w:val="24"/>
        </w:rPr>
        <w:t xml:space="preserve"> across individuals</w:t>
      </w:r>
      <w:r>
        <w:rPr>
          <w:rFonts w:ascii="Times New Roman" w:hAnsi="Times New Roman" w:cs="Times New Roman"/>
          <w:sz w:val="24"/>
          <w:szCs w:val="24"/>
        </w:rPr>
        <w:t xml:space="preserve">, </w:t>
      </w:r>
      <w:r w:rsidR="008F1E03">
        <w:rPr>
          <w:rFonts w:ascii="Times New Roman" w:hAnsi="Times New Roman" w:cs="Times New Roman"/>
          <w:sz w:val="24"/>
          <w:szCs w:val="24"/>
        </w:rPr>
        <w:t>simplify</w:t>
      </w:r>
      <w:r>
        <w:rPr>
          <w:rFonts w:ascii="Times New Roman" w:hAnsi="Times New Roman" w:cs="Times New Roman"/>
          <w:sz w:val="24"/>
          <w:szCs w:val="24"/>
        </w:rPr>
        <w:t xml:space="preserve"> </w:t>
      </w:r>
      <w:r w:rsidR="00EA7F0B">
        <w:rPr>
          <w:rFonts w:ascii="Times New Roman" w:hAnsi="Times New Roman" w:cs="Times New Roman"/>
          <w:sz w:val="24"/>
          <w:szCs w:val="24"/>
        </w:rPr>
        <w:t xml:space="preserve">ABCD </w:t>
      </w:r>
      <w:r>
        <w:rPr>
          <w:rFonts w:ascii="Times New Roman" w:hAnsi="Times New Roman" w:cs="Times New Roman"/>
          <w:sz w:val="24"/>
          <w:szCs w:val="24"/>
        </w:rPr>
        <w:t xml:space="preserve">variation within a population. They involve systems where both high and low reactivity will have adaptive </w:t>
      </w:r>
      <w:r w:rsidR="00A825CE">
        <w:rPr>
          <w:rFonts w:ascii="Times New Roman" w:hAnsi="Times New Roman" w:cs="Times New Roman"/>
          <w:sz w:val="24"/>
          <w:szCs w:val="24"/>
        </w:rPr>
        <w:t xml:space="preserve">benefits and </w:t>
      </w:r>
      <w:r>
        <w:rPr>
          <w:rFonts w:ascii="Times New Roman" w:hAnsi="Times New Roman" w:cs="Times New Roman"/>
          <w:sz w:val="24"/>
          <w:szCs w:val="24"/>
        </w:rPr>
        <w:t xml:space="preserve">costs and so there will be </w:t>
      </w:r>
      <w:r w:rsidRPr="00A5638D">
        <w:rPr>
          <w:rFonts w:ascii="Times New Roman" w:hAnsi="Times New Roman" w:cs="Times New Roman"/>
          <w:sz w:val="24"/>
          <w:szCs w:val="24"/>
        </w:rPr>
        <w:t>“balancing selection (where selection</w:t>
      </w:r>
      <w:r>
        <w:rPr>
          <w:rFonts w:ascii="Times New Roman" w:hAnsi="Times New Roman" w:cs="Times New Roman"/>
          <w:sz w:val="24"/>
          <w:szCs w:val="24"/>
        </w:rPr>
        <w:t xml:space="preserve"> </w:t>
      </w:r>
      <w:r w:rsidRPr="00A5638D">
        <w:rPr>
          <w:rFonts w:ascii="Times New Roman" w:hAnsi="Times New Roman" w:cs="Times New Roman"/>
          <w:sz w:val="24"/>
          <w:szCs w:val="24"/>
        </w:rPr>
        <w:t>itself maintains genetic variation)”</w:t>
      </w:r>
      <w:r>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34, p. 554</w:t>
      </w:r>
      <w:r w:rsidR="00E4597C">
        <w:rPr>
          <w:rFonts w:ascii="Times New Roman" w:hAnsi="Times New Roman" w:cs="Times New Roman"/>
          <w:noProof/>
          <w:sz w:val="24"/>
          <w:szCs w:val="24"/>
        </w:rPr>
        <w:t>]</w:t>
      </w:r>
      <w:r w:rsidR="00F363DF">
        <w:rPr>
          <w:rFonts w:ascii="Times New Roman" w:hAnsi="Times New Roman" w:cs="Times New Roman"/>
          <w:sz w:val="24"/>
          <w:szCs w:val="24"/>
        </w:rPr>
        <w:t xml:space="preserve">. </w:t>
      </w:r>
    </w:p>
    <w:p w14:paraId="04CDE644" w14:textId="52821051" w:rsidR="00C521EC" w:rsidRPr="00FF0823" w:rsidRDefault="00F363DF" w:rsidP="00ED3F87">
      <w:pPr>
        <w:spacing w:line="360" w:lineRule="auto"/>
        <w:ind w:firstLine="720"/>
        <w:rPr>
          <w:rFonts w:ascii="Times New Roman" w:hAnsi="Times New Roman" w:cs="Times New Roman"/>
          <w:sz w:val="24"/>
          <w:szCs w:val="24"/>
        </w:rPr>
      </w:pPr>
      <w:r>
        <w:rPr>
          <w:rFonts w:ascii="Times New Roman" w:hAnsi="Times New Roman" w:cs="Times New Roman"/>
          <w:sz w:val="24"/>
          <w:szCs w:val="24"/>
        </w:rPr>
        <w:t>But how is this variation controlled?</w:t>
      </w:r>
      <w:r w:rsidR="00A5638D">
        <w:rPr>
          <w:rFonts w:ascii="Times New Roman" w:hAnsi="Times New Roman" w:cs="Times New Roman"/>
          <w:sz w:val="24"/>
          <w:szCs w:val="24"/>
        </w:rPr>
        <w:t xml:space="preserve"> </w:t>
      </w:r>
      <w:r w:rsidR="00A53E17" w:rsidRPr="00FF0823">
        <w:rPr>
          <w:rFonts w:ascii="Times New Roman" w:hAnsi="Times New Roman" w:cs="Times New Roman"/>
          <w:sz w:val="24"/>
          <w:szCs w:val="24"/>
        </w:rPr>
        <w:t xml:space="preserve">Selection of animals for particular behavioural characters </w:t>
      </w:r>
      <w:r w:rsidR="00056CDE" w:rsidRPr="00FF0823">
        <w:rPr>
          <w:rFonts w:ascii="Times New Roman" w:hAnsi="Times New Roman" w:cs="Times New Roman"/>
          <w:sz w:val="24"/>
          <w:szCs w:val="24"/>
        </w:rPr>
        <w:t>shows</w:t>
      </w:r>
      <w:r w:rsidR="00A53E17" w:rsidRPr="00FF0823">
        <w:rPr>
          <w:rFonts w:ascii="Times New Roman" w:hAnsi="Times New Roman" w:cs="Times New Roman"/>
          <w:sz w:val="24"/>
          <w:szCs w:val="24"/>
        </w:rPr>
        <w:t xml:space="preserve"> how personality traits can evolve</w:t>
      </w:r>
      <w:r w:rsidR="00056CDE" w:rsidRPr="00FF0823">
        <w:rPr>
          <w:rFonts w:ascii="Times New Roman" w:hAnsi="Times New Roman" w:cs="Times New Roman"/>
          <w:sz w:val="24"/>
          <w:szCs w:val="24"/>
        </w:rPr>
        <w:t>;</w:t>
      </w:r>
      <w:r w:rsidR="00A53E17" w:rsidRPr="00FF0823">
        <w:rPr>
          <w:rFonts w:ascii="Times New Roman" w:hAnsi="Times New Roman" w:cs="Times New Roman"/>
          <w:sz w:val="24"/>
          <w:szCs w:val="24"/>
        </w:rPr>
        <w:t xml:space="preserve"> and also provides an interesting guide as to the way superficially unrelated characters may be combined during such selection. </w:t>
      </w:r>
    </w:p>
    <w:p w14:paraId="26F98523" w14:textId="4D59E67B" w:rsidR="00C521EC" w:rsidRPr="00FF0823" w:rsidRDefault="00C521EC" w:rsidP="00ED3F87">
      <w:pPr>
        <w:spacing w:after="0" w:line="360" w:lineRule="auto"/>
        <w:ind w:left="720"/>
        <w:rPr>
          <w:rFonts w:ascii="Times New Roman" w:hAnsi="Times New Roman" w:cs="Times New Roman"/>
          <w:sz w:val="24"/>
          <w:szCs w:val="24"/>
        </w:rPr>
      </w:pPr>
      <w:r w:rsidRPr="00FF0823">
        <w:rPr>
          <w:rFonts w:ascii="Times New Roman" w:hAnsi="Times New Roman" w:cs="Times New Roman"/>
          <w:sz w:val="24"/>
          <w:szCs w:val="24"/>
        </w:rPr>
        <w:t xml:space="preserve">While laboratory rats may not be good models for the entire range of human behavior, the hormonal basis of emotional behavior has many homologies </w:t>
      </w:r>
      <w:r w:rsidR="00EA7F0B">
        <w:rPr>
          <w:rFonts w:ascii="Times New Roman" w:hAnsi="Times New Roman" w:cs="Times New Roman"/>
          <w:sz w:val="24"/>
          <w:szCs w:val="24"/>
        </w:rPr>
        <w:t>[and use of]</w:t>
      </w:r>
      <w:r w:rsidRPr="00FF0823">
        <w:rPr>
          <w:rFonts w:ascii="Times New Roman" w:hAnsi="Times New Roman" w:cs="Times New Roman"/>
          <w:sz w:val="24"/>
          <w:szCs w:val="24"/>
        </w:rPr>
        <w:t xml:space="preserve"> experimental </w:t>
      </w:r>
      <w:r w:rsidRPr="00FF0823">
        <w:rPr>
          <w:rFonts w:ascii="Times New Roman" w:hAnsi="Times New Roman" w:cs="Times New Roman"/>
          <w:sz w:val="24"/>
          <w:szCs w:val="24"/>
        </w:rPr>
        <w:lastRenderedPageBreak/>
        <w:t>subjects with contrasting differences in endocrine function and behavior is a powerful experimental tool.</w:t>
      </w:r>
    </w:p>
    <w:p w14:paraId="3ACE1637" w14:textId="2E036855" w:rsidR="00C521EC" w:rsidRPr="00FF0823" w:rsidRDefault="00E4597C" w:rsidP="00ED3F87">
      <w:pPr>
        <w:spacing w:line="360" w:lineRule="auto"/>
        <w:ind w:left="720"/>
        <w:jc w:val="right"/>
        <w:rPr>
          <w:rFonts w:ascii="Times New Roman" w:hAnsi="Times New Roman" w:cs="Times New Roman"/>
          <w:sz w:val="24"/>
          <w:szCs w:val="24"/>
        </w:rPr>
      </w:pPr>
      <w:r>
        <w:rPr>
          <w:rFonts w:ascii="Times New Roman" w:hAnsi="Times New Roman" w:cs="Times New Roman"/>
          <w:noProof/>
          <w:sz w:val="24"/>
          <w:szCs w:val="24"/>
        </w:rPr>
        <w:t>[</w:t>
      </w:r>
      <w:r w:rsidR="009D7153">
        <w:rPr>
          <w:rFonts w:ascii="Times New Roman" w:hAnsi="Times New Roman" w:cs="Times New Roman"/>
          <w:noProof/>
          <w:sz w:val="24"/>
          <w:szCs w:val="24"/>
        </w:rPr>
        <w:t>35, p. 370</w:t>
      </w:r>
      <w:r>
        <w:rPr>
          <w:rFonts w:ascii="Times New Roman" w:hAnsi="Times New Roman" w:cs="Times New Roman"/>
          <w:noProof/>
          <w:sz w:val="24"/>
          <w:szCs w:val="24"/>
        </w:rPr>
        <w:t>]</w:t>
      </w:r>
    </w:p>
    <w:p w14:paraId="682B87FA" w14:textId="701246EB" w:rsidR="00A53E17" w:rsidRPr="00FF0823" w:rsidRDefault="00F363DF" w:rsidP="00ED3F8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Let us look at some examples. </w:t>
      </w:r>
      <w:r w:rsidR="00A53E17" w:rsidRPr="00FF0823">
        <w:rPr>
          <w:rFonts w:ascii="Times New Roman" w:hAnsi="Times New Roman" w:cs="Times New Roman"/>
          <w:sz w:val="24"/>
          <w:szCs w:val="24"/>
        </w:rPr>
        <w:t>The classic silver fox experiment</w:t>
      </w:r>
      <w:r w:rsidR="00056CDE" w:rsidRPr="00FF0823">
        <w:rPr>
          <w:rFonts w:ascii="Times New Roman" w:hAnsi="Times New Roman" w:cs="Times New Roman"/>
          <w:sz w:val="24"/>
          <w:szCs w:val="24"/>
        </w:rPr>
        <w:t xml:space="preserve">, selecting only for a </w:t>
      </w:r>
      <w:r w:rsidR="00FF457F">
        <w:rPr>
          <w:rFonts w:ascii="Times New Roman" w:hAnsi="Times New Roman" w:cs="Times New Roman"/>
          <w:sz w:val="24"/>
          <w:szCs w:val="24"/>
        </w:rPr>
        <w:t xml:space="preserve">single </w:t>
      </w:r>
      <w:r w:rsidR="00056CDE" w:rsidRPr="00FF0823">
        <w:rPr>
          <w:rFonts w:ascii="Times New Roman" w:hAnsi="Times New Roman" w:cs="Times New Roman"/>
          <w:sz w:val="24"/>
          <w:szCs w:val="24"/>
        </w:rPr>
        <w:t xml:space="preserve">tameness </w:t>
      </w:r>
      <w:r w:rsidR="00FF457F">
        <w:rPr>
          <w:rFonts w:ascii="Times New Roman" w:hAnsi="Times New Roman" w:cs="Times New Roman"/>
          <w:sz w:val="24"/>
          <w:szCs w:val="24"/>
        </w:rPr>
        <w:t xml:space="preserve">(prosocial-toward-humans) </w:t>
      </w:r>
      <w:r w:rsidR="00056CDE" w:rsidRPr="00FF0823">
        <w:rPr>
          <w:rFonts w:ascii="Times New Roman" w:hAnsi="Times New Roman" w:cs="Times New Roman"/>
          <w:sz w:val="24"/>
          <w:szCs w:val="24"/>
        </w:rPr>
        <w:t>score, found decreased stress hormones and increased serotonin</w:t>
      </w:r>
      <w:r w:rsidR="00FF0823">
        <w:rPr>
          <w:rFonts w:ascii="Times New Roman" w:hAnsi="Times New Roman" w:cs="Times New Roman"/>
          <w:sz w:val="24"/>
          <w:szCs w:val="24"/>
        </w:rPr>
        <w:t>;</w:t>
      </w:r>
      <w:r w:rsidR="00056CDE" w:rsidRPr="00FF0823">
        <w:rPr>
          <w:rFonts w:ascii="Times New Roman" w:hAnsi="Times New Roman" w:cs="Times New Roman"/>
          <w:sz w:val="24"/>
          <w:szCs w:val="24"/>
        </w:rPr>
        <w:t xml:space="preserve"> but</w:t>
      </w:r>
      <w:r w:rsidR="00FF0823">
        <w:rPr>
          <w:rFonts w:ascii="Times New Roman" w:hAnsi="Times New Roman" w:cs="Times New Roman"/>
          <w:sz w:val="24"/>
          <w:szCs w:val="24"/>
        </w:rPr>
        <w:t xml:space="preserve"> it</w:t>
      </w:r>
      <w:r w:rsidR="00056CDE" w:rsidRPr="00FF0823">
        <w:rPr>
          <w:rFonts w:ascii="Times New Roman" w:hAnsi="Times New Roman" w:cs="Times New Roman"/>
          <w:sz w:val="24"/>
          <w:szCs w:val="24"/>
        </w:rPr>
        <w:t xml:space="preserve"> also </w:t>
      </w:r>
      <w:r w:rsidR="00FF0823">
        <w:rPr>
          <w:rFonts w:ascii="Times New Roman" w:hAnsi="Times New Roman" w:cs="Times New Roman"/>
          <w:sz w:val="24"/>
          <w:szCs w:val="24"/>
        </w:rPr>
        <w:t>obtained</w:t>
      </w:r>
      <w:r w:rsidR="00056CDE" w:rsidRPr="00FF0823">
        <w:rPr>
          <w:rFonts w:ascii="Times New Roman" w:hAnsi="Times New Roman" w:cs="Times New Roman"/>
          <w:sz w:val="24"/>
          <w:szCs w:val="24"/>
        </w:rPr>
        <w:t xml:space="preserve"> dog-like features such as floppy ears, curly tails, and juvenile body forms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for review, see 36</w:t>
      </w:r>
      <w:r w:rsidR="00E4597C">
        <w:rPr>
          <w:rFonts w:ascii="Times New Roman" w:hAnsi="Times New Roman" w:cs="Times New Roman"/>
          <w:noProof/>
          <w:sz w:val="24"/>
          <w:szCs w:val="24"/>
        </w:rPr>
        <w:t>]</w:t>
      </w:r>
      <w:r w:rsidR="00056CDE" w:rsidRPr="00FF0823">
        <w:rPr>
          <w:rFonts w:ascii="Times New Roman" w:hAnsi="Times New Roman" w:cs="Times New Roman"/>
          <w:sz w:val="24"/>
          <w:szCs w:val="24"/>
        </w:rPr>
        <w:t xml:space="preserve"> – and even a decrease in tooth size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37</w:t>
      </w:r>
      <w:r w:rsidR="00E4597C">
        <w:rPr>
          <w:rFonts w:ascii="Times New Roman" w:hAnsi="Times New Roman" w:cs="Times New Roman"/>
          <w:noProof/>
          <w:sz w:val="24"/>
          <w:szCs w:val="24"/>
        </w:rPr>
        <w:t>]</w:t>
      </w:r>
      <w:r w:rsidR="00056CDE" w:rsidRPr="00FF0823">
        <w:rPr>
          <w:rFonts w:ascii="Times New Roman" w:hAnsi="Times New Roman" w:cs="Times New Roman"/>
          <w:sz w:val="24"/>
          <w:szCs w:val="24"/>
        </w:rPr>
        <w:t>.</w:t>
      </w:r>
      <w:r w:rsidR="00FF0823">
        <w:rPr>
          <w:rFonts w:ascii="Times New Roman" w:hAnsi="Times New Roman" w:cs="Times New Roman"/>
          <w:sz w:val="24"/>
          <w:szCs w:val="24"/>
        </w:rPr>
        <w:t xml:space="preserve"> Likewise, the Maudsley Reactive/Non-Reactive rat strains were obtained by selection on a single simple character (</w:t>
      </w:r>
      <w:r w:rsidR="00D55393">
        <w:rPr>
          <w:rFonts w:ascii="Times New Roman" w:hAnsi="Times New Roman" w:cs="Times New Roman"/>
          <w:sz w:val="24"/>
          <w:szCs w:val="24"/>
        </w:rPr>
        <w:t>defec</w:t>
      </w:r>
      <w:r w:rsidR="008F1E03">
        <w:rPr>
          <w:rFonts w:ascii="Times New Roman" w:hAnsi="Times New Roman" w:cs="Times New Roman"/>
          <w:sz w:val="24"/>
          <w:szCs w:val="24"/>
        </w:rPr>
        <w:t>a</w:t>
      </w:r>
      <w:r w:rsidR="00D55393">
        <w:rPr>
          <w:rFonts w:ascii="Times New Roman" w:hAnsi="Times New Roman" w:cs="Times New Roman"/>
          <w:sz w:val="24"/>
          <w:szCs w:val="24"/>
        </w:rPr>
        <w:t xml:space="preserve">tion in response to </w:t>
      </w:r>
      <w:r w:rsidR="00FF0823">
        <w:rPr>
          <w:rFonts w:ascii="Times New Roman" w:hAnsi="Times New Roman" w:cs="Times New Roman"/>
          <w:sz w:val="24"/>
          <w:szCs w:val="24"/>
        </w:rPr>
        <w:t xml:space="preserve">open field </w:t>
      </w:r>
      <w:r w:rsidR="00D55393">
        <w:rPr>
          <w:rFonts w:ascii="Times New Roman" w:hAnsi="Times New Roman" w:cs="Times New Roman"/>
          <w:sz w:val="24"/>
          <w:szCs w:val="24"/>
        </w:rPr>
        <w:t>stress</w:t>
      </w:r>
      <w:r w:rsidR="00FF0823">
        <w:rPr>
          <w:rFonts w:ascii="Times New Roman" w:hAnsi="Times New Roman" w:cs="Times New Roman"/>
          <w:sz w:val="24"/>
          <w:szCs w:val="24"/>
        </w:rPr>
        <w:t>)</w:t>
      </w:r>
      <w:r w:rsidR="008F1E03">
        <w:rPr>
          <w:rFonts w:ascii="Times New Roman" w:hAnsi="Times New Roman" w:cs="Times New Roman"/>
          <w:sz w:val="24"/>
          <w:szCs w:val="24"/>
        </w:rPr>
        <w:t xml:space="preserve"> but</w:t>
      </w:r>
      <w:r w:rsidR="00FF0823">
        <w:rPr>
          <w:rFonts w:ascii="Times New Roman" w:hAnsi="Times New Roman" w:cs="Times New Roman"/>
          <w:sz w:val="24"/>
          <w:szCs w:val="24"/>
        </w:rPr>
        <w:t xml:space="preserve"> </w:t>
      </w:r>
      <w:r w:rsidR="00035EF9">
        <w:rPr>
          <w:rFonts w:ascii="Times New Roman" w:hAnsi="Times New Roman" w:cs="Times New Roman"/>
          <w:sz w:val="24"/>
          <w:szCs w:val="24"/>
        </w:rPr>
        <w:t>differ on such a wide range of</w:t>
      </w:r>
      <w:r w:rsidR="00D55393">
        <w:rPr>
          <w:rFonts w:ascii="Times New Roman" w:hAnsi="Times New Roman" w:cs="Times New Roman"/>
          <w:sz w:val="24"/>
          <w:szCs w:val="24"/>
        </w:rPr>
        <w:t xml:space="preserve"> related</w:t>
      </w:r>
      <w:r w:rsidR="00035EF9">
        <w:rPr>
          <w:rFonts w:ascii="Times New Roman" w:hAnsi="Times New Roman" w:cs="Times New Roman"/>
          <w:sz w:val="24"/>
          <w:szCs w:val="24"/>
        </w:rPr>
        <w:t xml:space="preserve"> responses that they have been taken as a model of emotionality or neuroticism. </w:t>
      </w:r>
      <w:r w:rsidR="00703420">
        <w:rPr>
          <w:rFonts w:ascii="Times New Roman" w:hAnsi="Times New Roman" w:cs="Times New Roman"/>
          <w:sz w:val="24"/>
          <w:szCs w:val="24"/>
        </w:rPr>
        <w:t>Unlike the foxes</w:t>
      </w:r>
      <w:r w:rsidR="00035EF9">
        <w:rPr>
          <w:rFonts w:ascii="Times New Roman" w:hAnsi="Times New Roman" w:cs="Times New Roman"/>
          <w:sz w:val="24"/>
          <w:szCs w:val="24"/>
        </w:rPr>
        <w:t>, they differ in their prolactin, but not pituitary-adrenal</w:t>
      </w:r>
      <w:r w:rsidR="004F2DE8">
        <w:rPr>
          <w:rFonts w:ascii="Times New Roman" w:hAnsi="Times New Roman" w:cs="Times New Roman"/>
          <w:sz w:val="24"/>
          <w:szCs w:val="24"/>
        </w:rPr>
        <w:t xml:space="preserve"> (e.g. corticosterone)</w:t>
      </w:r>
      <w:r w:rsidR="00035EF9">
        <w:rPr>
          <w:rFonts w:ascii="Times New Roman" w:hAnsi="Times New Roman" w:cs="Times New Roman"/>
          <w:sz w:val="24"/>
          <w:szCs w:val="24"/>
        </w:rPr>
        <w:t>, responses to stressors</w:t>
      </w:r>
      <w:r w:rsidR="00D55393">
        <w:rPr>
          <w:rFonts w:ascii="Times New Roman" w:hAnsi="Times New Roman" w:cs="Times New Roman"/>
          <w:sz w:val="24"/>
          <w:szCs w:val="24"/>
        </w:rPr>
        <w:t xml:space="preserve"> and so are not a complete model of general stress reactivity</w:t>
      </w:r>
      <w:r w:rsidR="00035EF9">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35</w:t>
      </w:r>
      <w:r w:rsidR="00E4597C">
        <w:rPr>
          <w:rFonts w:ascii="Times New Roman" w:hAnsi="Times New Roman" w:cs="Times New Roman"/>
          <w:noProof/>
          <w:sz w:val="24"/>
          <w:szCs w:val="24"/>
        </w:rPr>
        <w:t>]</w:t>
      </w:r>
      <w:r w:rsidR="00035EF9">
        <w:rPr>
          <w:rFonts w:ascii="Times New Roman" w:hAnsi="Times New Roman" w:cs="Times New Roman"/>
          <w:sz w:val="24"/>
          <w:szCs w:val="24"/>
        </w:rPr>
        <w:t>.</w:t>
      </w:r>
      <w:r w:rsidR="004F2DE8">
        <w:rPr>
          <w:rFonts w:ascii="Times New Roman" w:hAnsi="Times New Roman" w:cs="Times New Roman"/>
          <w:sz w:val="24"/>
          <w:szCs w:val="24"/>
        </w:rPr>
        <w:t xml:space="preserve"> </w:t>
      </w:r>
      <w:r w:rsidR="00703420">
        <w:rPr>
          <w:rFonts w:ascii="Times New Roman" w:hAnsi="Times New Roman" w:cs="Times New Roman"/>
          <w:sz w:val="24"/>
          <w:szCs w:val="24"/>
        </w:rPr>
        <w:t>A third pattern is seen in</w:t>
      </w:r>
      <w:r w:rsidR="004F2DE8">
        <w:rPr>
          <w:rFonts w:ascii="Times New Roman" w:hAnsi="Times New Roman" w:cs="Times New Roman"/>
          <w:sz w:val="24"/>
          <w:szCs w:val="24"/>
        </w:rPr>
        <w:t xml:space="preserve"> “r</w:t>
      </w:r>
      <w:r w:rsidR="004F2DE8" w:rsidRPr="004F2DE8">
        <w:rPr>
          <w:rFonts w:ascii="Times New Roman" w:hAnsi="Times New Roman" w:cs="Times New Roman"/>
          <w:sz w:val="24"/>
          <w:szCs w:val="24"/>
        </w:rPr>
        <w:t>ats bred for low</w:t>
      </w:r>
      <w:r w:rsidR="004F2DE8">
        <w:rPr>
          <w:rFonts w:ascii="Times New Roman" w:hAnsi="Times New Roman" w:cs="Times New Roman"/>
          <w:sz w:val="24"/>
          <w:szCs w:val="24"/>
        </w:rPr>
        <w:t xml:space="preserve"> </w:t>
      </w:r>
      <w:r w:rsidR="00745601">
        <w:rPr>
          <w:rFonts w:ascii="Times New Roman" w:hAnsi="Times New Roman" w:cs="Times New Roman"/>
          <w:sz w:val="24"/>
          <w:szCs w:val="24"/>
        </w:rPr>
        <w:t xml:space="preserve">[locomotor] </w:t>
      </w:r>
      <w:r w:rsidR="004F2DE8" w:rsidRPr="004F2DE8">
        <w:rPr>
          <w:rFonts w:ascii="Times New Roman" w:hAnsi="Times New Roman" w:cs="Times New Roman"/>
          <w:sz w:val="24"/>
          <w:szCs w:val="24"/>
        </w:rPr>
        <w:t>response to novelty</w:t>
      </w:r>
      <w:r w:rsidR="00703420">
        <w:rPr>
          <w:rFonts w:ascii="Times New Roman" w:hAnsi="Times New Roman" w:cs="Times New Roman"/>
          <w:sz w:val="24"/>
          <w:szCs w:val="24"/>
        </w:rPr>
        <w:t xml:space="preserve"> [who]</w:t>
      </w:r>
      <w:r w:rsidR="004F2DE8" w:rsidRPr="004F2DE8">
        <w:rPr>
          <w:rFonts w:ascii="Times New Roman" w:hAnsi="Times New Roman" w:cs="Times New Roman"/>
          <w:sz w:val="24"/>
          <w:szCs w:val="24"/>
        </w:rPr>
        <w:t xml:space="preserve"> exhibit high levels of inhibition,</w:t>
      </w:r>
      <w:r w:rsidR="004F2DE8">
        <w:rPr>
          <w:rFonts w:ascii="Times New Roman" w:hAnsi="Times New Roman" w:cs="Times New Roman"/>
          <w:sz w:val="24"/>
          <w:szCs w:val="24"/>
        </w:rPr>
        <w:t xml:space="preserve"> </w:t>
      </w:r>
      <w:r w:rsidR="004F2DE8" w:rsidRPr="004F2DE8">
        <w:rPr>
          <w:rFonts w:ascii="Times New Roman" w:hAnsi="Times New Roman" w:cs="Times New Roman"/>
          <w:sz w:val="24"/>
          <w:szCs w:val="24"/>
        </w:rPr>
        <w:t>anxiety-related behaviors, passive stress coping, and</w:t>
      </w:r>
      <w:r w:rsidR="004F2DE8">
        <w:rPr>
          <w:rFonts w:ascii="Times New Roman" w:hAnsi="Times New Roman" w:cs="Times New Roman"/>
          <w:sz w:val="24"/>
          <w:szCs w:val="24"/>
        </w:rPr>
        <w:t xml:space="preserve"> </w:t>
      </w:r>
      <w:r w:rsidR="004F2DE8" w:rsidRPr="004F2DE8">
        <w:rPr>
          <w:rFonts w:ascii="Times New Roman" w:hAnsi="Times New Roman" w:cs="Times New Roman"/>
          <w:sz w:val="24"/>
          <w:szCs w:val="24"/>
        </w:rPr>
        <w:t>anhedonia compared to high novelty responding rats</w:t>
      </w:r>
      <w:r w:rsidR="004F2DE8">
        <w:rPr>
          <w:rFonts w:ascii="Times New Roman" w:hAnsi="Times New Roman" w:cs="Times New Roman"/>
          <w:sz w:val="24"/>
          <w:szCs w:val="24"/>
        </w:rPr>
        <w:t xml:space="preserve"> </w:t>
      </w:r>
      <w:r w:rsidR="004F2DE8" w:rsidRPr="004F2DE8">
        <w:rPr>
          <w:rFonts w:ascii="Times New Roman" w:hAnsi="Times New Roman" w:cs="Times New Roman"/>
          <w:sz w:val="24"/>
          <w:szCs w:val="24"/>
        </w:rPr>
        <w:t>that vigorously explore novel environments,</w:t>
      </w:r>
      <w:r w:rsidR="004F2DE8">
        <w:rPr>
          <w:rFonts w:ascii="Times New Roman" w:hAnsi="Times New Roman" w:cs="Times New Roman"/>
          <w:sz w:val="24"/>
          <w:szCs w:val="24"/>
        </w:rPr>
        <w:t xml:space="preserve"> </w:t>
      </w:r>
      <w:r w:rsidR="004F2DE8" w:rsidRPr="004F2DE8">
        <w:rPr>
          <w:rFonts w:ascii="Times New Roman" w:hAnsi="Times New Roman" w:cs="Times New Roman"/>
          <w:sz w:val="24"/>
          <w:szCs w:val="24"/>
        </w:rPr>
        <w:t>exhibit greater impulsivity, aggression, and risk-taking</w:t>
      </w:r>
      <w:r w:rsidR="004F2DE8">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38, p. 2</w:t>
      </w:r>
      <w:r w:rsidR="00E4597C">
        <w:rPr>
          <w:rFonts w:ascii="Times New Roman" w:hAnsi="Times New Roman" w:cs="Times New Roman"/>
          <w:noProof/>
          <w:sz w:val="24"/>
          <w:szCs w:val="24"/>
        </w:rPr>
        <w:t>]</w:t>
      </w:r>
      <w:r w:rsidR="004F2DE8" w:rsidRPr="004F2DE8">
        <w:rPr>
          <w:rFonts w:ascii="Times New Roman" w:hAnsi="Times New Roman" w:cs="Times New Roman"/>
          <w:sz w:val="24"/>
          <w:szCs w:val="24"/>
        </w:rPr>
        <w:t>.</w:t>
      </w:r>
      <w:r w:rsidR="004F2DE8">
        <w:rPr>
          <w:rFonts w:ascii="Times New Roman" w:hAnsi="Times New Roman" w:cs="Times New Roman"/>
          <w:sz w:val="24"/>
          <w:szCs w:val="24"/>
        </w:rPr>
        <w:t xml:space="preserve"> The high responders have </w:t>
      </w:r>
      <w:r w:rsidR="004F2DE8" w:rsidRPr="00703420">
        <w:rPr>
          <w:rFonts w:ascii="Times New Roman" w:hAnsi="Times New Roman" w:cs="Times New Roman"/>
          <w:i/>
          <w:iCs/>
          <w:sz w:val="24"/>
          <w:szCs w:val="24"/>
          <w:u w:val="single"/>
        </w:rPr>
        <w:t>higher</w:t>
      </w:r>
      <w:r w:rsidR="004F2DE8">
        <w:rPr>
          <w:rFonts w:ascii="Times New Roman" w:hAnsi="Times New Roman" w:cs="Times New Roman"/>
          <w:sz w:val="24"/>
          <w:szCs w:val="24"/>
        </w:rPr>
        <w:t xml:space="preserve"> stress-induced corticosterone but </w:t>
      </w:r>
      <w:r w:rsidR="004F2DE8" w:rsidRPr="00703420">
        <w:rPr>
          <w:rFonts w:ascii="Times New Roman" w:hAnsi="Times New Roman" w:cs="Times New Roman"/>
          <w:i/>
          <w:iCs/>
          <w:sz w:val="24"/>
          <w:szCs w:val="24"/>
          <w:u w:val="single"/>
        </w:rPr>
        <w:t>reduced</w:t>
      </w:r>
      <w:r w:rsidR="004F2DE8">
        <w:rPr>
          <w:rFonts w:ascii="Times New Roman" w:hAnsi="Times New Roman" w:cs="Times New Roman"/>
          <w:sz w:val="24"/>
          <w:szCs w:val="24"/>
        </w:rPr>
        <w:t xml:space="preserve"> hippocampal glucocorticoid receptor expression and a higher tendency to self-administer corticosterone</w:t>
      </w:r>
      <w:r w:rsidR="00745601">
        <w:rPr>
          <w:rFonts w:ascii="Times New Roman" w:hAnsi="Times New Roman" w:cs="Times New Roman"/>
          <w:sz w:val="24"/>
          <w:szCs w:val="24"/>
        </w:rPr>
        <w:t xml:space="preserve">. Interestingly, they also show reduced </w:t>
      </w:r>
      <w:r w:rsidR="00D55393">
        <w:rPr>
          <w:rFonts w:ascii="Times New Roman" w:hAnsi="Times New Roman" w:cs="Times New Roman"/>
          <w:sz w:val="24"/>
          <w:szCs w:val="24"/>
        </w:rPr>
        <w:t>epigenetic</w:t>
      </w:r>
      <w:r w:rsidR="00745601">
        <w:rPr>
          <w:rFonts w:ascii="Times New Roman" w:hAnsi="Times New Roman" w:cs="Times New Roman"/>
          <w:sz w:val="24"/>
          <w:szCs w:val="24"/>
        </w:rPr>
        <w:t xml:space="preserve"> effects of stressful manipulations on their offspring.</w:t>
      </w:r>
    </w:p>
    <w:p w14:paraId="1B3367EA" w14:textId="7D64565A" w:rsidR="00A53E17" w:rsidRDefault="00F363DF" w:rsidP="00ED3F87">
      <w:pPr>
        <w:spacing w:line="360" w:lineRule="auto"/>
        <w:rPr>
          <w:rFonts w:ascii="Times New Roman" w:hAnsi="Times New Roman" w:cs="Times New Roman"/>
          <w:sz w:val="24"/>
          <w:szCs w:val="24"/>
        </w:rPr>
      </w:pPr>
      <w:r>
        <w:rPr>
          <w:rFonts w:ascii="Times New Roman" w:hAnsi="Times New Roman" w:cs="Times New Roman"/>
          <w:sz w:val="24"/>
          <w:szCs w:val="24"/>
        </w:rPr>
        <w:tab/>
        <w:t>The common story, here, is that some very simple, situation-specific, character may be used as the basis for selection but the strains</w:t>
      </w:r>
      <w:r w:rsidR="00396B5E">
        <w:rPr>
          <w:rFonts w:ascii="Times New Roman" w:hAnsi="Times New Roman" w:cs="Times New Roman"/>
          <w:sz w:val="24"/>
          <w:szCs w:val="24"/>
        </w:rPr>
        <w:t xml:space="preserve"> then</w:t>
      </w:r>
      <w:r>
        <w:rPr>
          <w:rFonts w:ascii="Times New Roman" w:hAnsi="Times New Roman" w:cs="Times New Roman"/>
          <w:sz w:val="24"/>
          <w:szCs w:val="24"/>
        </w:rPr>
        <w:t xml:space="preserve"> separate on deeper underlying (often hormonal) control factor</w:t>
      </w:r>
      <w:r w:rsidR="008F1E03">
        <w:rPr>
          <w:rFonts w:ascii="Times New Roman" w:hAnsi="Times New Roman" w:cs="Times New Roman"/>
          <w:sz w:val="24"/>
          <w:szCs w:val="24"/>
        </w:rPr>
        <w:t>s</w:t>
      </w:r>
      <w:r>
        <w:rPr>
          <w:rFonts w:ascii="Times New Roman" w:hAnsi="Times New Roman" w:cs="Times New Roman"/>
          <w:sz w:val="24"/>
          <w:szCs w:val="24"/>
        </w:rPr>
        <w:t>. Hormonal (corticosterone), neurohormonal (benzodiazepine), and neuromodulatory (serotonin) factors have widespread action across the brain and so changes in their response affects systems as a whole</w:t>
      </w:r>
      <w:r w:rsidR="00396B5E">
        <w:rPr>
          <w:rFonts w:ascii="Times New Roman" w:hAnsi="Times New Roman" w:cs="Times New Roman"/>
          <w:sz w:val="24"/>
          <w:szCs w:val="24"/>
        </w:rPr>
        <w:t xml:space="preserve"> (as well as physical morphology</w:t>
      </w:r>
      <w:r w:rsidR="00703420">
        <w:rPr>
          <w:rFonts w:ascii="Times New Roman" w:hAnsi="Times New Roman" w:cs="Times New Roman"/>
          <w:sz w:val="24"/>
          <w:szCs w:val="24"/>
        </w:rPr>
        <w:t xml:space="preserve"> in the fox case</w:t>
      </w:r>
      <w:r w:rsidR="00396B5E">
        <w:rPr>
          <w:rFonts w:ascii="Times New Roman" w:hAnsi="Times New Roman" w:cs="Times New Roman"/>
          <w:sz w:val="24"/>
          <w:szCs w:val="24"/>
        </w:rPr>
        <w:t>)</w:t>
      </w:r>
      <w:r>
        <w:rPr>
          <w:rFonts w:ascii="Times New Roman" w:hAnsi="Times New Roman" w:cs="Times New Roman"/>
          <w:sz w:val="24"/>
          <w:szCs w:val="24"/>
        </w:rPr>
        <w:t>, not</w:t>
      </w:r>
      <w:r w:rsidR="00396B5E">
        <w:rPr>
          <w:rFonts w:ascii="Times New Roman" w:hAnsi="Times New Roman" w:cs="Times New Roman"/>
          <w:sz w:val="24"/>
          <w:szCs w:val="24"/>
        </w:rPr>
        <w:t xml:space="preserve"> just</w:t>
      </w:r>
      <w:r>
        <w:rPr>
          <w:rFonts w:ascii="Times New Roman" w:hAnsi="Times New Roman" w:cs="Times New Roman"/>
          <w:sz w:val="24"/>
          <w:szCs w:val="24"/>
        </w:rPr>
        <w:t xml:space="preserve"> individual behaviours. Critically for translation to humans</w:t>
      </w:r>
      <w:r w:rsidR="00703420">
        <w:rPr>
          <w:rFonts w:ascii="Times New Roman" w:hAnsi="Times New Roman" w:cs="Times New Roman"/>
          <w:sz w:val="24"/>
          <w:szCs w:val="24"/>
        </w:rPr>
        <w:t>,</w:t>
      </w:r>
      <w:r>
        <w:rPr>
          <w:rFonts w:ascii="Times New Roman" w:hAnsi="Times New Roman" w:cs="Times New Roman"/>
          <w:sz w:val="24"/>
          <w:szCs w:val="24"/>
        </w:rPr>
        <w:t xml:space="preserve"> the</w:t>
      </w:r>
      <w:r w:rsidR="00703420">
        <w:rPr>
          <w:rFonts w:ascii="Times New Roman" w:hAnsi="Times New Roman" w:cs="Times New Roman"/>
          <w:sz w:val="24"/>
          <w:szCs w:val="24"/>
        </w:rPr>
        <w:t>se hormones</w:t>
      </w:r>
      <w:r w:rsidR="008F1E03">
        <w:rPr>
          <w:rFonts w:ascii="Times New Roman" w:hAnsi="Times New Roman" w:cs="Times New Roman"/>
          <w:sz w:val="24"/>
          <w:szCs w:val="24"/>
        </w:rPr>
        <w:t xml:space="preserve"> and their fundamental effects</w:t>
      </w:r>
      <w:r>
        <w:rPr>
          <w:rFonts w:ascii="Times New Roman" w:hAnsi="Times New Roman" w:cs="Times New Roman"/>
          <w:sz w:val="24"/>
          <w:szCs w:val="24"/>
        </w:rPr>
        <w:t xml:space="preserve"> will be highly conserved</w:t>
      </w:r>
      <w:r w:rsidR="008F1E03">
        <w:rPr>
          <w:rFonts w:ascii="Times New Roman" w:hAnsi="Times New Roman" w:cs="Times New Roman"/>
          <w:sz w:val="24"/>
          <w:szCs w:val="24"/>
        </w:rPr>
        <w:t xml:space="preserve"> even if detailed </w:t>
      </w:r>
      <w:r w:rsidR="00703420">
        <w:rPr>
          <w:rFonts w:ascii="Times New Roman" w:hAnsi="Times New Roman" w:cs="Times New Roman"/>
          <w:sz w:val="24"/>
          <w:szCs w:val="24"/>
        </w:rPr>
        <w:t xml:space="preserve">superficial </w:t>
      </w:r>
      <w:r w:rsidR="008F1E03">
        <w:rPr>
          <w:rFonts w:ascii="Times New Roman" w:hAnsi="Times New Roman" w:cs="Times New Roman"/>
          <w:sz w:val="24"/>
          <w:szCs w:val="24"/>
        </w:rPr>
        <w:t>expression varies across species</w:t>
      </w:r>
      <w:r>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13</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24</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35</w:t>
      </w:r>
      <w:r w:rsidR="00E4597C">
        <w:rPr>
          <w:rFonts w:ascii="Times New Roman" w:hAnsi="Times New Roman" w:cs="Times New Roman"/>
          <w:noProof/>
          <w:sz w:val="24"/>
          <w:szCs w:val="24"/>
        </w:rPr>
        <w:t>]</w:t>
      </w:r>
      <w:r>
        <w:rPr>
          <w:rFonts w:ascii="Times New Roman" w:hAnsi="Times New Roman" w:cs="Times New Roman"/>
          <w:sz w:val="24"/>
          <w:szCs w:val="24"/>
        </w:rPr>
        <w:t>.</w:t>
      </w:r>
    </w:p>
    <w:p w14:paraId="35872DBD" w14:textId="04599188" w:rsidR="008225BF" w:rsidRDefault="00153125" w:rsidP="00ED3F87">
      <w:pPr>
        <w:spacing w:line="360" w:lineRule="auto"/>
        <w:rPr>
          <w:rFonts w:ascii="Times New Roman" w:hAnsi="Times New Roman" w:cs="Times New Roman"/>
          <w:sz w:val="24"/>
          <w:szCs w:val="24"/>
        </w:rPr>
      </w:pPr>
      <w:r>
        <w:rPr>
          <w:rFonts w:ascii="Times New Roman" w:hAnsi="Times New Roman" w:cs="Times New Roman"/>
          <w:sz w:val="24"/>
          <w:szCs w:val="24"/>
        </w:rPr>
        <w:tab/>
        <w:t>The potential for linkage of this approach with state theory is shown by a recent attempt to generate a model of a form of trait anxiety linked to generalized anxiety disorder</w:t>
      </w:r>
      <w:r w:rsidR="008225BF">
        <w:rPr>
          <w:rFonts w:ascii="Times New Roman" w:hAnsi="Times New Roman" w:cs="Times New Roman"/>
          <w:sz w:val="24"/>
          <w:szCs w:val="24"/>
        </w:rPr>
        <w:t xml:space="preserve"> (GAD)</w:t>
      </w:r>
      <w:r>
        <w:rPr>
          <w:rFonts w:ascii="Times New Roman" w:hAnsi="Times New Roman" w:cs="Times New Roman"/>
          <w:sz w:val="24"/>
          <w:szCs w:val="24"/>
        </w:rPr>
        <w:t>. So</w:t>
      </w:r>
      <w:r w:rsidR="00F3309E">
        <w:rPr>
          <w:rFonts w:ascii="Times New Roman" w:hAnsi="Times New Roman" w:cs="Times New Roman"/>
          <w:sz w:val="24"/>
          <w:szCs w:val="24"/>
        </w:rPr>
        <w:t>-</w:t>
      </w:r>
      <w:r>
        <w:rPr>
          <w:rFonts w:ascii="Times New Roman" w:hAnsi="Times New Roman" w:cs="Times New Roman"/>
          <w:sz w:val="24"/>
          <w:szCs w:val="24"/>
        </w:rPr>
        <w:t xml:space="preserve">called ‘contextual’ fear conditioning (in contrast with conditioning to a simple stimulus) </w:t>
      </w:r>
      <w:r w:rsidR="00FC73FF">
        <w:rPr>
          <w:rFonts w:ascii="Times New Roman" w:hAnsi="Times New Roman" w:cs="Times New Roman"/>
          <w:sz w:val="24"/>
          <w:szCs w:val="24"/>
        </w:rPr>
        <w:t xml:space="preserve">produces freezing behaviour that </w:t>
      </w:r>
      <w:r>
        <w:rPr>
          <w:rFonts w:ascii="Times New Roman" w:hAnsi="Times New Roman" w:cs="Times New Roman"/>
          <w:sz w:val="24"/>
          <w:szCs w:val="24"/>
        </w:rPr>
        <w:t>is sensitive to anxiolytic drugs</w:t>
      </w:r>
      <w:r w:rsidR="00FC73FF">
        <w:rPr>
          <w:rFonts w:ascii="Times New Roman" w:hAnsi="Times New Roman" w:cs="Times New Roman"/>
          <w:sz w:val="24"/>
          <w:szCs w:val="24"/>
        </w:rPr>
        <w:t>. This contextual conditioning has been used as a basis for</w:t>
      </w:r>
      <w:r w:rsidR="003B02FC">
        <w:rPr>
          <w:rFonts w:ascii="Times New Roman" w:hAnsi="Times New Roman" w:cs="Times New Roman"/>
          <w:sz w:val="24"/>
          <w:szCs w:val="24"/>
        </w:rPr>
        <w:t xml:space="preserve"> </w:t>
      </w:r>
      <w:r w:rsidR="003B02FC" w:rsidRPr="003B02FC">
        <w:rPr>
          <w:rFonts w:ascii="Times New Roman" w:hAnsi="Times New Roman" w:cs="Times New Roman"/>
          <w:i/>
          <w:iCs/>
          <w:sz w:val="24"/>
          <w:szCs w:val="24"/>
          <w:u w:val="single"/>
        </w:rPr>
        <w:t>bi-directional</w:t>
      </w:r>
      <w:r w:rsidR="00FC73FF">
        <w:rPr>
          <w:rFonts w:ascii="Times New Roman" w:hAnsi="Times New Roman" w:cs="Times New Roman"/>
          <w:sz w:val="24"/>
          <w:szCs w:val="24"/>
        </w:rPr>
        <w:t xml:space="preserve"> selection of the Carioca high (CHF) and low (CLF) freezing </w:t>
      </w:r>
      <w:r w:rsidR="00FC73FF">
        <w:rPr>
          <w:rFonts w:ascii="Times New Roman" w:hAnsi="Times New Roman" w:cs="Times New Roman"/>
          <w:sz w:val="24"/>
          <w:szCs w:val="24"/>
        </w:rPr>
        <w:lastRenderedPageBreak/>
        <w:t>strains of rat, with differences appearing after only 3 generations</w:t>
      </w:r>
      <w:r w:rsidR="008225BF">
        <w:rPr>
          <w:rFonts w:ascii="Times New Roman" w:hAnsi="Times New Roman" w:cs="Times New Roman"/>
          <w:sz w:val="24"/>
          <w:szCs w:val="24"/>
        </w:rPr>
        <w:t>. Importantly, the differences</w:t>
      </w:r>
      <w:r w:rsidR="00FC73FF">
        <w:rPr>
          <w:rFonts w:ascii="Times New Roman" w:hAnsi="Times New Roman" w:cs="Times New Roman"/>
          <w:sz w:val="24"/>
          <w:szCs w:val="24"/>
        </w:rPr>
        <w:t xml:space="preserve"> generalis</w:t>
      </w:r>
      <w:r w:rsidR="008225BF">
        <w:rPr>
          <w:rFonts w:ascii="Times New Roman" w:hAnsi="Times New Roman" w:cs="Times New Roman"/>
          <w:sz w:val="24"/>
          <w:szCs w:val="24"/>
        </w:rPr>
        <w:t>e</w:t>
      </w:r>
      <w:r w:rsidR="00FC73FF">
        <w:rPr>
          <w:rFonts w:ascii="Times New Roman" w:hAnsi="Times New Roman" w:cs="Times New Roman"/>
          <w:sz w:val="24"/>
          <w:szCs w:val="24"/>
        </w:rPr>
        <w:t xml:space="preserve"> to “</w:t>
      </w:r>
      <w:r w:rsidR="00FC73FF" w:rsidRPr="00FC73FF">
        <w:rPr>
          <w:rFonts w:ascii="Times New Roman" w:hAnsi="Times New Roman" w:cs="Times New Roman"/>
          <w:sz w:val="24"/>
          <w:szCs w:val="24"/>
        </w:rPr>
        <w:t>several behavioral</w:t>
      </w:r>
      <w:r w:rsidR="00FC73FF">
        <w:rPr>
          <w:rFonts w:ascii="Times New Roman" w:hAnsi="Times New Roman" w:cs="Times New Roman"/>
          <w:sz w:val="24"/>
          <w:szCs w:val="24"/>
        </w:rPr>
        <w:t xml:space="preserve"> </w:t>
      </w:r>
      <w:r w:rsidR="00FC73FF" w:rsidRPr="00FC73FF">
        <w:rPr>
          <w:rFonts w:ascii="Times New Roman" w:hAnsi="Times New Roman" w:cs="Times New Roman"/>
          <w:sz w:val="24"/>
          <w:szCs w:val="24"/>
        </w:rPr>
        <w:t>tests, including the elevated plus maze (EPM), the social</w:t>
      </w:r>
      <w:r w:rsidR="00FC73FF">
        <w:rPr>
          <w:rFonts w:ascii="Times New Roman" w:hAnsi="Times New Roman" w:cs="Times New Roman"/>
          <w:sz w:val="24"/>
          <w:szCs w:val="24"/>
        </w:rPr>
        <w:t xml:space="preserve"> </w:t>
      </w:r>
      <w:r w:rsidR="00FC73FF" w:rsidRPr="00FC73FF">
        <w:rPr>
          <w:rFonts w:ascii="Times New Roman" w:hAnsi="Times New Roman" w:cs="Times New Roman"/>
          <w:sz w:val="24"/>
          <w:szCs w:val="24"/>
        </w:rPr>
        <w:t>interaction test and defensive responses that are induced</w:t>
      </w:r>
      <w:r w:rsidR="00FC73FF">
        <w:rPr>
          <w:rFonts w:ascii="Times New Roman" w:hAnsi="Times New Roman" w:cs="Times New Roman"/>
          <w:sz w:val="24"/>
          <w:szCs w:val="24"/>
        </w:rPr>
        <w:t xml:space="preserve"> </w:t>
      </w:r>
      <w:r w:rsidR="00FC73FF" w:rsidRPr="00FC73FF">
        <w:rPr>
          <w:rFonts w:ascii="Times New Roman" w:hAnsi="Times New Roman" w:cs="Times New Roman"/>
          <w:sz w:val="24"/>
          <w:szCs w:val="24"/>
        </w:rPr>
        <w:t>by electrical stimulation of the dorsal periaqueductal gray</w:t>
      </w:r>
      <w:r w:rsidR="00FC73FF">
        <w:rPr>
          <w:rFonts w:ascii="Times New Roman" w:hAnsi="Times New Roman" w:cs="Times New Roman"/>
          <w:sz w:val="24"/>
          <w:szCs w:val="24"/>
        </w:rPr>
        <w:t xml:space="preserve">”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39, p. 2</w:t>
      </w:r>
      <w:r w:rsidR="00E4597C">
        <w:rPr>
          <w:rFonts w:ascii="Times New Roman" w:hAnsi="Times New Roman" w:cs="Times New Roman"/>
          <w:noProof/>
          <w:sz w:val="24"/>
          <w:szCs w:val="24"/>
          <w:lang w:val="en-NZ"/>
        </w:rPr>
        <w:t>]</w:t>
      </w:r>
      <w:r w:rsidR="00FC73FF">
        <w:rPr>
          <w:rFonts w:ascii="Times New Roman" w:hAnsi="Times New Roman" w:cs="Times New Roman"/>
          <w:sz w:val="24"/>
          <w:szCs w:val="24"/>
        </w:rPr>
        <w:t>.</w:t>
      </w:r>
      <w:r w:rsidR="005A328D">
        <w:rPr>
          <w:rFonts w:ascii="Times New Roman" w:hAnsi="Times New Roman" w:cs="Times New Roman"/>
          <w:sz w:val="24"/>
          <w:szCs w:val="24"/>
        </w:rPr>
        <w:t xml:space="preserve"> </w:t>
      </w:r>
    </w:p>
    <w:p w14:paraId="7B405972" w14:textId="49B10D04" w:rsidR="008225BF" w:rsidRDefault="005A328D" w:rsidP="008225BF">
      <w:pPr>
        <w:spacing w:line="360" w:lineRule="auto"/>
        <w:ind w:firstLine="720"/>
        <w:rPr>
          <w:rFonts w:ascii="Times New Roman" w:hAnsi="Times New Roman" w:cs="Times New Roman"/>
          <w:sz w:val="24"/>
          <w:szCs w:val="24"/>
          <w:lang w:val="en-NZ"/>
        </w:rPr>
      </w:pPr>
      <w:r>
        <w:rPr>
          <w:rFonts w:ascii="Times New Roman" w:hAnsi="Times New Roman" w:cs="Times New Roman"/>
          <w:sz w:val="24"/>
          <w:szCs w:val="24"/>
        </w:rPr>
        <w:t>Critically</w:t>
      </w:r>
      <w:r w:rsidR="008225BF">
        <w:rPr>
          <w:rFonts w:ascii="Times New Roman" w:hAnsi="Times New Roman" w:cs="Times New Roman"/>
          <w:sz w:val="24"/>
          <w:szCs w:val="24"/>
        </w:rPr>
        <w:t xml:space="preserve"> for its GAD equivalence</w:t>
      </w:r>
      <w:r>
        <w:rPr>
          <w:rFonts w:ascii="Times New Roman" w:hAnsi="Times New Roman" w:cs="Times New Roman"/>
          <w:sz w:val="24"/>
          <w:szCs w:val="24"/>
        </w:rPr>
        <w:t xml:space="preserve">, </w:t>
      </w:r>
      <w:r w:rsidR="008225BF">
        <w:rPr>
          <w:rFonts w:ascii="Times New Roman" w:hAnsi="Times New Roman" w:cs="Times New Roman"/>
          <w:sz w:val="24"/>
          <w:szCs w:val="24"/>
        </w:rPr>
        <w:t>CHF/CLF</w:t>
      </w:r>
      <w:r>
        <w:rPr>
          <w:rFonts w:ascii="Times New Roman" w:hAnsi="Times New Roman" w:cs="Times New Roman"/>
          <w:sz w:val="24"/>
          <w:szCs w:val="24"/>
        </w:rPr>
        <w:t xml:space="preserve"> show </w:t>
      </w:r>
      <w:r>
        <w:rPr>
          <w:rFonts w:ascii="Times New Roman" w:hAnsi="Times New Roman" w:cs="Times New Roman"/>
          <w:sz w:val="24"/>
          <w:szCs w:val="24"/>
          <w:lang w:val="en-NZ"/>
        </w:rPr>
        <w:t xml:space="preserve">normal cued fear conditioning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40</w:t>
      </w:r>
      <w:r w:rsidR="00E4597C">
        <w:rPr>
          <w:rFonts w:ascii="Times New Roman" w:hAnsi="Times New Roman" w:cs="Times New Roman"/>
          <w:noProof/>
          <w:sz w:val="24"/>
          <w:szCs w:val="24"/>
          <w:lang w:val="en-NZ"/>
        </w:rPr>
        <w:t>]</w:t>
      </w:r>
      <w:r w:rsidR="002F42C3">
        <w:rPr>
          <w:rFonts w:ascii="Times New Roman" w:hAnsi="Times New Roman" w:cs="Times New Roman"/>
          <w:sz w:val="24"/>
          <w:szCs w:val="24"/>
          <w:lang w:val="en-NZ"/>
        </w:rPr>
        <w:t xml:space="preserve"> </w:t>
      </w:r>
      <w:r w:rsidR="00B44749">
        <w:rPr>
          <w:rFonts w:ascii="Times New Roman" w:hAnsi="Times New Roman" w:cs="Times New Roman"/>
          <w:sz w:val="24"/>
          <w:szCs w:val="24"/>
          <w:lang w:val="en-NZ"/>
        </w:rPr>
        <w:t xml:space="preserve">and normal depression in the forced swim test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41</w:t>
      </w:r>
      <w:r w:rsidR="00E4597C">
        <w:rPr>
          <w:rFonts w:ascii="Times New Roman" w:hAnsi="Times New Roman" w:cs="Times New Roman"/>
          <w:noProof/>
          <w:sz w:val="24"/>
          <w:szCs w:val="24"/>
          <w:lang w:val="en-NZ"/>
        </w:rPr>
        <w:t>]</w:t>
      </w:r>
      <w:r>
        <w:rPr>
          <w:rFonts w:ascii="Times New Roman" w:hAnsi="Times New Roman" w:cs="Times New Roman"/>
          <w:sz w:val="24"/>
          <w:szCs w:val="24"/>
          <w:lang w:val="en-NZ"/>
        </w:rPr>
        <w:t xml:space="preserve">. Also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42</w:t>
      </w:r>
      <w:r w:rsidR="00E4597C">
        <w:rPr>
          <w:rFonts w:ascii="Times New Roman" w:hAnsi="Times New Roman" w:cs="Times New Roman"/>
          <w:noProof/>
          <w:sz w:val="24"/>
          <w:szCs w:val="24"/>
          <w:lang w:val="en-NZ"/>
        </w:rPr>
        <w:t>]</w:t>
      </w:r>
      <w:r>
        <w:rPr>
          <w:rFonts w:ascii="Times New Roman" w:hAnsi="Times New Roman" w:cs="Times New Roman"/>
          <w:sz w:val="24"/>
          <w:szCs w:val="24"/>
          <w:lang w:val="en-NZ"/>
        </w:rPr>
        <w:t>, conditioning itself was not the key aspect of selection: the CHF showed high and the CLF showed low anxiety-related responses, relative to unselected control</w:t>
      </w:r>
      <w:r w:rsidR="003B02FC">
        <w:rPr>
          <w:rFonts w:ascii="Times New Roman" w:hAnsi="Times New Roman" w:cs="Times New Roman"/>
          <w:sz w:val="24"/>
          <w:szCs w:val="24"/>
          <w:lang w:val="en-NZ"/>
        </w:rPr>
        <w:t xml:space="preserve"> (CTL)</w:t>
      </w:r>
      <w:r>
        <w:rPr>
          <w:rFonts w:ascii="Times New Roman" w:hAnsi="Times New Roman" w:cs="Times New Roman"/>
          <w:sz w:val="24"/>
          <w:szCs w:val="24"/>
          <w:lang w:val="en-NZ"/>
        </w:rPr>
        <w:t xml:space="preserve">, in an ethological test; where CLF but not CHF rats, also showed a reduced benzodiazepine anxiolytic response compared to </w:t>
      </w:r>
      <w:r w:rsidR="003B02FC">
        <w:rPr>
          <w:rFonts w:ascii="Times New Roman" w:hAnsi="Times New Roman" w:cs="Times New Roman"/>
          <w:sz w:val="24"/>
          <w:szCs w:val="24"/>
          <w:lang w:val="en-NZ"/>
        </w:rPr>
        <w:t>CTL</w:t>
      </w:r>
      <w:r>
        <w:rPr>
          <w:rFonts w:ascii="Times New Roman" w:hAnsi="Times New Roman" w:cs="Times New Roman"/>
          <w:sz w:val="24"/>
          <w:szCs w:val="24"/>
          <w:lang w:val="en-NZ"/>
        </w:rPr>
        <w:t xml:space="preserve">. </w:t>
      </w:r>
      <w:r w:rsidR="00E44222">
        <w:rPr>
          <w:rFonts w:ascii="Times New Roman" w:hAnsi="Times New Roman" w:cs="Times New Roman"/>
          <w:sz w:val="24"/>
          <w:szCs w:val="24"/>
          <w:lang w:val="en-NZ"/>
        </w:rPr>
        <w:t>CHF also react more strongly to chronic unpredictable mild stress</w:t>
      </w:r>
      <w:r w:rsidR="000E6A36">
        <w:rPr>
          <w:rFonts w:ascii="Times New Roman" w:hAnsi="Times New Roman" w:cs="Times New Roman"/>
          <w:sz w:val="24"/>
          <w:szCs w:val="24"/>
          <w:lang w:val="en-NZ"/>
        </w:rPr>
        <w:t xml:space="preserve">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43</w:t>
      </w:r>
      <w:r w:rsidR="00E4597C">
        <w:rPr>
          <w:rFonts w:ascii="Times New Roman" w:hAnsi="Times New Roman" w:cs="Times New Roman"/>
          <w:noProof/>
          <w:sz w:val="24"/>
          <w:szCs w:val="24"/>
          <w:lang w:val="en-NZ"/>
        </w:rPr>
        <w:t>]</w:t>
      </w:r>
      <w:r w:rsidR="00E44222">
        <w:rPr>
          <w:rFonts w:ascii="Times New Roman" w:hAnsi="Times New Roman" w:cs="Times New Roman"/>
          <w:sz w:val="24"/>
          <w:szCs w:val="24"/>
          <w:lang w:val="en-NZ"/>
        </w:rPr>
        <w:t>.</w:t>
      </w:r>
    </w:p>
    <w:p w14:paraId="6A1AD4EC" w14:textId="60321DEF" w:rsidR="008225BF" w:rsidRDefault="003B02FC" w:rsidP="000E6A36">
      <w:pPr>
        <w:spacing w:after="0" w:line="36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t>Interestingly, CHF rats consume more alcohol</w:t>
      </w:r>
      <w:r w:rsidR="0075023D">
        <w:rPr>
          <w:rFonts w:ascii="Times New Roman" w:hAnsi="Times New Roman" w:cs="Times New Roman"/>
          <w:sz w:val="24"/>
          <w:szCs w:val="24"/>
          <w:lang w:val="en-NZ"/>
        </w:rPr>
        <w:t xml:space="preserve"> (with females </w:t>
      </w:r>
      <w:r w:rsidR="008225BF">
        <w:rPr>
          <w:rFonts w:ascii="Times New Roman" w:hAnsi="Times New Roman" w:cs="Times New Roman"/>
          <w:sz w:val="24"/>
          <w:szCs w:val="24"/>
          <w:lang w:val="en-NZ"/>
        </w:rPr>
        <w:t xml:space="preserve">even </w:t>
      </w:r>
      <w:r w:rsidR="0075023D">
        <w:rPr>
          <w:rFonts w:ascii="Times New Roman" w:hAnsi="Times New Roman" w:cs="Times New Roman"/>
          <w:sz w:val="24"/>
          <w:szCs w:val="24"/>
          <w:lang w:val="en-NZ"/>
        </w:rPr>
        <w:t>more than males)</w:t>
      </w:r>
      <w:r>
        <w:rPr>
          <w:rFonts w:ascii="Times New Roman" w:hAnsi="Times New Roman" w:cs="Times New Roman"/>
          <w:sz w:val="24"/>
          <w:szCs w:val="24"/>
          <w:lang w:val="en-NZ"/>
        </w:rPr>
        <w:t xml:space="preserve"> and less saccharine tha</w:t>
      </w:r>
      <w:r w:rsidR="008225BF">
        <w:rPr>
          <w:rFonts w:ascii="Times New Roman" w:hAnsi="Times New Roman" w:cs="Times New Roman"/>
          <w:sz w:val="24"/>
          <w:szCs w:val="24"/>
          <w:lang w:val="en-NZ"/>
        </w:rPr>
        <w:t>n</w:t>
      </w:r>
      <w:r>
        <w:rPr>
          <w:rFonts w:ascii="Times New Roman" w:hAnsi="Times New Roman" w:cs="Times New Roman"/>
          <w:sz w:val="24"/>
          <w:szCs w:val="24"/>
          <w:lang w:val="en-NZ"/>
        </w:rPr>
        <w:t xml:space="preserve"> CLF and CTL</w:t>
      </w:r>
      <w:r w:rsidR="00AC3E8E">
        <w:rPr>
          <w:rFonts w:ascii="Times New Roman" w:hAnsi="Times New Roman" w:cs="Times New Roman"/>
          <w:sz w:val="24"/>
          <w:szCs w:val="24"/>
          <w:lang w:val="en-NZ"/>
        </w:rPr>
        <w:t xml:space="preserve"> </w:t>
      </w:r>
      <w:r w:rsidR="00836BF1">
        <w:rPr>
          <w:rFonts w:ascii="Times New Roman" w:hAnsi="Times New Roman" w:cs="Times New Roman"/>
          <w:sz w:val="24"/>
          <w:szCs w:val="24"/>
          <w:lang w:val="en-NZ"/>
        </w:rPr>
        <w:t>–</w:t>
      </w:r>
      <w:r>
        <w:rPr>
          <w:rFonts w:ascii="Times New Roman" w:hAnsi="Times New Roman" w:cs="Times New Roman"/>
          <w:sz w:val="24"/>
          <w:szCs w:val="24"/>
          <w:lang w:val="en-NZ"/>
        </w:rPr>
        <w:t xml:space="preserve"> results </w:t>
      </w:r>
      <w:r w:rsidR="00836BF1">
        <w:rPr>
          <w:rFonts w:ascii="Times New Roman" w:hAnsi="Times New Roman" w:cs="Times New Roman"/>
          <w:sz w:val="24"/>
          <w:szCs w:val="24"/>
          <w:lang w:val="en-NZ"/>
        </w:rPr>
        <w:t>that</w:t>
      </w:r>
      <w:r>
        <w:rPr>
          <w:rFonts w:ascii="Times New Roman" w:hAnsi="Times New Roman" w:cs="Times New Roman"/>
          <w:sz w:val="24"/>
          <w:szCs w:val="24"/>
          <w:lang w:val="en-NZ"/>
        </w:rPr>
        <w:t xml:space="preserve"> “</w:t>
      </w:r>
      <w:r w:rsidRPr="003B02FC">
        <w:rPr>
          <w:rFonts w:ascii="Times New Roman" w:hAnsi="Times New Roman" w:cs="Times New Roman"/>
          <w:sz w:val="24"/>
          <w:szCs w:val="24"/>
          <w:lang w:val="en-NZ"/>
        </w:rPr>
        <w:t>support the hypothesis that there is a positive relationship between anxiety</w:t>
      </w:r>
      <w:r>
        <w:rPr>
          <w:rFonts w:ascii="Times New Roman" w:hAnsi="Times New Roman" w:cs="Times New Roman"/>
          <w:sz w:val="24"/>
          <w:szCs w:val="24"/>
          <w:lang w:val="en-NZ"/>
        </w:rPr>
        <w:t xml:space="preserve"> </w:t>
      </w:r>
      <w:r w:rsidRPr="003B02FC">
        <w:rPr>
          <w:rFonts w:ascii="Times New Roman" w:hAnsi="Times New Roman" w:cs="Times New Roman"/>
          <w:sz w:val="24"/>
          <w:szCs w:val="24"/>
          <w:lang w:val="en-NZ"/>
        </w:rPr>
        <w:t>and alcohol intake, and provide further evidence for the use of CHF rats as a model of GAD</w:t>
      </w:r>
      <w:r>
        <w:rPr>
          <w:rFonts w:ascii="Times New Roman" w:hAnsi="Times New Roman" w:cs="Times New Roman"/>
          <w:sz w:val="24"/>
          <w:szCs w:val="24"/>
          <w:lang w:val="en-NZ"/>
        </w:rPr>
        <w:t xml:space="preserve">”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44, p. 1</w:t>
      </w:r>
      <w:r w:rsidR="00E4597C">
        <w:rPr>
          <w:rFonts w:ascii="Times New Roman" w:hAnsi="Times New Roman" w:cs="Times New Roman"/>
          <w:noProof/>
          <w:sz w:val="24"/>
          <w:szCs w:val="24"/>
          <w:lang w:val="en-NZ"/>
        </w:rPr>
        <w:t>]</w:t>
      </w:r>
      <w:r>
        <w:rPr>
          <w:rFonts w:ascii="Times New Roman" w:hAnsi="Times New Roman" w:cs="Times New Roman"/>
          <w:sz w:val="24"/>
          <w:szCs w:val="24"/>
          <w:lang w:val="en-NZ"/>
        </w:rPr>
        <w:t>.</w:t>
      </w:r>
      <w:r w:rsidR="00B44749">
        <w:rPr>
          <w:rFonts w:ascii="Times New Roman" w:hAnsi="Times New Roman" w:cs="Times New Roman"/>
          <w:sz w:val="24"/>
          <w:szCs w:val="24"/>
          <w:lang w:val="en-NZ"/>
        </w:rPr>
        <w:t xml:space="preserve"> The use of bidirectional selection is interesting at the neural level</w:t>
      </w:r>
      <w:r w:rsidR="000A1F6D">
        <w:rPr>
          <w:rFonts w:ascii="Times New Roman" w:hAnsi="Times New Roman" w:cs="Times New Roman"/>
          <w:sz w:val="24"/>
          <w:szCs w:val="24"/>
          <w:lang w:val="en-NZ"/>
        </w:rPr>
        <w:t xml:space="preserve"> (see Figure 1)</w:t>
      </w:r>
      <w:r w:rsidR="00B44749">
        <w:rPr>
          <w:rFonts w:ascii="Times New Roman" w:hAnsi="Times New Roman" w:cs="Times New Roman"/>
          <w:sz w:val="24"/>
          <w:szCs w:val="24"/>
          <w:lang w:val="en-NZ"/>
        </w:rPr>
        <w:t xml:space="preserve"> since </w:t>
      </w:r>
      <w:r w:rsidR="0038400B">
        <w:rPr>
          <w:rFonts w:ascii="Times New Roman" w:hAnsi="Times New Roman" w:cs="Times New Roman"/>
          <w:sz w:val="24"/>
          <w:szCs w:val="24"/>
          <w:lang w:val="en-NZ"/>
        </w:rPr>
        <w:t xml:space="preserve">CHF </w:t>
      </w:r>
      <w:r w:rsidR="00B44749">
        <w:rPr>
          <w:rFonts w:ascii="Times New Roman" w:hAnsi="Times New Roman" w:cs="Times New Roman"/>
          <w:sz w:val="24"/>
          <w:szCs w:val="24"/>
          <w:lang w:val="en-NZ"/>
        </w:rPr>
        <w:t xml:space="preserve">brain activation by contextual cues was high </w:t>
      </w:r>
      <w:r w:rsidR="00B44749" w:rsidRPr="00B44749">
        <w:rPr>
          <w:rFonts w:ascii="Times New Roman" w:hAnsi="Times New Roman" w:cs="Times New Roman"/>
          <w:sz w:val="24"/>
          <w:szCs w:val="24"/>
          <w:lang w:val="en-NZ"/>
        </w:rPr>
        <w:t>in the locus coeruleus,</w:t>
      </w:r>
      <w:r w:rsidR="00B44749">
        <w:rPr>
          <w:rFonts w:ascii="Times New Roman" w:hAnsi="Times New Roman" w:cs="Times New Roman"/>
          <w:sz w:val="24"/>
          <w:szCs w:val="24"/>
          <w:lang w:val="en-NZ"/>
        </w:rPr>
        <w:t xml:space="preserve"> </w:t>
      </w:r>
      <w:r w:rsidR="00B44749" w:rsidRPr="00B44749">
        <w:rPr>
          <w:rFonts w:ascii="Times New Roman" w:hAnsi="Times New Roman" w:cs="Times New Roman"/>
          <w:sz w:val="24"/>
          <w:szCs w:val="24"/>
          <w:lang w:val="en-NZ"/>
        </w:rPr>
        <w:t>periventricular nucleus of the hypothalamus (PVN), and lateral portion of the septal area</w:t>
      </w:r>
      <w:r w:rsidR="00B44749">
        <w:rPr>
          <w:rFonts w:ascii="Times New Roman" w:hAnsi="Times New Roman" w:cs="Times New Roman"/>
          <w:sz w:val="24"/>
          <w:szCs w:val="24"/>
          <w:lang w:val="en-NZ"/>
        </w:rPr>
        <w:t xml:space="preserve"> </w:t>
      </w:r>
      <w:r w:rsidR="00B44749" w:rsidRPr="00B44749">
        <w:rPr>
          <w:rFonts w:ascii="Times New Roman" w:hAnsi="Times New Roman" w:cs="Times New Roman"/>
          <w:sz w:val="24"/>
          <w:szCs w:val="24"/>
          <w:lang w:val="en-NZ"/>
        </w:rPr>
        <w:t xml:space="preserve">and low </w:t>
      </w:r>
      <w:r w:rsidR="00B44749">
        <w:rPr>
          <w:rFonts w:ascii="Times New Roman" w:hAnsi="Times New Roman" w:cs="Times New Roman"/>
          <w:sz w:val="24"/>
          <w:szCs w:val="24"/>
          <w:lang w:val="en-NZ"/>
        </w:rPr>
        <w:t>…</w:t>
      </w:r>
      <w:r w:rsidR="00B44749" w:rsidRPr="00B44749">
        <w:rPr>
          <w:rFonts w:ascii="Times New Roman" w:hAnsi="Times New Roman" w:cs="Times New Roman"/>
          <w:sz w:val="24"/>
          <w:szCs w:val="24"/>
          <w:lang w:val="en-NZ"/>
        </w:rPr>
        <w:t xml:space="preserve"> in the medial portion of the septal area, dentate gyrus, and prelimbic</w:t>
      </w:r>
      <w:r w:rsidR="00B44749">
        <w:rPr>
          <w:rFonts w:ascii="Times New Roman" w:hAnsi="Times New Roman" w:cs="Times New Roman"/>
          <w:sz w:val="24"/>
          <w:szCs w:val="24"/>
          <w:lang w:val="en-NZ"/>
        </w:rPr>
        <w:t xml:space="preserve"> </w:t>
      </w:r>
      <w:r w:rsidR="00B44749" w:rsidRPr="00B44749">
        <w:rPr>
          <w:rFonts w:ascii="Times New Roman" w:hAnsi="Times New Roman" w:cs="Times New Roman"/>
          <w:sz w:val="24"/>
          <w:szCs w:val="24"/>
          <w:lang w:val="en-NZ"/>
        </w:rPr>
        <w:t xml:space="preserve">cortex (PL) compared to CTL animals. </w:t>
      </w:r>
      <w:r w:rsidR="0038400B">
        <w:rPr>
          <w:rFonts w:ascii="Times New Roman" w:hAnsi="Times New Roman" w:cs="Times New Roman"/>
          <w:sz w:val="24"/>
          <w:szCs w:val="24"/>
          <w:lang w:val="en-NZ"/>
        </w:rPr>
        <w:t xml:space="preserve">[Whereas,] </w:t>
      </w:r>
      <w:r w:rsidR="00B44749" w:rsidRPr="00B44749">
        <w:rPr>
          <w:rFonts w:ascii="Times New Roman" w:hAnsi="Times New Roman" w:cs="Times New Roman"/>
          <w:sz w:val="24"/>
          <w:szCs w:val="24"/>
          <w:lang w:val="en-NZ"/>
        </w:rPr>
        <w:t xml:space="preserve">CLF rats exhibited a decrease </w:t>
      </w:r>
      <w:r w:rsidR="00B44749">
        <w:rPr>
          <w:rFonts w:ascii="Times New Roman" w:hAnsi="Times New Roman" w:cs="Times New Roman"/>
          <w:sz w:val="24"/>
          <w:szCs w:val="24"/>
          <w:lang w:val="en-NZ"/>
        </w:rPr>
        <w:t>…</w:t>
      </w:r>
      <w:r w:rsidR="00B44749" w:rsidRPr="00B44749">
        <w:rPr>
          <w:rFonts w:ascii="Times New Roman" w:hAnsi="Times New Roman" w:cs="Times New Roman"/>
          <w:sz w:val="24"/>
          <w:szCs w:val="24"/>
          <w:lang w:val="en-NZ"/>
        </w:rPr>
        <w:t xml:space="preserve"> in</w:t>
      </w:r>
      <w:r w:rsidR="00B44749">
        <w:rPr>
          <w:rFonts w:ascii="Times New Roman" w:hAnsi="Times New Roman" w:cs="Times New Roman"/>
          <w:sz w:val="24"/>
          <w:szCs w:val="24"/>
          <w:lang w:val="en-NZ"/>
        </w:rPr>
        <w:t xml:space="preserve"> </w:t>
      </w:r>
      <w:r w:rsidR="00B44749" w:rsidRPr="00B44749">
        <w:rPr>
          <w:rFonts w:ascii="Times New Roman" w:hAnsi="Times New Roman" w:cs="Times New Roman"/>
          <w:sz w:val="24"/>
          <w:szCs w:val="24"/>
          <w:lang w:val="en-NZ"/>
        </w:rPr>
        <w:t>the PVN, PL, and basolateral nucleus of the amygdala and increase in the cingulate and</w:t>
      </w:r>
      <w:r w:rsidR="00B44749">
        <w:rPr>
          <w:rFonts w:ascii="Times New Roman" w:hAnsi="Times New Roman" w:cs="Times New Roman"/>
          <w:sz w:val="24"/>
          <w:szCs w:val="24"/>
          <w:lang w:val="en-NZ"/>
        </w:rPr>
        <w:t xml:space="preserve"> </w:t>
      </w:r>
      <w:r w:rsidR="00B44749" w:rsidRPr="00B44749">
        <w:rPr>
          <w:rFonts w:ascii="Times New Roman" w:hAnsi="Times New Roman" w:cs="Times New Roman"/>
          <w:sz w:val="24"/>
          <w:szCs w:val="24"/>
          <w:lang w:val="en-NZ"/>
        </w:rPr>
        <w:t>perirhinal cortices compared to CTL animals</w:t>
      </w:r>
      <w:r w:rsidR="0038400B">
        <w:rPr>
          <w:rFonts w:ascii="Times New Roman" w:hAnsi="Times New Roman" w:cs="Times New Roman"/>
          <w:sz w:val="24"/>
          <w:szCs w:val="24"/>
          <w:lang w:val="en-NZ"/>
        </w:rPr>
        <w:t xml:space="preserve">. [So, CHF and CLF had] </w:t>
      </w:r>
      <w:r w:rsidR="0038400B" w:rsidRPr="0038400B">
        <w:rPr>
          <w:rFonts w:ascii="Times New Roman" w:hAnsi="Times New Roman" w:cs="Times New Roman"/>
          <w:sz w:val="24"/>
          <w:szCs w:val="24"/>
          <w:lang w:val="en-NZ"/>
        </w:rPr>
        <w:t>opposing influences on the PVN, the main structure involved in regulating the hypothalamic–pituitary–adrenal neuroendocrine responses observed in anxiety disorders</w:t>
      </w:r>
      <w:r w:rsidR="0038400B">
        <w:rPr>
          <w:rFonts w:ascii="Times New Roman" w:hAnsi="Times New Roman" w:cs="Times New Roman"/>
          <w:sz w:val="24"/>
          <w:szCs w:val="24"/>
          <w:lang w:val="en-NZ"/>
        </w:rPr>
        <w:t>.</w:t>
      </w:r>
    </w:p>
    <w:p w14:paraId="0769E95B" w14:textId="073B0E67" w:rsidR="008225BF" w:rsidRDefault="00E4597C" w:rsidP="008225BF">
      <w:pPr>
        <w:spacing w:line="360" w:lineRule="auto"/>
        <w:ind w:firstLine="720"/>
        <w:jc w:val="right"/>
        <w:rPr>
          <w:rFonts w:ascii="Times New Roman" w:hAnsi="Times New Roman" w:cs="Times New Roman"/>
          <w:sz w:val="24"/>
          <w:szCs w:val="24"/>
          <w:lang w:val="en-NZ"/>
        </w:rPr>
      </w:pPr>
      <w:r>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45, p. 1</w:t>
      </w:r>
      <w:r>
        <w:rPr>
          <w:rFonts w:ascii="Times New Roman" w:hAnsi="Times New Roman" w:cs="Times New Roman"/>
          <w:noProof/>
          <w:sz w:val="24"/>
          <w:szCs w:val="24"/>
          <w:lang w:val="en-NZ"/>
        </w:rPr>
        <w:t>]</w:t>
      </w:r>
      <w:r w:rsidR="00B44749" w:rsidRPr="00B44749">
        <w:rPr>
          <w:rFonts w:ascii="Times New Roman" w:hAnsi="Times New Roman" w:cs="Times New Roman"/>
          <w:sz w:val="24"/>
          <w:szCs w:val="24"/>
          <w:lang w:val="en-NZ"/>
        </w:rPr>
        <w:t>.</w:t>
      </w:r>
      <w:r w:rsidR="000A1F6D">
        <w:rPr>
          <w:rFonts w:ascii="Times New Roman" w:hAnsi="Times New Roman" w:cs="Times New Roman"/>
          <w:sz w:val="24"/>
          <w:szCs w:val="24"/>
          <w:lang w:val="en-NZ"/>
        </w:rPr>
        <w:t xml:space="preserve"> </w:t>
      </w:r>
    </w:p>
    <w:p w14:paraId="06239940" w14:textId="69080849" w:rsidR="003B02FC" w:rsidRDefault="000A1F6D" w:rsidP="008225BF">
      <w:pPr>
        <w:spacing w:line="360" w:lineRule="auto"/>
        <w:rPr>
          <w:rFonts w:ascii="Times New Roman" w:hAnsi="Times New Roman" w:cs="Times New Roman"/>
          <w:sz w:val="24"/>
          <w:szCs w:val="24"/>
          <w:lang w:val="en-NZ"/>
        </w:rPr>
      </w:pPr>
      <w:r>
        <w:rPr>
          <w:rFonts w:ascii="Times New Roman" w:hAnsi="Times New Roman" w:cs="Times New Roman"/>
          <w:sz w:val="24"/>
          <w:szCs w:val="24"/>
          <w:lang w:val="en-NZ"/>
        </w:rPr>
        <w:t>These activity patterns could have resulted from differences in 5-HT</w:t>
      </w:r>
      <w:r w:rsidRPr="000A1F6D">
        <w:rPr>
          <w:rFonts w:ascii="Times New Roman" w:hAnsi="Times New Roman" w:cs="Times New Roman"/>
          <w:sz w:val="24"/>
          <w:szCs w:val="24"/>
          <w:vertAlign w:val="subscript"/>
          <w:lang w:val="en-NZ"/>
        </w:rPr>
        <w:t>2A</w:t>
      </w:r>
      <w:r>
        <w:rPr>
          <w:rFonts w:ascii="Times New Roman" w:hAnsi="Times New Roman" w:cs="Times New Roman"/>
          <w:sz w:val="24"/>
          <w:szCs w:val="24"/>
          <w:lang w:val="en-NZ"/>
        </w:rPr>
        <w:t xml:space="preserve"> expression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39</w:t>
      </w:r>
      <w:r w:rsidR="00E4597C">
        <w:rPr>
          <w:rFonts w:ascii="Times New Roman" w:hAnsi="Times New Roman" w:cs="Times New Roman"/>
          <w:noProof/>
          <w:sz w:val="24"/>
          <w:szCs w:val="24"/>
          <w:lang w:val="en-NZ"/>
        </w:rPr>
        <w:t>]</w:t>
      </w:r>
      <w:r w:rsidR="00EB0C8E">
        <w:rPr>
          <w:rFonts w:ascii="Times New Roman" w:hAnsi="Times New Roman" w:cs="Times New Roman"/>
          <w:sz w:val="24"/>
          <w:szCs w:val="24"/>
          <w:lang w:val="en-NZ"/>
        </w:rPr>
        <w:t xml:space="preserve"> but could have been bidirectionally distinct. Bidirectional </w:t>
      </w:r>
      <w:r w:rsidR="00836BF1">
        <w:rPr>
          <w:rFonts w:ascii="Times New Roman" w:hAnsi="Times New Roman" w:cs="Times New Roman"/>
          <w:sz w:val="24"/>
          <w:szCs w:val="24"/>
          <w:lang w:val="en-NZ"/>
        </w:rPr>
        <w:t>s</w:t>
      </w:r>
      <w:r w:rsidR="00EB0C8E">
        <w:rPr>
          <w:rFonts w:ascii="Times New Roman" w:hAnsi="Times New Roman" w:cs="Times New Roman"/>
          <w:sz w:val="24"/>
          <w:szCs w:val="24"/>
          <w:lang w:val="en-NZ"/>
        </w:rPr>
        <w:t>election for high and low anxiety-related-behaviour in the elevated + maze, for example, produces increased periaqueductal grey and decreased superior colliculus activity, respectively</w:t>
      </w:r>
      <w:r w:rsidR="00836BF1">
        <w:rPr>
          <w:rFonts w:ascii="Times New Roman" w:hAnsi="Times New Roman" w:cs="Times New Roman"/>
          <w:sz w:val="24"/>
          <w:szCs w:val="24"/>
          <w:lang w:val="en-NZ"/>
        </w:rPr>
        <w:t>,</w:t>
      </w:r>
      <w:r w:rsidR="0064065D">
        <w:rPr>
          <w:rFonts w:ascii="Times New Roman" w:hAnsi="Times New Roman" w:cs="Times New Roman"/>
          <w:sz w:val="24"/>
          <w:szCs w:val="24"/>
          <w:lang w:val="en-NZ"/>
        </w:rPr>
        <w:t xml:space="preserve"> relative to normal mice</w:t>
      </w:r>
      <w:r w:rsidR="00EB0C8E">
        <w:rPr>
          <w:rFonts w:ascii="Times New Roman" w:hAnsi="Times New Roman" w:cs="Times New Roman"/>
          <w:sz w:val="24"/>
          <w:szCs w:val="24"/>
          <w:lang w:val="en-NZ"/>
        </w:rPr>
        <w:t xml:space="preserve">; </w:t>
      </w:r>
      <w:r w:rsidR="0064065D">
        <w:rPr>
          <w:rFonts w:ascii="Times New Roman" w:hAnsi="Times New Roman" w:cs="Times New Roman"/>
          <w:sz w:val="24"/>
          <w:szCs w:val="24"/>
          <w:lang w:val="en-NZ"/>
        </w:rPr>
        <w:t xml:space="preserve">and distinct maladaptive changes in </w:t>
      </w:r>
      <w:r w:rsidR="0037118B">
        <w:rPr>
          <w:rFonts w:ascii="Times New Roman" w:hAnsi="Times New Roman" w:cs="Times New Roman"/>
          <w:sz w:val="24"/>
          <w:szCs w:val="24"/>
          <w:lang w:val="en-NZ"/>
        </w:rPr>
        <w:t>defence</w:t>
      </w:r>
      <w:r w:rsidR="0064065D">
        <w:rPr>
          <w:rFonts w:ascii="Times New Roman" w:hAnsi="Times New Roman" w:cs="Times New Roman"/>
          <w:sz w:val="24"/>
          <w:szCs w:val="24"/>
          <w:lang w:val="en-NZ"/>
        </w:rPr>
        <w:t xml:space="preserve"> reactions</w:t>
      </w:r>
      <w:r w:rsidR="00EB0C8E">
        <w:rPr>
          <w:rFonts w:ascii="Times New Roman" w:hAnsi="Times New Roman" w:cs="Times New Roman"/>
          <w:sz w:val="24"/>
          <w:szCs w:val="24"/>
          <w:lang w:val="en-NZ"/>
        </w:rPr>
        <w:t xml:space="preserve"> </w:t>
      </w:r>
      <w:r w:rsidR="00E4597C">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46</w:t>
      </w:r>
      <w:r w:rsidR="00E4597C">
        <w:rPr>
          <w:rFonts w:ascii="Times New Roman" w:hAnsi="Times New Roman" w:cs="Times New Roman"/>
          <w:noProof/>
          <w:sz w:val="24"/>
          <w:szCs w:val="24"/>
          <w:lang w:val="en-NZ"/>
        </w:rPr>
        <w:t>]</w:t>
      </w:r>
      <w:r w:rsidR="00EB0C8E">
        <w:rPr>
          <w:rFonts w:ascii="Times New Roman" w:hAnsi="Times New Roman" w:cs="Times New Roman"/>
          <w:sz w:val="24"/>
          <w:szCs w:val="24"/>
          <w:lang w:val="en-NZ"/>
        </w:rPr>
        <w:t>.</w:t>
      </w:r>
    </w:p>
    <w:p w14:paraId="2B2D4ADC" w14:textId="7022CFD3" w:rsidR="006D0CA8" w:rsidRDefault="00CF088F" w:rsidP="006D0CA8">
      <w:pPr>
        <w:spacing w:line="360" w:lineRule="auto"/>
        <w:rPr>
          <w:rFonts w:ascii="Times New Roman" w:hAnsi="Times New Roman" w:cs="Times New Roman"/>
          <w:sz w:val="24"/>
          <w:szCs w:val="24"/>
          <w:lang w:val="en-NZ"/>
        </w:rPr>
      </w:pPr>
      <w:r>
        <w:rPr>
          <w:rFonts w:ascii="Times New Roman" w:hAnsi="Times New Roman" w:cs="Times New Roman"/>
          <w:sz w:val="24"/>
          <w:szCs w:val="24"/>
          <w:lang w:val="en-NZ"/>
        </w:rPr>
        <w:tab/>
      </w:r>
      <w:r w:rsidRPr="00CF088F">
        <w:rPr>
          <w:rFonts w:ascii="Times New Roman" w:hAnsi="Times New Roman" w:cs="Times New Roman"/>
          <w:sz w:val="24"/>
          <w:szCs w:val="24"/>
          <w:lang w:val="en-NZ"/>
        </w:rPr>
        <w:t xml:space="preserve">The choice of </w:t>
      </w:r>
      <w:r w:rsidR="00B24D5A">
        <w:rPr>
          <w:rFonts w:ascii="Times New Roman" w:hAnsi="Times New Roman" w:cs="Times New Roman"/>
          <w:sz w:val="24"/>
          <w:szCs w:val="24"/>
          <w:lang w:val="en-NZ"/>
        </w:rPr>
        <w:t xml:space="preserve">a simple, well-understood, </w:t>
      </w:r>
      <w:r w:rsidRPr="00CF088F">
        <w:rPr>
          <w:rFonts w:ascii="Times New Roman" w:hAnsi="Times New Roman" w:cs="Times New Roman"/>
          <w:sz w:val="24"/>
          <w:szCs w:val="24"/>
          <w:lang w:val="en-NZ"/>
        </w:rPr>
        <w:t>task (and control tests) is important with such learning-based breeding experiments</w:t>
      </w:r>
      <w:r w:rsidR="00B24D5A">
        <w:rPr>
          <w:rFonts w:ascii="Times New Roman" w:hAnsi="Times New Roman" w:cs="Times New Roman"/>
          <w:sz w:val="24"/>
          <w:szCs w:val="24"/>
          <w:lang w:val="en-NZ"/>
        </w:rPr>
        <w:t>, if simple understandable traits are to be studied</w:t>
      </w:r>
      <w:r w:rsidRPr="00CF088F">
        <w:rPr>
          <w:rFonts w:ascii="Times New Roman" w:hAnsi="Times New Roman" w:cs="Times New Roman"/>
          <w:sz w:val="24"/>
          <w:szCs w:val="24"/>
          <w:lang w:val="en-NZ"/>
        </w:rPr>
        <w:t>. The</w:t>
      </w:r>
      <w:r w:rsidR="00207F8D" w:rsidRPr="00CF088F">
        <w:rPr>
          <w:rFonts w:ascii="Times New Roman" w:hAnsi="Times New Roman" w:cs="Times New Roman"/>
          <w:sz w:val="24"/>
          <w:szCs w:val="24"/>
          <w:lang w:val="en-NZ"/>
        </w:rPr>
        <w:t xml:space="preserve"> Roman high- (RHA) and low-</w:t>
      </w:r>
      <w:r w:rsidR="006D0CA8">
        <w:rPr>
          <w:rFonts w:ascii="Times New Roman" w:hAnsi="Times New Roman" w:cs="Times New Roman"/>
          <w:sz w:val="24"/>
          <w:szCs w:val="24"/>
          <w:lang w:val="en-NZ"/>
        </w:rPr>
        <w:t xml:space="preserve"> </w:t>
      </w:r>
      <w:r w:rsidR="00B24D5A" w:rsidRPr="00CF088F">
        <w:rPr>
          <w:rFonts w:ascii="Times New Roman" w:hAnsi="Times New Roman" w:cs="Times New Roman"/>
          <w:sz w:val="24"/>
          <w:szCs w:val="24"/>
          <w:lang w:val="en-NZ"/>
        </w:rPr>
        <w:t>(RLA)</w:t>
      </w:r>
      <w:r w:rsidR="00B24D5A">
        <w:rPr>
          <w:rFonts w:ascii="Times New Roman" w:hAnsi="Times New Roman" w:cs="Times New Roman"/>
          <w:sz w:val="24"/>
          <w:szCs w:val="24"/>
          <w:lang w:val="en-NZ"/>
        </w:rPr>
        <w:t xml:space="preserve"> </w:t>
      </w:r>
      <w:r w:rsidR="00207F8D" w:rsidRPr="00CF088F">
        <w:rPr>
          <w:rFonts w:ascii="Times New Roman" w:hAnsi="Times New Roman" w:cs="Times New Roman"/>
          <w:sz w:val="24"/>
          <w:szCs w:val="24"/>
          <w:lang w:val="en-NZ"/>
        </w:rPr>
        <w:t>avoidance rats</w:t>
      </w:r>
      <w:r w:rsidRPr="00CF088F">
        <w:rPr>
          <w:rFonts w:ascii="Times New Roman" w:hAnsi="Times New Roman" w:cs="Times New Roman"/>
          <w:sz w:val="24"/>
          <w:szCs w:val="24"/>
          <w:lang w:val="en-NZ"/>
        </w:rPr>
        <w:t xml:space="preserve"> were subjected to bidirectional selection for speed of acquisition of a 2-way avoidance task. While anxiolytic drugs produce a superficially paradoxical </w:t>
      </w:r>
      <w:r w:rsidRPr="00CF088F">
        <w:rPr>
          <w:rFonts w:ascii="Times New Roman" w:hAnsi="Times New Roman" w:cs="Times New Roman"/>
          <w:sz w:val="24"/>
          <w:szCs w:val="24"/>
          <w:lang w:val="en-NZ"/>
        </w:rPr>
        <w:lastRenderedPageBreak/>
        <w:t xml:space="preserve">improvement in 2-way avoidance learning (due to a selective effect on passive but not active avoidance), behaviour in the task will also clearly depend on a range of other factors (including the capacity for 1-way avoidance). </w:t>
      </w:r>
      <w:r w:rsidR="00B24D5A" w:rsidRPr="00CF088F">
        <w:rPr>
          <w:rFonts w:ascii="Times New Roman" w:hAnsi="Times New Roman" w:cs="Times New Roman"/>
          <w:sz w:val="24"/>
          <w:szCs w:val="24"/>
          <w:lang w:val="en-NZ"/>
        </w:rPr>
        <w:t>Unsurprisingly</w:t>
      </w:r>
      <w:r w:rsidRPr="00CF088F">
        <w:rPr>
          <w:rFonts w:ascii="Times New Roman" w:hAnsi="Times New Roman" w:cs="Times New Roman"/>
          <w:sz w:val="24"/>
          <w:szCs w:val="24"/>
          <w:lang w:val="en-NZ"/>
        </w:rPr>
        <w:t xml:space="preserve">, therefore, </w:t>
      </w:r>
      <w:r w:rsidR="006D0CA8">
        <w:rPr>
          <w:rFonts w:ascii="Times New Roman" w:hAnsi="Times New Roman" w:cs="Times New Roman"/>
          <w:sz w:val="24"/>
          <w:szCs w:val="24"/>
          <w:lang w:val="en-NZ"/>
        </w:rPr>
        <w:t xml:space="preserve">RHA differ from RLA on many traits: </w:t>
      </w:r>
      <w:r w:rsidR="00207F8D" w:rsidRPr="00CF088F">
        <w:rPr>
          <w:rFonts w:ascii="Times New Roman" w:hAnsi="Times New Roman" w:cs="Times New Roman"/>
          <w:sz w:val="24"/>
          <w:szCs w:val="24"/>
          <w:lang w:val="en-NZ"/>
        </w:rPr>
        <w:t>proactive cop</w:t>
      </w:r>
      <w:r w:rsidR="006D0CA8">
        <w:rPr>
          <w:rFonts w:ascii="Times New Roman" w:hAnsi="Times New Roman" w:cs="Times New Roman"/>
          <w:sz w:val="24"/>
          <w:szCs w:val="24"/>
          <w:lang w:val="en-NZ"/>
        </w:rPr>
        <w:t>ing;</w:t>
      </w:r>
      <w:r w:rsidR="00207F8D" w:rsidRPr="00CF088F">
        <w:rPr>
          <w:rFonts w:ascii="Times New Roman" w:hAnsi="Times New Roman" w:cs="Times New Roman"/>
          <w:sz w:val="24"/>
          <w:szCs w:val="24"/>
          <w:lang w:val="en-NZ"/>
        </w:rPr>
        <w:t xml:space="preserve"> sensation/novelty seek</w:t>
      </w:r>
      <w:r w:rsidR="006D0CA8">
        <w:rPr>
          <w:rFonts w:ascii="Times New Roman" w:hAnsi="Times New Roman" w:cs="Times New Roman"/>
          <w:sz w:val="24"/>
          <w:szCs w:val="24"/>
          <w:lang w:val="en-NZ"/>
        </w:rPr>
        <w:t>ing;</w:t>
      </w:r>
      <w:r w:rsidR="00207F8D" w:rsidRPr="00CF088F">
        <w:rPr>
          <w:rFonts w:ascii="Times New Roman" w:hAnsi="Times New Roman" w:cs="Times New Roman"/>
          <w:sz w:val="24"/>
          <w:szCs w:val="24"/>
          <w:lang w:val="en-NZ"/>
        </w:rPr>
        <w:t xml:space="preserve"> innate preference for natural and drug rewards</w:t>
      </w:r>
      <w:r w:rsidR="006D0CA8">
        <w:rPr>
          <w:rFonts w:ascii="Times New Roman" w:hAnsi="Times New Roman" w:cs="Times New Roman"/>
          <w:sz w:val="24"/>
          <w:szCs w:val="24"/>
          <w:lang w:val="en-NZ"/>
        </w:rPr>
        <w:t xml:space="preserve">; and </w:t>
      </w:r>
      <w:r w:rsidR="006D0CA8" w:rsidRPr="00CF088F">
        <w:rPr>
          <w:rFonts w:ascii="Times New Roman" w:hAnsi="Times New Roman" w:cs="Times New Roman"/>
          <w:sz w:val="24"/>
          <w:szCs w:val="24"/>
          <w:lang w:val="en-NZ"/>
        </w:rPr>
        <w:t>high impulsivity</w:t>
      </w:r>
      <w:r w:rsidR="006D0CA8">
        <w:rPr>
          <w:rFonts w:ascii="Times New Roman" w:hAnsi="Times New Roman" w:cs="Times New Roman"/>
          <w:sz w:val="24"/>
          <w:szCs w:val="24"/>
          <w:lang w:val="en-NZ"/>
        </w:rPr>
        <w:t>.</w:t>
      </w:r>
    </w:p>
    <w:p w14:paraId="59B95F0E" w14:textId="028BD0E2" w:rsidR="00E97A40" w:rsidRPr="00CF088F" w:rsidRDefault="00207F8D" w:rsidP="00836BF1">
      <w:pPr>
        <w:spacing w:after="0" w:line="360" w:lineRule="auto"/>
        <w:ind w:left="720"/>
        <w:rPr>
          <w:rFonts w:ascii="Times New Roman" w:hAnsi="Times New Roman" w:cs="Times New Roman"/>
          <w:sz w:val="24"/>
          <w:szCs w:val="24"/>
          <w:lang w:val="en-NZ"/>
        </w:rPr>
      </w:pPr>
      <w:r w:rsidRPr="00CF088F">
        <w:rPr>
          <w:rFonts w:ascii="Times New Roman" w:hAnsi="Times New Roman" w:cs="Times New Roman"/>
          <w:sz w:val="24"/>
          <w:szCs w:val="24"/>
          <w:lang w:val="en-NZ"/>
        </w:rPr>
        <w:t>High levels of impulsivity are associated with several</w:t>
      </w:r>
      <w:r w:rsidR="00CF088F" w:rsidRPr="00CF088F">
        <w:rPr>
          <w:rFonts w:ascii="Times New Roman" w:hAnsi="Times New Roman" w:cs="Times New Roman"/>
          <w:sz w:val="24"/>
          <w:szCs w:val="24"/>
          <w:lang w:val="en-NZ"/>
        </w:rPr>
        <w:t xml:space="preserve"> </w:t>
      </w:r>
      <w:r w:rsidRPr="00CF088F">
        <w:rPr>
          <w:rFonts w:ascii="Times New Roman" w:hAnsi="Times New Roman" w:cs="Times New Roman"/>
          <w:sz w:val="24"/>
          <w:szCs w:val="24"/>
          <w:lang w:val="en-NZ"/>
        </w:rPr>
        <w:t>neuropsychiatric conditions including attention-deficit hyperactivity disorder, obsessive</w:t>
      </w:r>
      <w:r w:rsidR="00CF088F">
        <w:rPr>
          <w:rFonts w:ascii="Times New Roman" w:hAnsi="Times New Roman" w:cs="Times New Roman"/>
          <w:sz w:val="24"/>
          <w:szCs w:val="24"/>
          <w:lang w:val="en-NZ"/>
        </w:rPr>
        <w:t xml:space="preserve"> </w:t>
      </w:r>
      <w:r w:rsidRPr="00CF088F">
        <w:rPr>
          <w:rFonts w:ascii="Times New Roman" w:hAnsi="Times New Roman" w:cs="Times New Roman"/>
          <w:sz w:val="24"/>
          <w:szCs w:val="24"/>
          <w:lang w:val="en-NZ"/>
        </w:rPr>
        <w:t>compulsive</w:t>
      </w:r>
      <w:r w:rsidR="00CF088F" w:rsidRPr="00CF088F">
        <w:rPr>
          <w:rFonts w:ascii="Times New Roman" w:hAnsi="Times New Roman" w:cs="Times New Roman"/>
          <w:sz w:val="24"/>
          <w:szCs w:val="24"/>
          <w:lang w:val="en-NZ"/>
        </w:rPr>
        <w:t xml:space="preserve"> </w:t>
      </w:r>
      <w:r w:rsidRPr="00CF088F">
        <w:rPr>
          <w:rFonts w:ascii="Times New Roman" w:hAnsi="Times New Roman" w:cs="Times New Roman"/>
          <w:sz w:val="24"/>
          <w:szCs w:val="24"/>
          <w:lang w:val="en-NZ"/>
        </w:rPr>
        <w:t xml:space="preserve">disorder, schizophrenia, and drug addiction. </w:t>
      </w:r>
      <w:r w:rsidR="00CF088F">
        <w:rPr>
          <w:rFonts w:ascii="Times New Roman" w:hAnsi="Times New Roman" w:cs="Times New Roman"/>
          <w:sz w:val="24"/>
          <w:szCs w:val="24"/>
          <w:lang w:val="en-NZ"/>
        </w:rPr>
        <w:t>[So,]</w:t>
      </w:r>
      <w:r w:rsidR="00CF088F" w:rsidRPr="00CF088F">
        <w:rPr>
          <w:rFonts w:ascii="Times New Roman" w:hAnsi="Times New Roman" w:cs="Times New Roman"/>
          <w:sz w:val="24"/>
          <w:szCs w:val="24"/>
          <w:lang w:val="en-NZ"/>
        </w:rPr>
        <w:t xml:space="preserve"> </w:t>
      </w:r>
      <w:r w:rsidRPr="00CF088F">
        <w:rPr>
          <w:rFonts w:ascii="Times New Roman" w:hAnsi="Times New Roman" w:cs="Times New Roman"/>
          <w:sz w:val="24"/>
          <w:szCs w:val="24"/>
          <w:lang w:val="en-NZ"/>
        </w:rPr>
        <w:t xml:space="preserve">RHA rats </w:t>
      </w:r>
      <w:r w:rsidR="00CF088F">
        <w:rPr>
          <w:rFonts w:ascii="Times New Roman" w:hAnsi="Times New Roman" w:cs="Times New Roman"/>
          <w:sz w:val="24"/>
          <w:szCs w:val="24"/>
          <w:lang w:val="en-NZ"/>
        </w:rPr>
        <w:t xml:space="preserve">[may] </w:t>
      </w:r>
      <w:r w:rsidRPr="00CF088F">
        <w:rPr>
          <w:rFonts w:ascii="Times New Roman" w:hAnsi="Times New Roman" w:cs="Times New Roman"/>
          <w:sz w:val="24"/>
          <w:szCs w:val="24"/>
          <w:lang w:val="en-NZ"/>
        </w:rPr>
        <w:t>represent a valid genetic model, with face, construct, and predictive validity,</w:t>
      </w:r>
      <w:r w:rsidR="00CF088F" w:rsidRPr="00CF088F">
        <w:rPr>
          <w:rFonts w:ascii="Times New Roman" w:hAnsi="Times New Roman" w:cs="Times New Roman"/>
          <w:sz w:val="24"/>
          <w:szCs w:val="24"/>
          <w:lang w:val="en-NZ"/>
        </w:rPr>
        <w:t xml:space="preserve"> </w:t>
      </w:r>
      <w:r w:rsidRPr="00CF088F">
        <w:rPr>
          <w:rFonts w:ascii="Times New Roman" w:hAnsi="Times New Roman" w:cs="Times New Roman"/>
          <w:sz w:val="24"/>
          <w:szCs w:val="24"/>
          <w:lang w:val="en-NZ"/>
        </w:rPr>
        <w:t>to investigate the neural underpinnings of behavioral disinhibition, novelty seeking,</w:t>
      </w:r>
      <w:r w:rsidR="00CF088F" w:rsidRPr="00CF088F">
        <w:rPr>
          <w:rFonts w:ascii="Times New Roman" w:hAnsi="Times New Roman" w:cs="Times New Roman"/>
          <w:sz w:val="24"/>
          <w:szCs w:val="24"/>
          <w:lang w:val="en-NZ"/>
        </w:rPr>
        <w:t xml:space="preserve"> </w:t>
      </w:r>
      <w:r w:rsidRPr="00CF088F">
        <w:rPr>
          <w:rFonts w:ascii="Times New Roman" w:hAnsi="Times New Roman" w:cs="Times New Roman"/>
          <w:sz w:val="24"/>
          <w:szCs w:val="24"/>
          <w:lang w:val="en-NZ"/>
        </w:rPr>
        <w:t>impulsivity, vulnerability to drug addiction as well as deficits in attentional processes,</w:t>
      </w:r>
      <w:r w:rsidR="00CF088F" w:rsidRPr="00CF088F">
        <w:rPr>
          <w:rFonts w:ascii="Times New Roman" w:hAnsi="Times New Roman" w:cs="Times New Roman"/>
          <w:sz w:val="24"/>
          <w:szCs w:val="24"/>
          <w:lang w:val="en-NZ"/>
        </w:rPr>
        <w:t xml:space="preserve"> </w:t>
      </w:r>
      <w:r w:rsidRPr="00CF088F">
        <w:rPr>
          <w:rFonts w:ascii="Times New Roman" w:hAnsi="Times New Roman" w:cs="Times New Roman"/>
          <w:sz w:val="24"/>
          <w:szCs w:val="24"/>
          <w:lang w:val="en-NZ"/>
        </w:rPr>
        <w:t>cognitive impairments and other schizophrenia-relevant traits.</w:t>
      </w:r>
    </w:p>
    <w:p w14:paraId="56B47135" w14:textId="4356CF37" w:rsidR="00E97A40" w:rsidRPr="00B24D5A" w:rsidRDefault="00E4597C" w:rsidP="00ED3F87">
      <w:pPr>
        <w:spacing w:line="360" w:lineRule="auto"/>
        <w:jc w:val="right"/>
        <w:rPr>
          <w:rFonts w:ascii="Times New Roman" w:hAnsi="Times New Roman" w:cs="Times New Roman"/>
          <w:sz w:val="24"/>
          <w:szCs w:val="24"/>
          <w:lang w:val="en-NZ"/>
        </w:rPr>
      </w:pPr>
      <w:r>
        <w:rPr>
          <w:rFonts w:ascii="Times New Roman" w:hAnsi="Times New Roman" w:cs="Times New Roman"/>
          <w:noProof/>
          <w:sz w:val="24"/>
          <w:szCs w:val="24"/>
          <w:lang w:val="en-NZ"/>
        </w:rPr>
        <w:t>[</w:t>
      </w:r>
      <w:r w:rsidR="009D7153">
        <w:rPr>
          <w:rFonts w:ascii="Times New Roman" w:hAnsi="Times New Roman" w:cs="Times New Roman"/>
          <w:noProof/>
          <w:sz w:val="24"/>
          <w:szCs w:val="24"/>
          <w:lang w:val="en-NZ"/>
        </w:rPr>
        <w:t>47, p.1</w:t>
      </w:r>
      <w:r>
        <w:rPr>
          <w:rFonts w:ascii="Times New Roman" w:hAnsi="Times New Roman" w:cs="Times New Roman"/>
          <w:noProof/>
          <w:sz w:val="24"/>
          <w:szCs w:val="24"/>
          <w:lang w:val="en-NZ"/>
        </w:rPr>
        <w:t>]</w:t>
      </w:r>
    </w:p>
    <w:p w14:paraId="7FE9BB2B" w14:textId="58001DA9" w:rsidR="00B24D5A" w:rsidRPr="00B24D5A" w:rsidRDefault="00B24D5A" w:rsidP="00ED3F87">
      <w:pPr>
        <w:spacing w:line="360" w:lineRule="auto"/>
        <w:rPr>
          <w:rFonts w:ascii="Times New Roman" w:hAnsi="Times New Roman" w:cs="Times New Roman"/>
          <w:sz w:val="24"/>
          <w:szCs w:val="24"/>
          <w:lang w:val="en-NZ"/>
        </w:rPr>
      </w:pPr>
      <w:r w:rsidRPr="00B24D5A">
        <w:rPr>
          <w:rFonts w:ascii="Times New Roman" w:hAnsi="Times New Roman" w:cs="Times New Roman"/>
          <w:sz w:val="24"/>
          <w:szCs w:val="24"/>
          <w:lang w:val="en-NZ"/>
        </w:rPr>
        <w:t>The Roman rat model shows clear and interesting trait results of breeding for a simple learning score but, unlike the</w:t>
      </w:r>
      <w:r w:rsidR="00002FF8">
        <w:rPr>
          <w:rFonts w:ascii="Times New Roman" w:hAnsi="Times New Roman" w:cs="Times New Roman"/>
          <w:sz w:val="24"/>
          <w:szCs w:val="24"/>
          <w:lang w:val="en-NZ"/>
        </w:rPr>
        <w:t xml:space="preserve"> simpler</w:t>
      </w:r>
      <w:r w:rsidRPr="00B24D5A">
        <w:rPr>
          <w:rFonts w:ascii="Times New Roman" w:hAnsi="Times New Roman" w:cs="Times New Roman"/>
          <w:sz w:val="24"/>
          <w:szCs w:val="24"/>
          <w:lang w:val="en-NZ"/>
        </w:rPr>
        <w:t xml:space="preserve"> Carioca rat model, poses the question as to what is the nature</w:t>
      </w:r>
      <w:r w:rsidR="00002FF8">
        <w:rPr>
          <w:rFonts w:ascii="Times New Roman" w:hAnsi="Times New Roman" w:cs="Times New Roman"/>
          <w:sz w:val="24"/>
          <w:szCs w:val="24"/>
          <w:lang w:val="en-NZ"/>
        </w:rPr>
        <w:t xml:space="preserve"> and number</w:t>
      </w:r>
      <w:r w:rsidRPr="00B24D5A">
        <w:rPr>
          <w:rFonts w:ascii="Times New Roman" w:hAnsi="Times New Roman" w:cs="Times New Roman"/>
          <w:sz w:val="24"/>
          <w:szCs w:val="24"/>
          <w:lang w:val="en-NZ"/>
        </w:rPr>
        <w:t xml:space="preserve"> of the trait</w:t>
      </w:r>
      <w:r w:rsidR="00002FF8">
        <w:rPr>
          <w:rFonts w:ascii="Times New Roman" w:hAnsi="Times New Roman" w:cs="Times New Roman"/>
          <w:sz w:val="24"/>
          <w:szCs w:val="24"/>
          <w:lang w:val="en-NZ"/>
        </w:rPr>
        <w:t>s</w:t>
      </w:r>
      <w:r w:rsidRPr="00B24D5A">
        <w:rPr>
          <w:rFonts w:ascii="Times New Roman" w:hAnsi="Times New Roman" w:cs="Times New Roman"/>
          <w:sz w:val="24"/>
          <w:szCs w:val="24"/>
          <w:lang w:val="en-NZ"/>
        </w:rPr>
        <w:t xml:space="preserve"> that ha</w:t>
      </w:r>
      <w:r w:rsidR="00002FF8">
        <w:rPr>
          <w:rFonts w:ascii="Times New Roman" w:hAnsi="Times New Roman" w:cs="Times New Roman"/>
          <w:sz w:val="24"/>
          <w:szCs w:val="24"/>
          <w:lang w:val="en-NZ"/>
        </w:rPr>
        <w:t>ve</w:t>
      </w:r>
      <w:r w:rsidRPr="00B24D5A">
        <w:rPr>
          <w:rFonts w:ascii="Times New Roman" w:hAnsi="Times New Roman" w:cs="Times New Roman"/>
          <w:sz w:val="24"/>
          <w:szCs w:val="24"/>
          <w:lang w:val="en-NZ"/>
        </w:rPr>
        <w:t xml:space="preserve"> been selected for. </w:t>
      </w:r>
      <w:r w:rsidR="00002FF8">
        <w:rPr>
          <w:rFonts w:ascii="Times New Roman" w:hAnsi="Times New Roman" w:cs="Times New Roman"/>
          <w:sz w:val="24"/>
          <w:szCs w:val="24"/>
          <w:lang w:val="en-NZ"/>
        </w:rPr>
        <w:t>They are</w:t>
      </w:r>
      <w:r w:rsidRPr="00B24D5A">
        <w:rPr>
          <w:rFonts w:ascii="Times New Roman" w:hAnsi="Times New Roman" w:cs="Times New Roman"/>
          <w:sz w:val="24"/>
          <w:szCs w:val="24"/>
          <w:lang w:val="en-NZ"/>
        </w:rPr>
        <w:t xml:space="preserve"> clearly not specific to 2-way avoidance (and anxiolytic action) as such and extend beyond defensive behaviour to changes in responses to positive reinforcers.</w:t>
      </w:r>
    </w:p>
    <w:p w14:paraId="7C8D88FC" w14:textId="3C096587" w:rsidR="0033393E" w:rsidRDefault="009C38E5" w:rsidP="00ED3F87">
      <w:pPr>
        <w:pStyle w:val="Heading2"/>
        <w:spacing w:line="360" w:lineRule="auto"/>
      </w:pPr>
      <w:r>
        <w:rPr>
          <w:lang w:val="en-NZ"/>
        </w:rPr>
        <w:t>Explicit non-human to human translation</w:t>
      </w:r>
    </w:p>
    <w:p w14:paraId="5E1F0D60" w14:textId="70C62A3A" w:rsidR="001522B7" w:rsidRDefault="001522B7" w:rsidP="00ED3F87">
      <w:pPr>
        <w:pStyle w:val="xmsonormal"/>
        <w:spacing w:line="360" w:lineRule="auto"/>
        <w:rPr>
          <w:rFonts w:ascii="Times New Roman" w:hAnsi="Times New Roman" w:cs="Times New Roman"/>
          <w:sz w:val="24"/>
          <w:szCs w:val="24"/>
        </w:rPr>
      </w:pPr>
    </w:p>
    <w:p w14:paraId="0F28CE73" w14:textId="6E75CE53" w:rsidR="007A7B2B" w:rsidRDefault="00FD0348" w:rsidP="00ED3F87">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When comparing species, ensuring homology is important</w:t>
      </w:r>
      <w:r w:rsidR="007A7B2B">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see, e.g., 48</w:t>
      </w:r>
      <w:r w:rsidR="00E4597C">
        <w:rPr>
          <w:rFonts w:ascii="Times New Roman" w:hAnsi="Times New Roman" w:cs="Times New Roman"/>
          <w:noProof/>
          <w:sz w:val="24"/>
          <w:szCs w:val="24"/>
        </w:rPr>
        <w:t>]</w:t>
      </w:r>
      <w:r>
        <w:rPr>
          <w:rFonts w:ascii="Times New Roman" w:hAnsi="Times New Roman" w:cs="Times New Roman"/>
          <w:sz w:val="24"/>
          <w:szCs w:val="24"/>
        </w:rPr>
        <w:t xml:space="preserve">. In commenting on two papers that appeared in the same issue of Nature Human Behaviour, we </w:t>
      </w:r>
      <w:r w:rsidR="00002FF8">
        <w:rPr>
          <w:rFonts w:ascii="Times New Roman" w:hAnsi="Times New Roman" w:cs="Times New Roman"/>
          <w:sz w:val="24"/>
          <w:szCs w:val="24"/>
        </w:rPr>
        <w:t>asked</w:t>
      </w:r>
    </w:p>
    <w:p w14:paraId="7D4EF61E" w14:textId="700BC8F2" w:rsidR="00FD0348" w:rsidRPr="0091079F" w:rsidRDefault="00FD0348" w:rsidP="00ED3F87">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C342352" w14:textId="3847F68E" w:rsidR="00FD0348" w:rsidRDefault="004302E6" w:rsidP="00ED3F87">
      <w:pPr>
        <w:pStyle w:val="xmsonormal"/>
        <w:spacing w:line="360" w:lineRule="auto"/>
        <w:ind w:left="720" w:firstLine="720"/>
        <w:rPr>
          <w:rFonts w:ascii="Times New Roman" w:hAnsi="Times New Roman" w:cs="Times New Roman"/>
          <w:sz w:val="24"/>
          <w:szCs w:val="24"/>
        </w:rPr>
      </w:pPr>
      <w:r w:rsidRPr="004302E6">
        <w:rPr>
          <w:rFonts w:ascii="Times New Roman" w:hAnsi="Times New Roman" w:cs="Times New Roman"/>
          <w:sz w:val="24"/>
          <w:szCs w:val="24"/>
        </w:rPr>
        <w:t>How can we test whether humans</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are like rodents when responding to</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threats? The clearest view of the nature</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of, and distinctions between, fear and</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anxiety in both rats and mice comes from</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‘ethoexperimental’ exposure to predators,</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the effects of which we can subject to</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challenge with anxiolytic and panicolytic</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drugs and translate to people.</w:t>
      </w:r>
      <w:r w:rsidR="00FD0348">
        <w:rPr>
          <w:rFonts w:ascii="Times New Roman" w:hAnsi="Times New Roman" w:cs="Times New Roman"/>
          <w:sz w:val="24"/>
          <w:szCs w:val="24"/>
        </w:rPr>
        <w:t xml:space="preserve"> </w:t>
      </w:r>
    </w:p>
    <w:p w14:paraId="4BAB5EBC" w14:textId="45A89E1A" w:rsidR="004302E6" w:rsidRDefault="004302E6" w:rsidP="00ED3F87">
      <w:pPr>
        <w:pStyle w:val="xmsonormal"/>
        <w:spacing w:line="360" w:lineRule="auto"/>
        <w:ind w:left="720" w:firstLine="720"/>
        <w:rPr>
          <w:rFonts w:ascii="Times New Roman" w:hAnsi="Times New Roman" w:cs="Times New Roman"/>
          <w:sz w:val="24"/>
          <w:szCs w:val="24"/>
        </w:rPr>
      </w:pPr>
      <w:r w:rsidRPr="004302E6">
        <w:rPr>
          <w:rFonts w:ascii="Times New Roman" w:hAnsi="Times New Roman" w:cs="Times New Roman"/>
          <w:sz w:val="24"/>
          <w:szCs w:val="24"/>
        </w:rPr>
        <w:t>How do we expose people to a real</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predator in an experiment? Doing so,</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especially while asking them to remain still</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 xml:space="preserve">in </w:t>
      </w:r>
      <w:r w:rsidR="00FD0348">
        <w:rPr>
          <w:rFonts w:ascii="Times New Roman" w:hAnsi="Times New Roman" w:cs="Times New Roman"/>
          <w:sz w:val="24"/>
          <w:szCs w:val="24"/>
        </w:rPr>
        <w:t>[an fMRI]</w:t>
      </w:r>
      <w:r w:rsidRPr="004302E6">
        <w:rPr>
          <w:rFonts w:ascii="Times New Roman" w:hAnsi="Times New Roman" w:cs="Times New Roman"/>
          <w:sz w:val="24"/>
          <w:szCs w:val="24"/>
        </w:rPr>
        <w:t xml:space="preserve"> scanner, sounds tricky. This problem</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has been solved using virtual worlds that</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 xml:space="preserve">contain </w:t>
      </w:r>
      <w:r w:rsidR="00FD0348">
        <w:rPr>
          <w:rFonts w:ascii="Times New Roman" w:hAnsi="Times New Roman" w:cs="Times New Roman"/>
          <w:sz w:val="24"/>
          <w:szCs w:val="24"/>
        </w:rPr>
        <w:t xml:space="preserve">[virtual] </w:t>
      </w:r>
      <w:r w:rsidRPr="004302E6">
        <w:rPr>
          <w:rFonts w:ascii="Times New Roman" w:hAnsi="Times New Roman" w:cs="Times New Roman"/>
          <w:sz w:val="24"/>
          <w:szCs w:val="24"/>
        </w:rPr>
        <w:t>‘predators’ that deliver real-world</w:t>
      </w:r>
      <w:r w:rsidR="00FD0348">
        <w:rPr>
          <w:rFonts w:ascii="Times New Roman" w:hAnsi="Times New Roman" w:cs="Times New Roman"/>
          <w:sz w:val="24"/>
          <w:szCs w:val="24"/>
        </w:rPr>
        <w:t xml:space="preserve"> </w:t>
      </w:r>
      <w:r w:rsidRPr="004302E6">
        <w:rPr>
          <w:rFonts w:ascii="Times New Roman" w:hAnsi="Times New Roman" w:cs="Times New Roman"/>
          <w:sz w:val="24"/>
          <w:szCs w:val="24"/>
        </w:rPr>
        <w:t>pain.</w:t>
      </w:r>
    </w:p>
    <w:p w14:paraId="6D36B00E" w14:textId="19BA2A08" w:rsidR="00FD0348" w:rsidRDefault="00E4597C" w:rsidP="00ED3F87">
      <w:pPr>
        <w:pStyle w:val="xmsonormal"/>
        <w:spacing w:line="360" w:lineRule="auto"/>
        <w:jc w:val="right"/>
        <w:rPr>
          <w:rFonts w:ascii="Times New Roman" w:hAnsi="Times New Roman" w:cs="Times New Roman"/>
          <w:sz w:val="24"/>
          <w:szCs w:val="24"/>
        </w:rPr>
      </w:pPr>
      <w:r>
        <w:rPr>
          <w:rFonts w:ascii="Times New Roman" w:hAnsi="Times New Roman" w:cs="Times New Roman"/>
          <w:noProof/>
          <w:sz w:val="24"/>
          <w:szCs w:val="24"/>
        </w:rPr>
        <w:t>[</w:t>
      </w:r>
      <w:r w:rsidR="009D7153">
        <w:rPr>
          <w:rFonts w:ascii="Times New Roman" w:hAnsi="Times New Roman" w:cs="Times New Roman"/>
          <w:noProof/>
          <w:sz w:val="24"/>
          <w:szCs w:val="24"/>
        </w:rPr>
        <w:t>49, p. 1</w:t>
      </w:r>
      <w:r>
        <w:rPr>
          <w:rFonts w:ascii="Times New Roman" w:hAnsi="Times New Roman" w:cs="Times New Roman"/>
          <w:noProof/>
          <w:sz w:val="24"/>
          <w:szCs w:val="24"/>
        </w:rPr>
        <w:t>]</w:t>
      </w:r>
    </w:p>
    <w:p w14:paraId="1EC12999" w14:textId="77777777" w:rsidR="007A7B2B" w:rsidRDefault="007A7B2B" w:rsidP="00ED3F87">
      <w:pPr>
        <w:pStyle w:val="xmsonormal"/>
        <w:spacing w:line="360" w:lineRule="auto"/>
        <w:jc w:val="right"/>
        <w:rPr>
          <w:rFonts w:ascii="Times New Roman" w:hAnsi="Times New Roman" w:cs="Times New Roman"/>
          <w:sz w:val="24"/>
          <w:szCs w:val="24"/>
        </w:rPr>
      </w:pPr>
    </w:p>
    <w:p w14:paraId="1557242D" w14:textId="0E7B8A9B" w:rsidR="00965AEA" w:rsidRDefault="007A7B2B" w:rsidP="00ED3F87">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ab/>
      </w:r>
      <w:r w:rsidR="009D7153">
        <w:rPr>
          <w:rFonts w:ascii="Times New Roman" w:hAnsi="Times New Roman" w:cs="Times New Roman"/>
          <w:noProof/>
          <w:sz w:val="24"/>
          <w:szCs w:val="24"/>
        </w:rPr>
        <w:t>BJ Fung, et al. [50, p.702]</w:t>
      </w:r>
      <w:r w:rsidR="000F6CE2">
        <w:rPr>
          <w:rFonts w:ascii="Times New Roman" w:hAnsi="Times New Roman" w:cs="Times New Roman"/>
          <w:sz w:val="24"/>
          <w:szCs w:val="24"/>
        </w:rPr>
        <w:t xml:space="preserve"> </w:t>
      </w:r>
      <w:r w:rsidR="00FD0348">
        <w:rPr>
          <w:rFonts w:ascii="Times New Roman" w:hAnsi="Times New Roman" w:cs="Times New Roman"/>
          <w:sz w:val="24"/>
          <w:szCs w:val="24"/>
        </w:rPr>
        <w:t>used such a paradigm</w:t>
      </w:r>
      <w:r w:rsidR="00AC3E8E">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see also 51</w:t>
      </w:r>
      <w:r w:rsidR="00E4597C">
        <w:rPr>
          <w:rFonts w:ascii="Times New Roman" w:hAnsi="Times New Roman" w:cs="Times New Roman"/>
          <w:noProof/>
          <w:sz w:val="24"/>
          <w:szCs w:val="24"/>
        </w:rPr>
        <w:t>]</w:t>
      </w:r>
      <w:r w:rsidR="00FD0348">
        <w:rPr>
          <w:rFonts w:ascii="Times New Roman" w:hAnsi="Times New Roman" w:cs="Times New Roman"/>
          <w:sz w:val="24"/>
          <w:szCs w:val="24"/>
        </w:rPr>
        <w:t xml:space="preserve"> to show that trait anxiety (as measured by the Spielberger State Trait Anxiety Inventory)</w:t>
      </w:r>
      <w:r w:rsidR="005C3A97">
        <w:rPr>
          <w:rFonts w:ascii="Times New Roman" w:hAnsi="Times New Roman" w:cs="Times New Roman"/>
          <w:sz w:val="24"/>
          <w:szCs w:val="24"/>
        </w:rPr>
        <w:t xml:space="preserve"> was unrelated to escape under urgency but “</w:t>
      </w:r>
      <w:r w:rsidR="005C3A97" w:rsidRPr="005C3A97">
        <w:rPr>
          <w:rFonts w:ascii="Times New Roman" w:hAnsi="Times New Roman" w:cs="Times New Roman"/>
          <w:sz w:val="24"/>
          <w:szCs w:val="24"/>
        </w:rPr>
        <w:t>individuals</w:t>
      </w:r>
      <w:r w:rsidR="005C3A97">
        <w:rPr>
          <w:rFonts w:ascii="Times New Roman" w:hAnsi="Times New Roman" w:cs="Times New Roman"/>
          <w:sz w:val="24"/>
          <w:szCs w:val="24"/>
        </w:rPr>
        <w:t xml:space="preserve"> </w:t>
      </w:r>
      <w:r w:rsidR="005C3A97" w:rsidRPr="005C3A97">
        <w:rPr>
          <w:rFonts w:ascii="Times New Roman" w:hAnsi="Times New Roman" w:cs="Times New Roman"/>
          <w:sz w:val="24"/>
          <w:szCs w:val="24"/>
        </w:rPr>
        <w:t>with higher trait anxiety escaped earlier during slow</w:t>
      </w:r>
      <w:r w:rsidR="005C3A97">
        <w:rPr>
          <w:rFonts w:ascii="Times New Roman" w:hAnsi="Times New Roman" w:cs="Times New Roman"/>
          <w:sz w:val="24"/>
          <w:szCs w:val="24"/>
        </w:rPr>
        <w:t xml:space="preserve"> </w:t>
      </w:r>
      <w:r w:rsidR="005C3A97" w:rsidRPr="005C3A97">
        <w:rPr>
          <w:rFonts w:ascii="Times New Roman" w:hAnsi="Times New Roman" w:cs="Times New Roman"/>
          <w:sz w:val="24"/>
          <w:szCs w:val="24"/>
        </w:rPr>
        <w:t>threats</w:t>
      </w:r>
      <w:r w:rsidR="005C3A97">
        <w:rPr>
          <w:rFonts w:ascii="Times New Roman" w:hAnsi="Times New Roman" w:cs="Times New Roman"/>
          <w:sz w:val="24"/>
          <w:szCs w:val="24"/>
        </w:rPr>
        <w:t>” and, consistent with Figure 1, “</w:t>
      </w:r>
      <w:r w:rsidR="005C3A97" w:rsidRPr="005C3A97">
        <w:rPr>
          <w:rFonts w:ascii="Times New Roman" w:hAnsi="Times New Roman" w:cs="Times New Roman"/>
          <w:sz w:val="24"/>
          <w:szCs w:val="24"/>
        </w:rPr>
        <w:t>trait anxiety positively correlated</w:t>
      </w:r>
      <w:r w:rsidR="005C3A97">
        <w:rPr>
          <w:rFonts w:ascii="Times New Roman" w:hAnsi="Times New Roman" w:cs="Times New Roman"/>
          <w:sz w:val="24"/>
          <w:szCs w:val="24"/>
        </w:rPr>
        <w:t xml:space="preserve"> </w:t>
      </w:r>
      <w:r w:rsidR="005C3A97" w:rsidRPr="005C3A97">
        <w:rPr>
          <w:rFonts w:ascii="Times New Roman" w:hAnsi="Times New Roman" w:cs="Times New Roman"/>
          <w:sz w:val="24"/>
          <w:szCs w:val="24"/>
        </w:rPr>
        <w:t>with activity in the vHPC, mPFC, amygdala and insula</w:t>
      </w:r>
      <w:r w:rsidR="005C3A97">
        <w:rPr>
          <w:rFonts w:ascii="Times New Roman" w:hAnsi="Times New Roman" w:cs="Times New Roman"/>
          <w:sz w:val="24"/>
          <w:szCs w:val="24"/>
        </w:rPr>
        <w:t>”</w:t>
      </w:r>
      <w:r w:rsidR="008C0E76">
        <w:rPr>
          <w:rFonts w:ascii="Times New Roman" w:hAnsi="Times New Roman" w:cs="Times New Roman"/>
          <w:sz w:val="24"/>
          <w:szCs w:val="24"/>
        </w:rPr>
        <w:t>. vHPC</w:t>
      </w:r>
      <w:r w:rsidR="00836BF1">
        <w:rPr>
          <w:rFonts w:ascii="Times New Roman" w:hAnsi="Times New Roman" w:cs="Times New Roman"/>
          <w:sz w:val="24"/>
          <w:szCs w:val="24"/>
        </w:rPr>
        <w:t xml:space="preserve"> (ventral hippocampal)</w:t>
      </w:r>
      <w:r w:rsidR="008C0E76">
        <w:rPr>
          <w:rFonts w:ascii="Times New Roman" w:hAnsi="Times New Roman" w:cs="Times New Roman"/>
          <w:sz w:val="24"/>
          <w:szCs w:val="24"/>
        </w:rPr>
        <w:t xml:space="preserve"> activity has also been shown to be more related to avoidance in approach-avoidance conflicts than to threat per se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52</w:t>
      </w:r>
      <w:r w:rsidR="00E4597C">
        <w:rPr>
          <w:rFonts w:ascii="Times New Roman" w:hAnsi="Times New Roman" w:cs="Times New Roman"/>
          <w:noProof/>
          <w:sz w:val="24"/>
          <w:szCs w:val="24"/>
        </w:rPr>
        <w:t>]</w:t>
      </w:r>
      <w:r w:rsidR="00C10E0F">
        <w:rPr>
          <w:rFonts w:ascii="Times New Roman" w:hAnsi="Times New Roman" w:cs="Times New Roman"/>
          <w:sz w:val="24"/>
          <w:szCs w:val="24"/>
        </w:rPr>
        <w:t xml:space="preserve">, while hippocampal lesions affect approach to threat and amygdala escape from it, but not vice versa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53</w:t>
      </w:r>
      <w:r w:rsidR="00E4597C">
        <w:rPr>
          <w:rFonts w:ascii="Times New Roman" w:hAnsi="Times New Roman" w:cs="Times New Roman"/>
          <w:noProof/>
          <w:sz w:val="24"/>
          <w:szCs w:val="24"/>
        </w:rPr>
        <w:t>]</w:t>
      </w:r>
      <w:r w:rsidR="00C10E0F">
        <w:rPr>
          <w:rFonts w:ascii="Times New Roman" w:hAnsi="Times New Roman" w:cs="Times New Roman"/>
          <w:sz w:val="24"/>
          <w:szCs w:val="24"/>
        </w:rPr>
        <w:t xml:space="preserve"> - as in the non-human literature</w:t>
      </w:r>
      <w:r w:rsidR="008C0E76">
        <w:rPr>
          <w:rFonts w:ascii="Times New Roman" w:hAnsi="Times New Roman" w:cs="Times New Roman"/>
          <w:sz w:val="24"/>
          <w:szCs w:val="24"/>
        </w:rPr>
        <w:t>.</w:t>
      </w:r>
      <w:r w:rsidR="005C3A97">
        <w:rPr>
          <w:rFonts w:ascii="Times New Roman" w:hAnsi="Times New Roman" w:cs="Times New Roman"/>
          <w:sz w:val="24"/>
          <w:szCs w:val="24"/>
        </w:rPr>
        <w:t xml:space="preserve"> </w:t>
      </w:r>
    </w:p>
    <w:p w14:paraId="64F0B311" w14:textId="10431A48" w:rsidR="007A7B2B" w:rsidRDefault="005F75BB" w:rsidP="004B0D26">
      <w:pPr>
        <w:pStyle w:val="xmsonormal"/>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Also consistent with Figure 1, </w:t>
      </w:r>
      <w:r w:rsidR="009D7153">
        <w:rPr>
          <w:rFonts w:ascii="Times New Roman" w:hAnsi="Times New Roman" w:cs="Times New Roman"/>
          <w:noProof/>
          <w:sz w:val="24"/>
          <w:szCs w:val="24"/>
        </w:rPr>
        <w:t>CW Korn and DR Bach [54, p. 733]</w:t>
      </w:r>
      <w:r>
        <w:rPr>
          <w:rFonts w:ascii="Times New Roman" w:hAnsi="Times New Roman" w:cs="Times New Roman"/>
          <w:sz w:val="24"/>
          <w:szCs w:val="24"/>
        </w:rPr>
        <w:t xml:space="preserve"> used behaviour modelling coupled with fMRI to </w:t>
      </w:r>
      <w:r w:rsidR="004B0D26">
        <w:rPr>
          <w:rFonts w:ascii="Times New Roman" w:hAnsi="Times New Roman" w:cs="Times New Roman"/>
          <w:sz w:val="24"/>
          <w:szCs w:val="24"/>
        </w:rPr>
        <w:t>“</w:t>
      </w:r>
      <w:r w:rsidRPr="005F75BB">
        <w:rPr>
          <w:rFonts w:ascii="Times New Roman" w:hAnsi="Times New Roman" w:cs="Times New Roman"/>
          <w:sz w:val="24"/>
          <w:szCs w:val="24"/>
        </w:rPr>
        <w:t>provide a decision-theoretic outlook on the role</w:t>
      </w:r>
      <w:r>
        <w:rPr>
          <w:rFonts w:ascii="Times New Roman" w:hAnsi="Times New Roman" w:cs="Times New Roman"/>
          <w:sz w:val="24"/>
          <w:szCs w:val="24"/>
        </w:rPr>
        <w:t xml:space="preserve"> </w:t>
      </w:r>
      <w:r w:rsidRPr="005F75BB">
        <w:rPr>
          <w:rFonts w:ascii="Times New Roman" w:hAnsi="Times New Roman" w:cs="Times New Roman"/>
          <w:sz w:val="24"/>
          <w:szCs w:val="24"/>
        </w:rPr>
        <w:t>of the human hippocampus, amygdala and prefrontal cortex in resolving approach–avoidance conflicts relevant for anxiety and</w:t>
      </w:r>
      <w:r>
        <w:rPr>
          <w:rFonts w:ascii="Times New Roman" w:hAnsi="Times New Roman" w:cs="Times New Roman"/>
          <w:sz w:val="24"/>
          <w:szCs w:val="24"/>
        </w:rPr>
        <w:t xml:space="preserve"> </w:t>
      </w:r>
      <w:r w:rsidRPr="005F75BB">
        <w:rPr>
          <w:rFonts w:ascii="Times New Roman" w:hAnsi="Times New Roman" w:cs="Times New Roman"/>
          <w:sz w:val="24"/>
          <w:szCs w:val="24"/>
        </w:rPr>
        <w:t>integral for survival</w:t>
      </w:r>
      <w:r w:rsidR="004B0D26">
        <w:rPr>
          <w:rFonts w:ascii="Times New Roman" w:hAnsi="Times New Roman" w:cs="Times New Roman"/>
          <w:sz w:val="24"/>
          <w:szCs w:val="24"/>
        </w:rPr>
        <w:t>”</w:t>
      </w:r>
      <w:r w:rsidRPr="005F75BB">
        <w:rPr>
          <w:rFonts w:ascii="Times New Roman" w:hAnsi="Times New Roman" w:cs="Times New Roman"/>
          <w:sz w:val="24"/>
          <w:szCs w:val="24"/>
        </w:rPr>
        <w:t>.</w:t>
      </w:r>
      <w:r>
        <w:rPr>
          <w:rFonts w:ascii="Times New Roman" w:hAnsi="Times New Roman" w:cs="Times New Roman"/>
          <w:sz w:val="24"/>
          <w:szCs w:val="24"/>
        </w:rPr>
        <w:tab/>
      </w:r>
      <w:r w:rsidR="004B0D26">
        <w:rPr>
          <w:rFonts w:ascii="Times New Roman" w:hAnsi="Times New Roman" w:cs="Times New Roman"/>
          <w:sz w:val="24"/>
          <w:szCs w:val="24"/>
        </w:rPr>
        <w:t xml:space="preserve"> </w:t>
      </w:r>
      <w:r w:rsidR="007A7B2B">
        <w:rPr>
          <w:rFonts w:ascii="Times New Roman" w:hAnsi="Times New Roman" w:cs="Times New Roman"/>
          <w:sz w:val="24"/>
          <w:szCs w:val="24"/>
        </w:rPr>
        <w:t>Such tasks</w:t>
      </w:r>
      <w:r w:rsidR="00C10E0F">
        <w:rPr>
          <w:rFonts w:ascii="Times New Roman" w:hAnsi="Times New Roman" w:cs="Times New Roman"/>
          <w:sz w:val="24"/>
          <w:szCs w:val="24"/>
        </w:rPr>
        <w:t xml:space="preserve"> also</w:t>
      </w:r>
      <w:r w:rsidR="007A7B2B">
        <w:rPr>
          <w:rFonts w:ascii="Times New Roman" w:hAnsi="Times New Roman" w:cs="Times New Roman"/>
          <w:sz w:val="24"/>
          <w:szCs w:val="24"/>
        </w:rPr>
        <w:t xml:space="preserve"> show</w:t>
      </w:r>
      <w:r>
        <w:rPr>
          <w:rFonts w:ascii="Times New Roman" w:hAnsi="Times New Roman" w:cs="Times New Roman"/>
          <w:sz w:val="24"/>
          <w:szCs w:val="24"/>
        </w:rPr>
        <w:t xml:space="preserve"> human hippocampal and amygdala activity in the </w:t>
      </w:r>
      <w:r w:rsidR="00F14744" w:rsidRPr="0091079F">
        <w:rPr>
          <w:rFonts w:ascii="Times New Roman" w:hAnsi="Times New Roman" w:cs="Times New Roman"/>
          <w:sz w:val="24"/>
          <w:szCs w:val="24"/>
        </w:rPr>
        <w:t>theta</w:t>
      </w:r>
      <w:r>
        <w:rPr>
          <w:rFonts w:ascii="Times New Roman" w:hAnsi="Times New Roman" w:cs="Times New Roman"/>
          <w:sz w:val="24"/>
          <w:szCs w:val="24"/>
        </w:rPr>
        <w:t xml:space="preserve"> band that</w:t>
      </w:r>
      <w:r w:rsidR="00C10E0F">
        <w:rPr>
          <w:rFonts w:ascii="Times New Roman" w:hAnsi="Times New Roman" w:cs="Times New Roman"/>
          <w:sz w:val="24"/>
          <w:szCs w:val="24"/>
        </w:rPr>
        <w:t xml:space="preserve"> can be directly compared to rodent results</w:t>
      </w:r>
      <w:r w:rsidR="00F14744" w:rsidRPr="0091079F">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55</w:t>
      </w:r>
      <w:r w:rsidR="00E4597C">
        <w:rPr>
          <w:rFonts w:ascii="Times New Roman" w:hAnsi="Times New Roman" w:cs="Times New Roman"/>
          <w:noProof/>
          <w:sz w:val="24"/>
          <w:szCs w:val="24"/>
        </w:rPr>
        <w:t>]</w:t>
      </w:r>
      <w:r w:rsidR="007A7B2B">
        <w:rPr>
          <w:rFonts w:ascii="Times New Roman" w:hAnsi="Times New Roman" w:cs="Times New Roman"/>
          <w:sz w:val="24"/>
          <w:szCs w:val="24"/>
        </w:rPr>
        <w:t>. Conversely,</w:t>
      </w:r>
      <w:r w:rsidR="00C10E0F">
        <w:rPr>
          <w:rFonts w:ascii="Times New Roman" w:hAnsi="Times New Roman" w:cs="Times New Roman"/>
          <w:sz w:val="24"/>
          <w:szCs w:val="24"/>
        </w:rPr>
        <w:t xml:space="preserve"> the simple behavioural measures of</w:t>
      </w:r>
      <w:r w:rsidR="007A7B2B">
        <w:rPr>
          <w:rFonts w:ascii="Times New Roman" w:hAnsi="Times New Roman" w:cs="Times New Roman"/>
          <w:sz w:val="24"/>
          <w:szCs w:val="24"/>
        </w:rPr>
        <w:t xml:space="preserve"> risky foraging in such tasks can be linked to gender, IQ, self-reported cognitive complexity, and self-reported daringness</w:t>
      </w:r>
      <w:r w:rsidR="00F14744">
        <w:rPr>
          <w:rFonts w:ascii="Times New Roman" w:hAnsi="Times New Roman" w:cs="Times New Roman"/>
          <w:sz w:val="24"/>
          <w:szCs w:val="24"/>
        </w:rPr>
        <w:t xml:space="preserv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56</w:t>
      </w:r>
      <w:r w:rsidR="00E4597C">
        <w:rPr>
          <w:rFonts w:ascii="Times New Roman" w:hAnsi="Times New Roman" w:cs="Times New Roman"/>
          <w:noProof/>
          <w:sz w:val="24"/>
          <w:szCs w:val="24"/>
        </w:rPr>
        <w:t>]</w:t>
      </w:r>
      <w:r w:rsidR="007A7B2B">
        <w:rPr>
          <w:rFonts w:ascii="Times New Roman" w:hAnsi="Times New Roman" w:cs="Times New Roman"/>
          <w:sz w:val="24"/>
          <w:szCs w:val="24"/>
        </w:rPr>
        <w:t>.</w:t>
      </w:r>
    </w:p>
    <w:p w14:paraId="5FFD2CBF" w14:textId="77777777" w:rsidR="00D34C59" w:rsidRDefault="00D34C59" w:rsidP="00D34C59">
      <w:pPr>
        <w:pStyle w:val="Heading1"/>
      </w:pPr>
      <w:r>
        <w:t>Conclusions</w:t>
      </w:r>
    </w:p>
    <w:p w14:paraId="0EAA92D3" w14:textId="7CCAC8CF" w:rsidR="00D34C59" w:rsidRDefault="00D34C59" w:rsidP="00D34C59">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Experimental w</w:t>
      </w:r>
      <w:r w:rsidRPr="00B359BA">
        <w:rPr>
          <w:rFonts w:ascii="Times New Roman" w:hAnsi="Times New Roman" w:cs="Times New Roman"/>
          <w:sz w:val="24"/>
          <w:szCs w:val="24"/>
        </w:rPr>
        <w:t xml:space="preserve">ork on animal traits, even in the well-studied defensive systems that we have reviewed, has so far focussed on links between behavioural and morphological traits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36</w:t>
      </w:r>
      <w:r w:rsidR="00E4597C">
        <w:rPr>
          <w:rFonts w:ascii="Times New Roman" w:hAnsi="Times New Roman" w:cs="Times New Roman"/>
          <w:noProof/>
          <w:sz w:val="24"/>
          <w:szCs w:val="24"/>
        </w:rPr>
        <w:t>]</w:t>
      </w:r>
      <w:r w:rsidRPr="00B359BA">
        <w:rPr>
          <w:rFonts w:ascii="Times New Roman" w:hAnsi="Times New Roman" w:cs="Times New Roman"/>
          <w:sz w:val="24"/>
          <w:szCs w:val="24"/>
        </w:rPr>
        <w:t xml:space="preserve"> or models of psychopathology </w:t>
      </w:r>
      <w:r w:rsidR="00E4597C">
        <w:rPr>
          <w:rFonts w:ascii="Times New Roman" w:hAnsi="Times New Roman" w:cs="Times New Roman"/>
          <w:noProof/>
          <w:sz w:val="24"/>
          <w:szCs w:val="24"/>
        </w:rPr>
        <w:t xml:space="preserve">[e.g., </w:t>
      </w:r>
      <w:r w:rsidR="009D7153">
        <w:rPr>
          <w:rFonts w:ascii="Times New Roman" w:hAnsi="Times New Roman" w:cs="Times New Roman"/>
          <w:noProof/>
          <w:sz w:val="24"/>
          <w:szCs w:val="24"/>
        </w:rPr>
        <w:t>24</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35</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39</w:t>
      </w:r>
      <w:r w:rsidR="00E4597C">
        <w:rPr>
          <w:rFonts w:ascii="Times New Roman" w:hAnsi="Times New Roman" w:cs="Times New Roman"/>
          <w:noProof/>
          <w:sz w:val="24"/>
          <w:szCs w:val="24"/>
        </w:rPr>
        <w:t>]</w:t>
      </w:r>
      <w:r w:rsidRPr="00B359BA">
        <w:rPr>
          <w:rFonts w:ascii="Times New Roman" w:hAnsi="Times New Roman" w:cs="Times New Roman"/>
          <w:sz w:val="24"/>
          <w:szCs w:val="24"/>
        </w:rPr>
        <w:t xml:space="preserve"> as has human translation </w:t>
      </w:r>
      <w:r w:rsidR="00E4597C">
        <w:rPr>
          <w:rFonts w:ascii="Times New Roman" w:hAnsi="Times New Roman" w:cs="Times New Roman"/>
          <w:noProof/>
          <w:sz w:val="24"/>
          <w:szCs w:val="24"/>
        </w:rPr>
        <w:t xml:space="preserve">[e.g., </w:t>
      </w:r>
      <w:r w:rsidR="009D7153">
        <w:rPr>
          <w:rFonts w:ascii="Times New Roman" w:hAnsi="Times New Roman" w:cs="Times New Roman"/>
          <w:noProof/>
          <w:sz w:val="24"/>
          <w:szCs w:val="24"/>
        </w:rPr>
        <w:t>32</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50</w:t>
      </w:r>
      <w:r w:rsidR="00E4597C">
        <w:rPr>
          <w:rFonts w:ascii="Times New Roman" w:hAnsi="Times New Roman" w:cs="Times New Roman"/>
          <w:noProof/>
          <w:sz w:val="24"/>
          <w:szCs w:val="24"/>
        </w:rPr>
        <w:t>]</w:t>
      </w:r>
      <w:r w:rsidRPr="00B359BA">
        <w:rPr>
          <w:rFonts w:ascii="Times New Roman" w:hAnsi="Times New Roman" w:cs="Times New Roman"/>
          <w:sz w:val="24"/>
          <w:szCs w:val="24"/>
        </w:rPr>
        <w:t>.</w:t>
      </w:r>
      <w:r>
        <w:rPr>
          <w:rFonts w:ascii="Times New Roman" w:hAnsi="Times New Roman" w:cs="Times New Roman"/>
          <w:sz w:val="24"/>
          <w:szCs w:val="24"/>
        </w:rPr>
        <w:t xml:space="preserve"> While informing personality, these studies do not directly target it as a primary topic. Conversely, the animal literature on personality structure has followed the main human literature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10</w:t>
      </w:r>
      <w:r w:rsidR="00E4597C">
        <w:rPr>
          <w:rFonts w:ascii="Times New Roman" w:hAnsi="Times New Roman" w:cs="Times New Roman"/>
          <w:noProof/>
          <w:sz w:val="24"/>
          <w:szCs w:val="24"/>
        </w:rPr>
        <w:t>]</w:t>
      </w:r>
      <w:r>
        <w:rPr>
          <w:rFonts w:ascii="Times New Roman" w:hAnsi="Times New Roman" w:cs="Times New Roman"/>
          <w:sz w:val="24"/>
          <w:szCs w:val="24"/>
        </w:rPr>
        <w:t xml:space="preserve"> in using self/other report with limited connections to mechanisms and psychopathology.</w:t>
      </w:r>
    </w:p>
    <w:p w14:paraId="40CF70A9" w14:textId="0987ADB7" w:rsidR="00D34C59" w:rsidRDefault="00D34C59" w:rsidP="00D34C59">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ab/>
      </w:r>
      <w:bookmarkStart w:id="5" w:name="_Hlk87281128"/>
      <w:r>
        <w:rPr>
          <w:rFonts w:ascii="Times New Roman" w:hAnsi="Times New Roman" w:cs="Times New Roman"/>
          <w:sz w:val="24"/>
          <w:szCs w:val="24"/>
        </w:rPr>
        <w:t xml:space="preserve">Future experimental animal work should move beyond a blinkered single-disorder-model approach to not only the nature of the underlying general population traits involved but also questions of the relation these psychopathology-linked traits to more general work on animal personality structure </w:t>
      </w:r>
      <w:r>
        <w:rPr>
          <w:rFonts w:ascii="Times New Roman" w:hAnsi="Times New Roman" w:cs="Times New Roman"/>
          <w:noProof/>
          <w:sz w:val="24"/>
          <w:szCs w:val="24"/>
        </w:rPr>
        <w:t>[</w:t>
      </w:r>
      <w:r w:rsidR="009D7153">
        <w:rPr>
          <w:rFonts w:ascii="Times New Roman" w:hAnsi="Times New Roman" w:cs="Times New Roman"/>
          <w:noProof/>
          <w:sz w:val="24"/>
          <w:szCs w:val="24"/>
        </w:rPr>
        <w:t>1</w:t>
      </w:r>
      <w:r>
        <w:rPr>
          <w:rFonts w:ascii="Times New Roman" w:hAnsi="Times New Roman" w:cs="Times New Roman"/>
          <w:noProof/>
          <w:sz w:val="24"/>
          <w:szCs w:val="24"/>
        </w:rPr>
        <w:t>,</w:t>
      </w:r>
      <w:r w:rsidR="009D7153">
        <w:rPr>
          <w:rFonts w:ascii="Times New Roman" w:hAnsi="Times New Roman" w:cs="Times New Roman"/>
          <w:noProof/>
          <w:sz w:val="24"/>
          <w:szCs w:val="24"/>
        </w:rPr>
        <w:t>2</w:t>
      </w:r>
      <w:r>
        <w:rPr>
          <w:rFonts w:ascii="Times New Roman" w:hAnsi="Times New Roman" w:cs="Times New Roman"/>
          <w:noProof/>
          <w:sz w:val="24"/>
          <w:szCs w:val="24"/>
        </w:rPr>
        <w:t>]</w:t>
      </w:r>
      <w:r>
        <w:rPr>
          <w:rFonts w:ascii="Times New Roman" w:hAnsi="Times New Roman" w:cs="Times New Roman"/>
          <w:sz w:val="24"/>
          <w:szCs w:val="24"/>
        </w:rPr>
        <w:t xml:space="preserve">. </w:t>
      </w:r>
      <w:bookmarkStart w:id="6" w:name="_Hlk87360913"/>
      <w:r>
        <w:rPr>
          <w:rFonts w:ascii="Times New Roman" w:hAnsi="Times New Roman" w:cs="Times New Roman"/>
          <w:sz w:val="24"/>
          <w:szCs w:val="24"/>
        </w:rPr>
        <w:t xml:space="preserve">While in human work personality and psychopathology are seen as related hierarchies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15</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57-60</w:t>
      </w:r>
      <w:r w:rsidR="00E4597C">
        <w:rPr>
          <w:rFonts w:ascii="Times New Roman" w:hAnsi="Times New Roman" w:cs="Times New Roman"/>
          <w:noProof/>
          <w:sz w:val="24"/>
          <w:szCs w:val="24"/>
        </w:rPr>
        <w:t>]</w:t>
      </w:r>
      <w:r>
        <w:rPr>
          <w:rFonts w:ascii="Times New Roman" w:hAnsi="Times New Roman" w:cs="Times New Roman"/>
          <w:sz w:val="24"/>
          <w:szCs w:val="24"/>
        </w:rPr>
        <w:t xml:space="preserve"> there is as yet no simple or direct translation between them as systems (nor between them and the non-hierarchical RDoC approach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61</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62</w:t>
      </w:r>
      <w:r w:rsidR="00E4597C">
        <w:rPr>
          <w:rFonts w:ascii="Times New Roman" w:hAnsi="Times New Roman" w:cs="Times New Roman"/>
          <w:noProof/>
          <w:sz w:val="24"/>
          <w:szCs w:val="24"/>
        </w:rPr>
        <w:t>]</w:t>
      </w:r>
      <w:r>
        <w:rPr>
          <w:rFonts w:ascii="Times New Roman" w:hAnsi="Times New Roman" w:cs="Times New Roman"/>
          <w:sz w:val="24"/>
          <w:szCs w:val="24"/>
        </w:rPr>
        <w:t xml:space="preserve">); although there are points of contact where constructs can be tentatively treated as the similar, if not identical (Figure 2). </w:t>
      </w:r>
      <w:bookmarkEnd w:id="5"/>
      <w:r>
        <w:rPr>
          <w:rFonts w:ascii="Times New Roman" w:hAnsi="Times New Roman" w:cs="Times New Roman"/>
          <w:sz w:val="24"/>
          <w:szCs w:val="24"/>
        </w:rPr>
        <w:t xml:space="preserve">Indeed, it is possible that a single psychopathological dimension will best be explained as the result of interaction between two or more normal personality traits rather than being an extreme of </w:t>
      </w:r>
      <w:r>
        <w:rPr>
          <w:rFonts w:ascii="Times New Roman" w:hAnsi="Times New Roman" w:cs="Times New Roman"/>
          <w:sz w:val="24"/>
          <w:szCs w:val="24"/>
        </w:rPr>
        <w:lastRenderedPageBreak/>
        <w:t xml:space="preserve">a single such trait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63</w:t>
      </w:r>
      <w:r w:rsidR="00E4597C">
        <w:rPr>
          <w:rFonts w:ascii="Times New Roman" w:hAnsi="Times New Roman" w:cs="Times New Roman"/>
          <w:noProof/>
          <w:sz w:val="24"/>
          <w:szCs w:val="24"/>
        </w:rPr>
        <w:t>]</w:t>
      </w:r>
      <w:r>
        <w:rPr>
          <w:rFonts w:ascii="Times New Roman" w:hAnsi="Times New Roman" w:cs="Times New Roman"/>
          <w:sz w:val="24"/>
          <w:szCs w:val="24"/>
        </w:rPr>
        <w:t xml:space="preserve">. Animal work, particularly cross-breeding or drug-strain interaction tests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42</w:t>
      </w:r>
      <w:r w:rsidR="00E4597C">
        <w:rPr>
          <w:rFonts w:ascii="Times New Roman" w:hAnsi="Times New Roman" w:cs="Times New Roman"/>
          <w:noProof/>
          <w:sz w:val="24"/>
          <w:szCs w:val="24"/>
        </w:rPr>
        <w:t>]</w:t>
      </w:r>
      <w:r>
        <w:rPr>
          <w:rFonts w:ascii="Times New Roman" w:hAnsi="Times New Roman" w:cs="Times New Roman"/>
          <w:sz w:val="24"/>
          <w:szCs w:val="24"/>
        </w:rPr>
        <w:t>, would be particularly useful under these circumstances. Starting with low level syndromes/aspects (e.g., panic, fear, anxiety, obsession) anchored in a detailed neuropsychology of conserved survival circuits (e.g., Figure 1) should provide a common anchor for all of these classifications.</w:t>
      </w:r>
    </w:p>
    <w:bookmarkEnd w:id="6"/>
    <w:p w14:paraId="2F0F374C" w14:textId="77777777" w:rsidR="00D34C59" w:rsidRDefault="00D34C59" w:rsidP="004B0D26">
      <w:pPr>
        <w:pStyle w:val="xmsonormal"/>
        <w:spacing w:line="360" w:lineRule="auto"/>
        <w:ind w:firstLine="720"/>
        <w:rPr>
          <w:rFonts w:ascii="Times New Roman" w:hAnsi="Times New Roman" w:cs="Times New Roman"/>
          <w:sz w:val="24"/>
          <w:szCs w:val="24"/>
        </w:rPr>
      </w:pPr>
    </w:p>
    <w:p w14:paraId="277E1469" w14:textId="6E391F56" w:rsidR="00717A44" w:rsidRDefault="007445DF" w:rsidP="00717A44">
      <w:pPr>
        <w:pStyle w:val="xmsonormal"/>
        <w:spacing w:line="360" w:lineRule="auto"/>
        <w:rPr>
          <w:rFonts w:ascii="Times New Roman" w:hAnsi="Times New Roman" w:cs="Times New Roman"/>
          <w:sz w:val="24"/>
          <w:szCs w:val="24"/>
        </w:rPr>
      </w:pPr>
      <w:r w:rsidRPr="007445DF">
        <w:rPr>
          <w:rFonts w:ascii="Times New Roman" w:hAnsi="Times New Roman" w:cs="Times New Roman"/>
          <w:noProof/>
          <w:sz w:val="24"/>
          <w:szCs w:val="24"/>
          <w:lang w:val="en-GB"/>
        </w:rPr>
        <w:drawing>
          <wp:inline distT="0" distB="0" distL="0" distR="0" wp14:anchorId="20741CC8" wp14:editId="194032EA">
            <wp:extent cx="5553031" cy="4191000"/>
            <wp:effectExtent l="0" t="0" r="0" b="0"/>
            <wp:docPr id="2" name="Picture 1">
              <a:extLst xmlns:a="http://schemas.openxmlformats.org/drawingml/2006/main">
                <a:ext uri="{FF2B5EF4-FFF2-40B4-BE49-F238E27FC236}">
                  <a16:creationId xmlns:a16="http://schemas.microsoft.com/office/drawing/2014/main" id="{9A9815F3-0608-4B8D-8124-B7675A9302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A9815F3-0608-4B8D-8124-B7675A93021E}"/>
                        </a:ext>
                      </a:extLst>
                    </pic:cNvPr>
                    <pic:cNvPicPr>
                      <a:picLocks noChangeAspect="1"/>
                    </pic:cNvPicPr>
                  </pic:nvPicPr>
                  <pic:blipFill>
                    <a:blip r:embed="rId9"/>
                    <a:stretch>
                      <a:fillRect/>
                    </a:stretch>
                  </pic:blipFill>
                  <pic:spPr>
                    <a:xfrm>
                      <a:off x="0" y="0"/>
                      <a:ext cx="5556855" cy="4193886"/>
                    </a:xfrm>
                    <a:prstGeom prst="rect">
                      <a:avLst/>
                    </a:prstGeom>
                  </pic:spPr>
                </pic:pic>
              </a:graphicData>
            </a:graphic>
          </wp:inline>
        </w:drawing>
      </w:r>
    </w:p>
    <w:p w14:paraId="26AD718D" w14:textId="5D3F4C45" w:rsidR="00FE74F4" w:rsidRDefault="00FE74F4" w:rsidP="00717A44">
      <w:pPr>
        <w:pStyle w:val="xmsonormal"/>
        <w:spacing w:line="360" w:lineRule="auto"/>
        <w:rPr>
          <w:rFonts w:ascii="Arial" w:hAnsi="Arial" w:cs="Arial"/>
          <w:sz w:val="20"/>
          <w:szCs w:val="20"/>
        </w:rPr>
      </w:pPr>
      <w:bookmarkStart w:id="7" w:name="_Hlk87361525"/>
      <w:r w:rsidRPr="00715AB7">
        <w:rPr>
          <w:rFonts w:ascii="Arial" w:hAnsi="Arial" w:cs="Arial"/>
          <w:sz w:val="20"/>
          <w:szCs w:val="20"/>
        </w:rPr>
        <w:t xml:space="preserve">Figure 2. Comparison </w:t>
      </w:r>
      <w:r w:rsidR="006C7299" w:rsidRPr="00715AB7">
        <w:rPr>
          <w:rFonts w:ascii="Arial" w:hAnsi="Arial" w:cs="Arial"/>
          <w:sz w:val="20"/>
          <w:szCs w:val="20"/>
        </w:rPr>
        <w:t>(based on</w:t>
      </w:r>
      <w:r w:rsidR="007445DF">
        <w:rPr>
          <w:rFonts w:ascii="Arial" w:hAnsi="Arial" w:cs="Arial"/>
          <w:sz w:val="20"/>
          <w:szCs w:val="20"/>
        </w:rPr>
        <w:t xml:space="preserve"> </w:t>
      </w:r>
      <w:r w:rsidR="00E4597C">
        <w:rPr>
          <w:rFonts w:ascii="Arial" w:hAnsi="Arial" w:cs="Arial"/>
          <w:noProof/>
          <w:sz w:val="20"/>
          <w:szCs w:val="20"/>
        </w:rPr>
        <w:t>[</w:t>
      </w:r>
      <w:r w:rsidR="009D7153">
        <w:rPr>
          <w:rFonts w:ascii="Arial" w:hAnsi="Arial" w:cs="Arial"/>
          <w:noProof/>
          <w:sz w:val="20"/>
          <w:szCs w:val="20"/>
        </w:rPr>
        <w:t>64</w:t>
      </w:r>
      <w:r w:rsidR="00E4597C">
        <w:rPr>
          <w:rFonts w:ascii="Arial" w:hAnsi="Arial" w:cs="Arial"/>
          <w:noProof/>
          <w:sz w:val="20"/>
          <w:szCs w:val="20"/>
        </w:rPr>
        <w:t>,</w:t>
      </w:r>
      <w:r w:rsidR="009D7153">
        <w:rPr>
          <w:rFonts w:ascii="Arial" w:hAnsi="Arial" w:cs="Arial"/>
          <w:noProof/>
          <w:sz w:val="20"/>
          <w:szCs w:val="20"/>
        </w:rPr>
        <w:t>65</w:t>
      </w:r>
      <w:r w:rsidR="00E4597C">
        <w:rPr>
          <w:rFonts w:ascii="Arial" w:hAnsi="Arial" w:cs="Arial"/>
          <w:noProof/>
          <w:sz w:val="20"/>
          <w:szCs w:val="20"/>
        </w:rPr>
        <w:t>]</w:t>
      </w:r>
      <w:r w:rsidR="006C7299" w:rsidRPr="00715AB7">
        <w:rPr>
          <w:rFonts w:ascii="Arial" w:hAnsi="Arial" w:cs="Arial"/>
          <w:sz w:val="20"/>
          <w:szCs w:val="20"/>
        </w:rPr>
        <w:t xml:space="preserve">) </w:t>
      </w:r>
      <w:r w:rsidRPr="00715AB7">
        <w:rPr>
          <w:rFonts w:ascii="Arial" w:hAnsi="Arial" w:cs="Arial"/>
          <w:sz w:val="20"/>
          <w:szCs w:val="20"/>
        </w:rPr>
        <w:t>of RDoC and HiTOP with addition of a tentative comparison of HiTOP with the Big 5. Note that HiTOP “fear’ has been renamed “threat</w:t>
      </w:r>
      <w:r w:rsidR="00715AB7" w:rsidRPr="00715AB7">
        <w:rPr>
          <w:rFonts w:ascii="Arial" w:hAnsi="Arial" w:cs="Arial"/>
          <w:sz w:val="20"/>
          <w:szCs w:val="20"/>
        </w:rPr>
        <w:t>” and fear and anxiety included as separate syndromes (matching both RDoC and Figure 1). Red arrows represent positive correlations, blue</w:t>
      </w:r>
      <w:r w:rsidR="007445DF">
        <w:rPr>
          <w:rFonts w:ascii="Arial" w:hAnsi="Arial" w:cs="Arial"/>
          <w:sz w:val="20"/>
          <w:szCs w:val="20"/>
        </w:rPr>
        <w:t xml:space="preserve"> represent</w:t>
      </w:r>
      <w:r w:rsidR="00715AB7" w:rsidRPr="00715AB7">
        <w:rPr>
          <w:rFonts w:ascii="Arial" w:hAnsi="Arial" w:cs="Arial"/>
          <w:sz w:val="20"/>
          <w:szCs w:val="20"/>
        </w:rPr>
        <w:t xml:space="preserve"> negative ones. The mappings of even simple elements are not one-to-one and the </w:t>
      </w:r>
      <w:r w:rsidR="00197AC7">
        <w:rPr>
          <w:rFonts w:ascii="Arial" w:hAnsi="Arial" w:cs="Arial"/>
          <w:sz w:val="20"/>
          <w:szCs w:val="20"/>
        </w:rPr>
        <w:t xml:space="preserve">systems’ </w:t>
      </w:r>
      <w:r w:rsidR="00715AB7" w:rsidRPr="00715AB7">
        <w:rPr>
          <w:rFonts w:ascii="Arial" w:hAnsi="Arial" w:cs="Arial"/>
          <w:sz w:val="20"/>
          <w:szCs w:val="20"/>
        </w:rPr>
        <w:t>structures are different: RDoC has no</w:t>
      </w:r>
      <w:r w:rsidR="006D2069">
        <w:rPr>
          <w:rFonts w:ascii="Arial" w:hAnsi="Arial" w:cs="Arial"/>
          <w:sz w:val="20"/>
          <w:szCs w:val="20"/>
        </w:rPr>
        <w:t xml:space="preserve"> official</w:t>
      </w:r>
      <w:r w:rsidR="00715AB7" w:rsidRPr="00715AB7">
        <w:rPr>
          <w:rFonts w:ascii="Arial" w:hAnsi="Arial" w:cs="Arial"/>
          <w:sz w:val="20"/>
          <w:szCs w:val="20"/>
        </w:rPr>
        <w:t xml:space="preserve"> </w:t>
      </w:r>
      <w:r w:rsidR="00197AC7" w:rsidRPr="00715AB7">
        <w:rPr>
          <w:rFonts w:ascii="Arial" w:hAnsi="Arial" w:cs="Arial"/>
          <w:sz w:val="20"/>
          <w:szCs w:val="20"/>
        </w:rPr>
        <w:t>hierarchical</w:t>
      </w:r>
      <w:r w:rsidR="00715AB7" w:rsidRPr="00715AB7">
        <w:rPr>
          <w:rFonts w:ascii="Arial" w:hAnsi="Arial" w:cs="Arial"/>
          <w:sz w:val="20"/>
          <w:szCs w:val="20"/>
        </w:rPr>
        <w:t xml:space="preserve"> structure; HiTOP ha</w:t>
      </w:r>
      <w:r w:rsidR="007445DF">
        <w:rPr>
          <w:rFonts w:ascii="Arial" w:hAnsi="Arial" w:cs="Arial"/>
          <w:sz w:val="20"/>
          <w:szCs w:val="20"/>
        </w:rPr>
        <w:t xml:space="preserve">s </w:t>
      </w:r>
      <w:r w:rsidR="00715AB7" w:rsidRPr="00715AB7">
        <w:rPr>
          <w:rFonts w:ascii="Arial" w:hAnsi="Arial" w:cs="Arial"/>
          <w:sz w:val="20"/>
          <w:szCs w:val="20"/>
        </w:rPr>
        <w:t xml:space="preserve">a single </w:t>
      </w:r>
      <w:r w:rsidR="00197AC7">
        <w:rPr>
          <w:rFonts w:ascii="Arial" w:hAnsi="Arial" w:cs="Arial"/>
          <w:sz w:val="20"/>
          <w:szCs w:val="20"/>
        </w:rPr>
        <w:t>highest order factor (termed a super-spectrum and constituting the general factor of psychopathology</w:t>
      </w:r>
      <w:r w:rsidR="006D2069">
        <w:rPr>
          <w:rFonts w:ascii="Arial" w:hAnsi="Arial" w:cs="Arial"/>
          <w:sz w:val="20"/>
          <w:szCs w:val="20"/>
        </w:rPr>
        <w:t xml:space="preserve"> or </w:t>
      </w:r>
      <w:r w:rsidR="00197AC7">
        <w:rPr>
          <w:rFonts w:ascii="Arial" w:hAnsi="Arial" w:cs="Arial"/>
          <w:i/>
          <w:iCs/>
          <w:sz w:val="20"/>
          <w:szCs w:val="20"/>
        </w:rPr>
        <w:t>p</w:t>
      </w:r>
      <w:r w:rsidR="006D2069">
        <w:rPr>
          <w:rFonts w:ascii="Arial" w:hAnsi="Arial" w:cs="Arial"/>
          <w:i/>
          <w:iCs/>
          <w:sz w:val="20"/>
          <w:szCs w:val="20"/>
        </w:rPr>
        <w:t>-</w:t>
      </w:r>
      <w:r w:rsidR="00197AC7">
        <w:rPr>
          <w:rFonts w:ascii="Arial" w:hAnsi="Arial" w:cs="Arial"/>
          <w:i/>
          <w:iCs/>
          <w:sz w:val="20"/>
          <w:szCs w:val="20"/>
        </w:rPr>
        <w:t>factor</w:t>
      </w:r>
      <w:r w:rsidR="00197AC7" w:rsidRPr="00197AC7">
        <w:rPr>
          <w:rFonts w:ascii="Arial" w:hAnsi="Arial" w:cs="Arial"/>
          <w:sz w:val="20"/>
          <w:szCs w:val="20"/>
        </w:rPr>
        <w:t>)</w:t>
      </w:r>
      <w:r w:rsidR="007445DF">
        <w:rPr>
          <w:rFonts w:ascii="Arial" w:hAnsi="Arial" w:cs="Arial"/>
          <w:sz w:val="20"/>
          <w:szCs w:val="20"/>
        </w:rPr>
        <w:t xml:space="preserve"> with 3 embedded super-spectra, each reflecting covariance of a pair of </w:t>
      </w:r>
      <w:r w:rsidR="00647629">
        <w:rPr>
          <w:rFonts w:ascii="Arial" w:hAnsi="Arial" w:cs="Arial"/>
          <w:sz w:val="20"/>
          <w:szCs w:val="20"/>
        </w:rPr>
        <w:t>spectra</w:t>
      </w:r>
      <w:r w:rsidR="00715AB7" w:rsidRPr="00715AB7">
        <w:rPr>
          <w:rFonts w:ascii="Arial" w:hAnsi="Arial" w:cs="Arial"/>
          <w:sz w:val="20"/>
          <w:szCs w:val="20"/>
        </w:rPr>
        <w:t xml:space="preserve">; Big 5 has </w:t>
      </w:r>
      <w:r w:rsidR="00647629">
        <w:rPr>
          <w:rFonts w:ascii="Arial" w:hAnsi="Arial" w:cs="Arial"/>
          <w:sz w:val="20"/>
          <w:szCs w:val="20"/>
        </w:rPr>
        <w:t xml:space="preserve">only </w:t>
      </w:r>
      <w:r w:rsidR="00715AB7" w:rsidRPr="00715AB7">
        <w:rPr>
          <w:rFonts w:ascii="Arial" w:hAnsi="Arial" w:cs="Arial"/>
          <w:sz w:val="20"/>
          <w:szCs w:val="20"/>
        </w:rPr>
        <w:t xml:space="preserve">two separate </w:t>
      </w:r>
      <w:r w:rsidR="00197AC7">
        <w:rPr>
          <w:rFonts w:ascii="Arial" w:hAnsi="Arial" w:cs="Arial"/>
          <w:sz w:val="20"/>
          <w:szCs w:val="20"/>
        </w:rPr>
        <w:t>highest order</w:t>
      </w:r>
      <w:r w:rsidR="00715AB7" w:rsidRPr="00715AB7">
        <w:rPr>
          <w:rFonts w:ascii="Arial" w:hAnsi="Arial" w:cs="Arial"/>
          <w:sz w:val="20"/>
          <w:szCs w:val="20"/>
        </w:rPr>
        <w:t xml:space="preserve"> factors (metatraits).</w:t>
      </w:r>
      <w:r w:rsidR="00647629">
        <w:rPr>
          <w:rFonts w:ascii="Arial" w:hAnsi="Arial" w:cs="Arial"/>
          <w:sz w:val="20"/>
          <w:szCs w:val="20"/>
        </w:rPr>
        <w:t xml:space="preserve"> </w:t>
      </w:r>
      <w:r w:rsidR="006D2069">
        <w:rPr>
          <w:rFonts w:ascii="Arial" w:hAnsi="Arial" w:cs="Arial"/>
          <w:sz w:val="20"/>
          <w:szCs w:val="20"/>
        </w:rPr>
        <w:t>The same conserved neural systems must control the individual</w:t>
      </w:r>
      <w:r w:rsidR="00E240CD">
        <w:rPr>
          <w:rFonts w:ascii="Arial" w:hAnsi="Arial" w:cs="Arial"/>
          <w:sz w:val="20"/>
          <w:szCs w:val="20"/>
        </w:rPr>
        <w:t xml:space="preserve"> trait </w:t>
      </w:r>
      <w:r w:rsidR="006D2069">
        <w:rPr>
          <w:rFonts w:ascii="Arial" w:hAnsi="Arial" w:cs="Arial"/>
          <w:sz w:val="20"/>
          <w:szCs w:val="20"/>
        </w:rPr>
        <w:t xml:space="preserve">patterns of affects, behaviors, cognitions and desires </w:t>
      </w:r>
      <w:r w:rsidR="00E4597C">
        <w:rPr>
          <w:rFonts w:ascii="Arial" w:hAnsi="Arial" w:cs="Arial"/>
          <w:noProof/>
          <w:sz w:val="20"/>
          <w:szCs w:val="20"/>
        </w:rPr>
        <w:t>[</w:t>
      </w:r>
      <w:r w:rsidR="009D7153">
        <w:rPr>
          <w:rFonts w:ascii="Arial" w:hAnsi="Arial" w:cs="Arial"/>
          <w:noProof/>
          <w:sz w:val="20"/>
          <w:szCs w:val="20"/>
        </w:rPr>
        <w:t>12</w:t>
      </w:r>
      <w:r w:rsidR="00E4597C">
        <w:rPr>
          <w:rFonts w:ascii="Arial" w:hAnsi="Arial" w:cs="Arial"/>
          <w:noProof/>
          <w:sz w:val="20"/>
          <w:szCs w:val="20"/>
        </w:rPr>
        <w:t>]</w:t>
      </w:r>
      <w:r w:rsidR="006D2069">
        <w:rPr>
          <w:rFonts w:ascii="Arial" w:hAnsi="Arial" w:cs="Arial"/>
          <w:sz w:val="20"/>
          <w:szCs w:val="20"/>
        </w:rPr>
        <w:t xml:space="preserve"> that are meant to be encapsulated by each of these classifications.</w:t>
      </w:r>
      <w:r w:rsidR="001C3C10">
        <w:rPr>
          <w:rFonts w:ascii="Arial" w:hAnsi="Arial" w:cs="Arial"/>
          <w:sz w:val="20"/>
          <w:szCs w:val="20"/>
        </w:rPr>
        <w:t xml:space="preserve"> It should follow that both with animal </w:t>
      </w:r>
      <w:r w:rsidR="00E240CD">
        <w:rPr>
          <w:rFonts w:ascii="Arial" w:hAnsi="Arial" w:cs="Arial"/>
          <w:sz w:val="20"/>
          <w:szCs w:val="20"/>
        </w:rPr>
        <w:t>personality</w:t>
      </w:r>
      <w:r w:rsidR="001C3C10">
        <w:rPr>
          <w:rFonts w:ascii="Arial" w:hAnsi="Arial" w:cs="Arial"/>
          <w:sz w:val="20"/>
          <w:szCs w:val="20"/>
        </w:rPr>
        <w:t xml:space="preserve"> and human classifications </w:t>
      </w:r>
      <w:r w:rsidR="00E240CD">
        <w:rPr>
          <w:rFonts w:ascii="Arial" w:hAnsi="Arial" w:cs="Arial"/>
          <w:sz w:val="20"/>
          <w:szCs w:val="20"/>
        </w:rPr>
        <w:t>their</w:t>
      </w:r>
      <w:r w:rsidR="001C3C10">
        <w:rPr>
          <w:rFonts w:ascii="Arial" w:hAnsi="Arial" w:cs="Arial"/>
          <w:sz w:val="20"/>
          <w:szCs w:val="20"/>
        </w:rPr>
        <w:t xml:space="preserve"> common underlying neuroscience should ultimately </w:t>
      </w:r>
      <w:r w:rsidR="00E240CD">
        <w:rPr>
          <w:rFonts w:ascii="Arial" w:hAnsi="Arial" w:cs="Arial"/>
          <w:sz w:val="20"/>
          <w:szCs w:val="20"/>
        </w:rPr>
        <w:t>provide a foundation for translation between them</w:t>
      </w:r>
      <w:r w:rsidR="001C3C10">
        <w:rPr>
          <w:rFonts w:ascii="Arial" w:hAnsi="Arial" w:cs="Arial"/>
          <w:sz w:val="20"/>
          <w:szCs w:val="20"/>
        </w:rPr>
        <w:t>.</w:t>
      </w:r>
    </w:p>
    <w:p w14:paraId="4330DF17" w14:textId="77777777" w:rsidR="00D34C59" w:rsidRPr="00715AB7" w:rsidRDefault="00D34C59" w:rsidP="00717A44">
      <w:pPr>
        <w:pStyle w:val="xmsonormal"/>
        <w:spacing w:line="360" w:lineRule="auto"/>
        <w:rPr>
          <w:rFonts w:ascii="Arial" w:hAnsi="Arial" w:cs="Arial"/>
          <w:sz w:val="20"/>
          <w:szCs w:val="20"/>
        </w:rPr>
      </w:pPr>
    </w:p>
    <w:bookmarkEnd w:id="7"/>
    <w:p w14:paraId="4D256A5D" w14:textId="79394A9E" w:rsidR="00BD57A0" w:rsidRPr="00B359BA" w:rsidRDefault="00BD57A0" w:rsidP="00B359BA">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 final crucial step, which we are beginning to take, is to match detailed animal work on neural systems to necessarily more coarse-grained human translation while ensuring the homology of the tests involved </w:t>
      </w:r>
      <w:r w:rsidR="00F61BD6">
        <w:rPr>
          <w:rFonts w:ascii="Times New Roman" w:hAnsi="Times New Roman" w:cs="Times New Roman"/>
          <w:sz w:val="24"/>
          <w:szCs w:val="24"/>
        </w:rPr>
        <w:t xml:space="preserve">both behaviourally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51</w:t>
      </w:r>
      <w:r w:rsidR="00E4597C">
        <w:rPr>
          <w:rFonts w:ascii="Times New Roman" w:hAnsi="Times New Roman" w:cs="Times New Roman"/>
          <w:noProof/>
          <w:sz w:val="24"/>
          <w:szCs w:val="24"/>
        </w:rPr>
        <w:t>]</w:t>
      </w:r>
      <w:r w:rsidR="00F61BD6">
        <w:rPr>
          <w:rFonts w:ascii="Times New Roman" w:hAnsi="Times New Roman" w:cs="Times New Roman"/>
          <w:sz w:val="24"/>
          <w:szCs w:val="24"/>
        </w:rPr>
        <w:t xml:space="preserve"> and pharmacologically </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32</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66</w:t>
      </w:r>
      <w:r w:rsidR="00E4597C">
        <w:rPr>
          <w:rFonts w:ascii="Times New Roman" w:hAnsi="Times New Roman" w:cs="Times New Roman"/>
          <w:noProof/>
          <w:sz w:val="24"/>
          <w:szCs w:val="24"/>
        </w:rPr>
        <w:t>,</w:t>
      </w:r>
      <w:r w:rsidR="009D7153">
        <w:rPr>
          <w:rFonts w:ascii="Times New Roman" w:hAnsi="Times New Roman" w:cs="Times New Roman"/>
          <w:noProof/>
          <w:sz w:val="24"/>
          <w:szCs w:val="24"/>
        </w:rPr>
        <w:t>67</w:t>
      </w:r>
      <w:r w:rsidR="00E4597C">
        <w:rPr>
          <w:rFonts w:ascii="Times New Roman" w:hAnsi="Times New Roman" w:cs="Times New Roman"/>
          <w:noProof/>
          <w:sz w:val="24"/>
          <w:szCs w:val="24"/>
        </w:rPr>
        <w:t>]</w:t>
      </w:r>
      <w:r w:rsidR="0084281F" w:rsidRPr="0084281F">
        <w:t xml:space="preserve"> </w:t>
      </w:r>
      <w:r w:rsidR="0084281F" w:rsidRPr="0084281F">
        <w:rPr>
          <w:rFonts w:ascii="Times New Roman" w:hAnsi="Times New Roman" w:cs="Times New Roman"/>
          <w:noProof/>
          <w:sz w:val="24"/>
          <w:szCs w:val="24"/>
        </w:rPr>
        <w:t>to generate biomarkers of human disorder [68]</w:t>
      </w:r>
      <w:r>
        <w:rPr>
          <w:rFonts w:ascii="Times New Roman" w:hAnsi="Times New Roman" w:cs="Times New Roman"/>
          <w:sz w:val="24"/>
          <w:szCs w:val="24"/>
        </w:rPr>
        <w:t>.</w:t>
      </w:r>
      <w:r w:rsidR="00D72F79">
        <w:rPr>
          <w:rFonts w:ascii="Times New Roman" w:hAnsi="Times New Roman" w:cs="Times New Roman"/>
          <w:sz w:val="24"/>
          <w:szCs w:val="24"/>
        </w:rPr>
        <w:t xml:space="preserve"> In the ideal case, here, non-human and human experiments would be planned in parallel or be directly linked one to the other</w:t>
      </w:r>
      <w:r w:rsidR="00D34C59">
        <w:rPr>
          <w:rFonts w:ascii="Times New Roman" w:hAnsi="Times New Roman" w:cs="Times New Roman"/>
          <w:sz w:val="24"/>
          <w:szCs w:val="24"/>
        </w:rPr>
        <w:t xml:space="preserve"> and both would aim to understand (mechanistically and phylogenetically) both the underlying specific traits and the higher order structure within which those traits are embedded</w:t>
      </w:r>
      <w:r w:rsidR="00D72F79">
        <w:rPr>
          <w:rFonts w:ascii="Times New Roman" w:hAnsi="Times New Roman" w:cs="Times New Roman"/>
          <w:sz w:val="24"/>
          <w:szCs w:val="24"/>
        </w:rPr>
        <w:t>.</w:t>
      </w:r>
    </w:p>
    <w:p w14:paraId="1A9E5A9C" w14:textId="77777777" w:rsidR="00741C16" w:rsidRDefault="00741C16" w:rsidP="00741C16">
      <w:pPr>
        <w:pStyle w:val="Heading1"/>
        <w:rPr>
          <w:lang w:val="en-NZ"/>
        </w:rPr>
      </w:pPr>
      <w:r>
        <w:rPr>
          <w:lang w:val="en-NZ"/>
        </w:rPr>
        <w:t>Acknowledgements</w:t>
      </w:r>
    </w:p>
    <w:p w14:paraId="4806D908" w14:textId="7305D7CC" w:rsidR="00741C16" w:rsidRPr="00A25533" w:rsidRDefault="00634AC0" w:rsidP="00741C16">
      <w:pPr>
        <w:rPr>
          <w:rFonts w:ascii="Times New Roman" w:hAnsi="Times New Roman" w:cs="Times New Roman"/>
          <w:sz w:val="24"/>
          <w:szCs w:val="24"/>
          <w:lang w:val="en-NZ"/>
        </w:rPr>
      </w:pPr>
      <w:r>
        <w:rPr>
          <w:rFonts w:ascii="Times New Roman" w:hAnsi="Times New Roman" w:cs="Times New Roman"/>
          <w:sz w:val="24"/>
          <w:szCs w:val="24"/>
          <w:lang w:val="en-NZ"/>
        </w:rPr>
        <w:t>None</w:t>
      </w:r>
    </w:p>
    <w:p w14:paraId="49C0DC63" w14:textId="23CFECE6" w:rsidR="00741C16" w:rsidRDefault="008A0D85" w:rsidP="00741C16">
      <w:pPr>
        <w:pStyle w:val="Heading1"/>
      </w:pPr>
      <w:r>
        <w:t>Disclosures</w:t>
      </w:r>
    </w:p>
    <w:p w14:paraId="06D3A746" w14:textId="405A96F6" w:rsidR="00741C16" w:rsidRPr="004D73D4" w:rsidRDefault="00741C16" w:rsidP="00741C16">
      <w:pPr>
        <w:rPr>
          <w:rFonts w:ascii="Times New Roman" w:hAnsi="Times New Roman" w:cs="Times New Roman"/>
          <w:sz w:val="24"/>
          <w:szCs w:val="24"/>
          <w:lang w:val="en-NZ"/>
        </w:rPr>
      </w:pPr>
      <w:r w:rsidRPr="004D73D4">
        <w:rPr>
          <w:rFonts w:ascii="Times New Roman" w:hAnsi="Times New Roman" w:cs="Times New Roman"/>
          <w:sz w:val="24"/>
          <w:szCs w:val="24"/>
        </w:rPr>
        <w:t>The authors declare no conflict of interest.</w:t>
      </w:r>
    </w:p>
    <w:p w14:paraId="00C4CBBA" w14:textId="77777777" w:rsidR="00741C16" w:rsidRDefault="00741C16" w:rsidP="00741C16">
      <w:pPr>
        <w:rPr>
          <w:rFonts w:asciiTheme="majorHAnsi" w:eastAsiaTheme="majorEastAsia" w:hAnsiTheme="majorHAnsi" w:cstheme="majorBidi"/>
          <w:b/>
          <w:bCs/>
          <w:color w:val="365F91" w:themeColor="accent1" w:themeShade="BF"/>
          <w:sz w:val="28"/>
          <w:szCs w:val="28"/>
        </w:rPr>
      </w:pPr>
      <w:r>
        <w:br w:type="page"/>
      </w:r>
    </w:p>
    <w:p w14:paraId="1089B384" w14:textId="2F6E2F86" w:rsidR="00741C16" w:rsidRDefault="00741C16" w:rsidP="00741C16">
      <w:pPr>
        <w:pStyle w:val="Heading1"/>
      </w:pPr>
      <w:r>
        <w:lastRenderedPageBreak/>
        <w:t>References</w:t>
      </w:r>
      <w:r w:rsidR="001F579C">
        <w:t xml:space="preserve"> </w:t>
      </w:r>
    </w:p>
    <w:p w14:paraId="6946C592" w14:textId="2DF4CDD2"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8" w:name="_ENREF_1"/>
      <w:bookmarkStart w:id="9" w:name="_Hlk68857008"/>
      <w:r w:rsidRPr="00B219CE">
        <w:rPr>
          <w:rFonts w:ascii="Times New Roman" w:hAnsi="Times New Roman" w:cs="Times New Roman"/>
          <w:sz w:val="24"/>
          <w:szCs w:val="24"/>
        </w:rPr>
        <w:t xml:space="preserve">1. Weiss A: </w:t>
      </w:r>
      <w:r w:rsidRPr="00B219CE">
        <w:rPr>
          <w:rFonts w:ascii="Times New Roman" w:hAnsi="Times New Roman" w:cs="Times New Roman"/>
          <w:b/>
          <w:sz w:val="24"/>
          <w:szCs w:val="24"/>
        </w:rPr>
        <w:t>Personality Traits: A View From the Animal Kingdom</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Personality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86</w:t>
      </w:r>
      <w:r w:rsidRPr="00B219CE">
        <w:rPr>
          <w:rFonts w:ascii="Times New Roman" w:hAnsi="Times New Roman" w:cs="Times New Roman"/>
          <w:sz w:val="24"/>
          <w:szCs w:val="24"/>
        </w:rPr>
        <w:t>:12-22.</w:t>
      </w:r>
      <w:bookmarkEnd w:id="8"/>
    </w:p>
    <w:p w14:paraId="756F2F89"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0" w:name="_ENREF_2"/>
      <w:r w:rsidRPr="00B219CE">
        <w:rPr>
          <w:rFonts w:ascii="Times New Roman" w:hAnsi="Times New Roman" w:cs="Times New Roman"/>
          <w:sz w:val="24"/>
          <w:szCs w:val="24"/>
        </w:rPr>
        <w:t xml:space="preserve">2. Masilkova M, Weiss A, Slipogor V, Konecna M: </w:t>
      </w:r>
      <w:r w:rsidRPr="00B219CE">
        <w:rPr>
          <w:rFonts w:ascii="Times New Roman" w:hAnsi="Times New Roman" w:cs="Times New Roman"/>
          <w:b/>
          <w:sz w:val="24"/>
          <w:szCs w:val="24"/>
        </w:rPr>
        <w:t>Comparative assessment of behaviorally derived personality structures in golden-handed tamarins (Saguinus midas), cotton-top tamarins (Saguinus oedipus), and common marmosets (Callithrix jacchus)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Comparative Psychology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134</w:t>
      </w:r>
      <w:r w:rsidRPr="00B219CE">
        <w:rPr>
          <w:rFonts w:ascii="Times New Roman" w:hAnsi="Times New Roman" w:cs="Times New Roman"/>
          <w:sz w:val="24"/>
          <w:szCs w:val="24"/>
        </w:rPr>
        <w:t>:453-466.</w:t>
      </w:r>
      <w:bookmarkEnd w:id="10"/>
    </w:p>
    <w:p w14:paraId="7B3E3C7F"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1" w:name="_ENREF_3"/>
      <w:r w:rsidRPr="00B219CE">
        <w:rPr>
          <w:rFonts w:ascii="Times New Roman" w:hAnsi="Times New Roman" w:cs="Times New Roman"/>
          <w:sz w:val="24"/>
          <w:szCs w:val="24"/>
        </w:rPr>
        <w:t xml:space="preserve">3. Delgado MM, Sulloway FJ: </w:t>
      </w:r>
      <w:r w:rsidRPr="00B219CE">
        <w:rPr>
          <w:rFonts w:ascii="Times New Roman" w:hAnsi="Times New Roman" w:cs="Times New Roman"/>
          <w:b/>
          <w:sz w:val="24"/>
          <w:szCs w:val="24"/>
        </w:rPr>
        <w:t>Attributes of conscientiousness throughout the animal kingdom: An empirical and evolutionary overview</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Psychol Bull </w:t>
      </w:r>
      <w:r w:rsidRPr="00B219CE">
        <w:rPr>
          <w:rFonts w:ascii="Times New Roman" w:hAnsi="Times New Roman" w:cs="Times New Roman"/>
          <w:sz w:val="24"/>
          <w:szCs w:val="24"/>
        </w:rPr>
        <w:t xml:space="preserve">2017, </w:t>
      </w:r>
      <w:r w:rsidRPr="00B219CE">
        <w:rPr>
          <w:rFonts w:ascii="Times New Roman" w:hAnsi="Times New Roman" w:cs="Times New Roman"/>
          <w:b/>
          <w:sz w:val="24"/>
          <w:szCs w:val="24"/>
        </w:rPr>
        <w:t>143</w:t>
      </w:r>
      <w:r w:rsidRPr="00B219CE">
        <w:rPr>
          <w:rFonts w:ascii="Times New Roman" w:hAnsi="Times New Roman" w:cs="Times New Roman"/>
          <w:sz w:val="24"/>
          <w:szCs w:val="24"/>
        </w:rPr>
        <w:t>:823-867.</w:t>
      </w:r>
      <w:bookmarkEnd w:id="11"/>
    </w:p>
    <w:p w14:paraId="4F483892"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2" w:name="_ENREF_4"/>
      <w:r w:rsidRPr="00B219CE">
        <w:rPr>
          <w:rFonts w:ascii="Times New Roman" w:hAnsi="Times New Roman" w:cs="Times New Roman"/>
          <w:sz w:val="24"/>
          <w:szCs w:val="24"/>
        </w:rPr>
        <w:t xml:space="preserve">4. Latzman RD, Freeman HD, Schapiro SJ, Hopkins WD: </w:t>
      </w:r>
      <w:r w:rsidRPr="00B219CE">
        <w:rPr>
          <w:rFonts w:ascii="Times New Roman" w:hAnsi="Times New Roman" w:cs="Times New Roman"/>
          <w:b/>
          <w:sz w:val="24"/>
          <w:szCs w:val="24"/>
        </w:rPr>
        <w:t>The contribution of genetics and early rearing experiences to hierarchical personality dimensions in chimpanzees (Pan troglodytes)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Personality and Social Psychology </w:t>
      </w:r>
      <w:r w:rsidRPr="00B219CE">
        <w:rPr>
          <w:rFonts w:ascii="Times New Roman" w:hAnsi="Times New Roman" w:cs="Times New Roman"/>
          <w:sz w:val="24"/>
          <w:szCs w:val="24"/>
        </w:rPr>
        <w:t xml:space="preserve">2015, </w:t>
      </w:r>
      <w:r w:rsidRPr="00B219CE">
        <w:rPr>
          <w:rFonts w:ascii="Times New Roman" w:hAnsi="Times New Roman" w:cs="Times New Roman"/>
          <w:b/>
          <w:sz w:val="24"/>
          <w:szCs w:val="24"/>
        </w:rPr>
        <w:t>109</w:t>
      </w:r>
      <w:r w:rsidRPr="00B219CE">
        <w:rPr>
          <w:rFonts w:ascii="Times New Roman" w:hAnsi="Times New Roman" w:cs="Times New Roman"/>
          <w:sz w:val="24"/>
          <w:szCs w:val="24"/>
        </w:rPr>
        <w:t>:889-900.</w:t>
      </w:r>
      <w:bookmarkEnd w:id="12"/>
    </w:p>
    <w:p w14:paraId="7956FDAE"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3" w:name="_ENREF_5"/>
      <w:r w:rsidRPr="00B219CE">
        <w:rPr>
          <w:rFonts w:ascii="Times New Roman" w:hAnsi="Times New Roman" w:cs="Times New Roman"/>
          <w:sz w:val="24"/>
          <w:szCs w:val="24"/>
        </w:rPr>
        <w:t xml:space="preserve">5. Weiss A, Wilson VAD, Hopkins WD: </w:t>
      </w:r>
      <w:r w:rsidRPr="00B219CE">
        <w:rPr>
          <w:rFonts w:ascii="Times New Roman" w:hAnsi="Times New Roman" w:cs="Times New Roman"/>
          <w:b/>
          <w:sz w:val="24"/>
          <w:szCs w:val="24"/>
        </w:rPr>
        <w:t>Early social rearing, the V1A arginine vasopressin receptor genotype, and autistic traits in chimpanzees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Autism Research </w:t>
      </w:r>
      <w:r w:rsidRPr="00B219CE">
        <w:rPr>
          <w:rFonts w:ascii="Times New Roman" w:hAnsi="Times New Roman" w:cs="Times New Roman"/>
          <w:sz w:val="24"/>
          <w:szCs w:val="24"/>
        </w:rPr>
        <w:t xml:space="preserve">2021, </w:t>
      </w:r>
      <w:r w:rsidRPr="00B219CE">
        <w:rPr>
          <w:rFonts w:ascii="Times New Roman" w:hAnsi="Times New Roman" w:cs="Times New Roman"/>
          <w:b/>
          <w:sz w:val="24"/>
          <w:szCs w:val="24"/>
        </w:rPr>
        <w:t>14</w:t>
      </w:r>
      <w:r w:rsidRPr="00B219CE">
        <w:rPr>
          <w:rFonts w:ascii="Times New Roman" w:hAnsi="Times New Roman" w:cs="Times New Roman"/>
          <w:sz w:val="24"/>
          <w:szCs w:val="24"/>
        </w:rPr>
        <w:t>:1843-1853.</w:t>
      </w:r>
      <w:bookmarkEnd w:id="13"/>
    </w:p>
    <w:p w14:paraId="7E0B753F"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4" w:name="_ENREF_6"/>
      <w:r w:rsidRPr="00B219CE">
        <w:rPr>
          <w:rFonts w:ascii="Times New Roman" w:hAnsi="Times New Roman" w:cs="Times New Roman"/>
          <w:sz w:val="24"/>
          <w:szCs w:val="24"/>
        </w:rPr>
        <w:t xml:space="preserve">6. McNaughton N, Corr PJ: </w:t>
      </w:r>
      <w:r w:rsidRPr="00B219CE">
        <w:rPr>
          <w:rFonts w:ascii="Times New Roman" w:hAnsi="Times New Roman" w:cs="Times New Roman"/>
          <w:b/>
          <w:sz w:val="24"/>
          <w:szCs w:val="24"/>
        </w:rPr>
        <w:t>Animal cognition and human personality</w:t>
      </w:r>
      <w:r w:rsidRPr="00B219CE">
        <w:rPr>
          <w:rFonts w:ascii="Times New Roman" w:hAnsi="Times New Roman" w:cs="Times New Roman"/>
          <w:sz w:val="24"/>
          <w:szCs w:val="24"/>
        </w:rPr>
        <w:t xml:space="preserve">. In </w:t>
      </w:r>
      <w:r w:rsidRPr="00B219CE">
        <w:rPr>
          <w:rFonts w:ascii="Times New Roman" w:hAnsi="Times New Roman" w:cs="Times New Roman"/>
          <w:i/>
          <w:sz w:val="24"/>
          <w:szCs w:val="24"/>
        </w:rPr>
        <w:t>The Reinforcement Theory of Personality</w:t>
      </w:r>
      <w:r w:rsidRPr="00B219CE">
        <w:rPr>
          <w:rFonts w:ascii="Times New Roman" w:hAnsi="Times New Roman" w:cs="Times New Roman"/>
          <w:sz w:val="24"/>
          <w:szCs w:val="24"/>
        </w:rPr>
        <w:t xml:space="preserve">. Edited by Corr PJ: Cambridge University Press; 2008:95-119. </w:t>
      </w:r>
      <w:bookmarkEnd w:id="14"/>
    </w:p>
    <w:p w14:paraId="518D5B2F"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5" w:name="_ENREF_7"/>
      <w:r w:rsidRPr="00B219CE">
        <w:rPr>
          <w:rFonts w:ascii="Times New Roman" w:hAnsi="Times New Roman" w:cs="Times New Roman"/>
          <w:sz w:val="24"/>
          <w:szCs w:val="24"/>
        </w:rPr>
        <w:t xml:space="preserve">7. Darwin C: </w:t>
      </w:r>
      <w:r w:rsidRPr="00B219CE">
        <w:rPr>
          <w:rFonts w:ascii="Times New Roman" w:hAnsi="Times New Roman" w:cs="Times New Roman"/>
          <w:i/>
          <w:sz w:val="24"/>
          <w:szCs w:val="24"/>
        </w:rPr>
        <w:t>The expression of the emotions in man and animals</w:t>
      </w:r>
      <w:r w:rsidRPr="00B219CE">
        <w:rPr>
          <w:rFonts w:ascii="Times New Roman" w:hAnsi="Times New Roman" w:cs="Times New Roman"/>
          <w:sz w:val="24"/>
          <w:szCs w:val="24"/>
        </w:rPr>
        <w:t>. Chicago, Illinois: University of Chicago Press; 1965/1872.</w:t>
      </w:r>
      <w:bookmarkEnd w:id="15"/>
    </w:p>
    <w:p w14:paraId="2EDA7267"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6" w:name="_ENREF_8"/>
      <w:r w:rsidRPr="00B219CE">
        <w:rPr>
          <w:rFonts w:ascii="Times New Roman" w:hAnsi="Times New Roman" w:cs="Times New Roman"/>
          <w:sz w:val="24"/>
          <w:szCs w:val="24"/>
        </w:rPr>
        <w:t xml:space="preserve">8. Richter SH, Garner JP, Würbel H: </w:t>
      </w:r>
      <w:r w:rsidRPr="00B219CE">
        <w:rPr>
          <w:rFonts w:ascii="Times New Roman" w:hAnsi="Times New Roman" w:cs="Times New Roman"/>
          <w:b/>
          <w:sz w:val="24"/>
          <w:szCs w:val="24"/>
        </w:rPr>
        <w:t>Environmental standardization: cure or cause of poor reproducibility in animal experiments?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Nature Methods </w:t>
      </w:r>
      <w:r w:rsidRPr="00B219CE">
        <w:rPr>
          <w:rFonts w:ascii="Times New Roman" w:hAnsi="Times New Roman" w:cs="Times New Roman"/>
          <w:sz w:val="24"/>
          <w:szCs w:val="24"/>
        </w:rPr>
        <w:t xml:space="preserve">2009, </w:t>
      </w:r>
      <w:r w:rsidRPr="00B219CE">
        <w:rPr>
          <w:rFonts w:ascii="Times New Roman" w:hAnsi="Times New Roman" w:cs="Times New Roman"/>
          <w:b/>
          <w:sz w:val="24"/>
          <w:szCs w:val="24"/>
        </w:rPr>
        <w:t>6</w:t>
      </w:r>
      <w:r w:rsidRPr="00B219CE">
        <w:rPr>
          <w:rFonts w:ascii="Times New Roman" w:hAnsi="Times New Roman" w:cs="Times New Roman"/>
          <w:sz w:val="24"/>
          <w:szCs w:val="24"/>
        </w:rPr>
        <w:t>:257-261.</w:t>
      </w:r>
      <w:bookmarkEnd w:id="16"/>
    </w:p>
    <w:p w14:paraId="3BBE93AA"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7" w:name="_ENREF_9"/>
      <w:r w:rsidRPr="00B219CE">
        <w:rPr>
          <w:rFonts w:ascii="Times New Roman" w:hAnsi="Times New Roman" w:cs="Times New Roman"/>
          <w:sz w:val="24"/>
          <w:szCs w:val="24"/>
        </w:rPr>
        <w:t xml:space="preserve">9. Garner JP: </w:t>
      </w:r>
      <w:r w:rsidRPr="00B219CE">
        <w:rPr>
          <w:rFonts w:ascii="Times New Roman" w:hAnsi="Times New Roman" w:cs="Times New Roman"/>
          <w:b/>
          <w:sz w:val="24"/>
          <w:szCs w:val="24"/>
        </w:rPr>
        <w:t>The significance of meaning: Why do over 90% of behavioral neuroscience results fail to translate to humans, and what can we do to fix it?</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ILAR Journal </w:t>
      </w:r>
      <w:r w:rsidRPr="00B219CE">
        <w:rPr>
          <w:rFonts w:ascii="Times New Roman" w:hAnsi="Times New Roman" w:cs="Times New Roman"/>
          <w:sz w:val="24"/>
          <w:szCs w:val="24"/>
        </w:rPr>
        <w:t xml:space="preserve">2014, </w:t>
      </w:r>
      <w:r w:rsidRPr="00B219CE">
        <w:rPr>
          <w:rFonts w:ascii="Times New Roman" w:hAnsi="Times New Roman" w:cs="Times New Roman"/>
          <w:b/>
          <w:sz w:val="24"/>
          <w:szCs w:val="24"/>
        </w:rPr>
        <w:t>55</w:t>
      </w:r>
      <w:r w:rsidRPr="00B219CE">
        <w:rPr>
          <w:rFonts w:ascii="Times New Roman" w:hAnsi="Times New Roman" w:cs="Times New Roman"/>
          <w:sz w:val="24"/>
          <w:szCs w:val="24"/>
        </w:rPr>
        <w:t>:438-456.</w:t>
      </w:r>
      <w:bookmarkEnd w:id="17"/>
    </w:p>
    <w:p w14:paraId="6DCA10F0"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8" w:name="_ENREF_10"/>
      <w:r w:rsidRPr="00B219CE">
        <w:rPr>
          <w:rFonts w:ascii="Times New Roman" w:hAnsi="Times New Roman" w:cs="Times New Roman"/>
          <w:sz w:val="24"/>
          <w:szCs w:val="24"/>
        </w:rPr>
        <w:t xml:space="preserve">10. Weiss A: </w:t>
      </w:r>
      <w:r w:rsidRPr="00B219CE">
        <w:rPr>
          <w:rFonts w:ascii="Times New Roman" w:hAnsi="Times New Roman" w:cs="Times New Roman"/>
          <w:b/>
          <w:sz w:val="24"/>
          <w:szCs w:val="24"/>
        </w:rPr>
        <w:t>A human model for primate personality</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Proceedings of the Royal Society B: Biological Sciences </w:t>
      </w:r>
      <w:r w:rsidRPr="00B219CE">
        <w:rPr>
          <w:rFonts w:ascii="Times New Roman" w:hAnsi="Times New Roman" w:cs="Times New Roman"/>
          <w:sz w:val="24"/>
          <w:szCs w:val="24"/>
        </w:rPr>
        <w:t xml:space="preserve">2017, </w:t>
      </w:r>
      <w:r w:rsidRPr="00B219CE">
        <w:rPr>
          <w:rFonts w:ascii="Times New Roman" w:hAnsi="Times New Roman" w:cs="Times New Roman"/>
          <w:b/>
          <w:sz w:val="24"/>
          <w:szCs w:val="24"/>
        </w:rPr>
        <w:t>284</w:t>
      </w:r>
      <w:r w:rsidRPr="00B219CE">
        <w:rPr>
          <w:rFonts w:ascii="Times New Roman" w:hAnsi="Times New Roman" w:cs="Times New Roman"/>
          <w:sz w:val="24"/>
          <w:szCs w:val="24"/>
        </w:rPr>
        <w:t>:20171129.</w:t>
      </w:r>
      <w:bookmarkEnd w:id="18"/>
    </w:p>
    <w:p w14:paraId="23551748"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19" w:name="_ENREF_11"/>
      <w:r w:rsidRPr="00B219CE">
        <w:rPr>
          <w:rFonts w:ascii="Times New Roman" w:hAnsi="Times New Roman" w:cs="Times New Roman"/>
          <w:sz w:val="24"/>
          <w:szCs w:val="24"/>
        </w:rPr>
        <w:t xml:space="preserve">11. DeYoung CG, Krueger RF: </w:t>
      </w:r>
      <w:r w:rsidRPr="00B219CE">
        <w:rPr>
          <w:rFonts w:ascii="Times New Roman" w:hAnsi="Times New Roman" w:cs="Times New Roman"/>
          <w:b/>
          <w:sz w:val="24"/>
          <w:szCs w:val="24"/>
        </w:rPr>
        <w:t>A cybernetic theory of psychopathology</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Psychological Inquiry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29</w:t>
      </w:r>
      <w:r w:rsidRPr="00B219CE">
        <w:rPr>
          <w:rFonts w:ascii="Times New Roman" w:hAnsi="Times New Roman" w:cs="Times New Roman"/>
          <w:sz w:val="24"/>
          <w:szCs w:val="24"/>
        </w:rPr>
        <w:t>:117-138.</w:t>
      </w:r>
      <w:bookmarkEnd w:id="19"/>
    </w:p>
    <w:p w14:paraId="5C8F84FF"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20" w:name="_ENREF_12"/>
      <w:r w:rsidRPr="00B219CE">
        <w:rPr>
          <w:rFonts w:ascii="Times New Roman" w:hAnsi="Times New Roman" w:cs="Times New Roman"/>
          <w:sz w:val="24"/>
          <w:szCs w:val="24"/>
        </w:rPr>
        <w:lastRenderedPageBreak/>
        <w:t xml:space="preserve">12. Revelle W: </w:t>
      </w:r>
      <w:r w:rsidRPr="00B219CE">
        <w:rPr>
          <w:rFonts w:ascii="Times New Roman" w:hAnsi="Times New Roman" w:cs="Times New Roman"/>
          <w:b/>
          <w:sz w:val="24"/>
          <w:szCs w:val="24"/>
        </w:rPr>
        <w:t>Experimental Approaches to the Study of Personality</w:t>
      </w:r>
      <w:r w:rsidRPr="00B219CE">
        <w:rPr>
          <w:rFonts w:ascii="Times New Roman" w:hAnsi="Times New Roman" w:cs="Times New Roman"/>
          <w:sz w:val="24"/>
          <w:szCs w:val="24"/>
        </w:rPr>
        <w:t xml:space="preserve">. In </w:t>
      </w:r>
      <w:r w:rsidRPr="00B219CE">
        <w:rPr>
          <w:rFonts w:ascii="Times New Roman" w:hAnsi="Times New Roman" w:cs="Times New Roman"/>
          <w:i/>
          <w:sz w:val="24"/>
          <w:szCs w:val="24"/>
        </w:rPr>
        <w:t>Handbook of Research Methods in Personality Psychology</w:t>
      </w:r>
      <w:r w:rsidRPr="00B219CE">
        <w:rPr>
          <w:rFonts w:ascii="Times New Roman" w:hAnsi="Times New Roman" w:cs="Times New Roman"/>
          <w:sz w:val="24"/>
          <w:szCs w:val="24"/>
        </w:rPr>
        <w:t xml:space="preserve">. Edited by Robins B, Fraley RC, Krueger RF: Guilford Press; 2007:37-61. </w:t>
      </w:r>
      <w:bookmarkEnd w:id="20"/>
    </w:p>
    <w:p w14:paraId="3289DBD1" w14:textId="41193EFE" w:rsidR="009D7153" w:rsidRPr="00B219CE" w:rsidRDefault="00CA01F8" w:rsidP="00B219CE">
      <w:pPr>
        <w:pStyle w:val="EndNoteBibliography"/>
        <w:spacing w:line="360" w:lineRule="auto"/>
        <w:ind w:left="720" w:hanging="720"/>
        <w:rPr>
          <w:rFonts w:ascii="Times New Roman" w:hAnsi="Times New Roman" w:cs="Times New Roman"/>
          <w:sz w:val="24"/>
          <w:szCs w:val="24"/>
        </w:rPr>
      </w:pPr>
      <w:bookmarkStart w:id="21" w:name="_ENREF_13"/>
      <w:r w:rsidRPr="00B219CE">
        <w:rPr>
          <w:rFonts w:ascii="Times New Roman" w:hAnsi="Times New Roman" w:cs="Times New Roman"/>
          <w:sz w:val="24"/>
          <w:szCs w:val="24"/>
        </w:rPr>
        <w:t>***</w:t>
      </w:r>
      <w:r w:rsidR="009D7153" w:rsidRPr="00B219CE">
        <w:rPr>
          <w:rFonts w:ascii="Times New Roman" w:hAnsi="Times New Roman" w:cs="Times New Roman"/>
          <w:sz w:val="24"/>
          <w:szCs w:val="24"/>
        </w:rPr>
        <w:t xml:space="preserve">13. McNaughton N: </w:t>
      </w:r>
      <w:r w:rsidR="009D7153" w:rsidRPr="00B219CE">
        <w:rPr>
          <w:rFonts w:ascii="Times New Roman" w:hAnsi="Times New Roman" w:cs="Times New Roman"/>
          <w:b/>
          <w:sz w:val="24"/>
          <w:szCs w:val="24"/>
        </w:rPr>
        <w:t>Personality neuroscience and psychopathology: should we start with biology and look for neural-level factors?</w:t>
      </w:r>
      <w:r w:rsidR="009D7153" w:rsidRPr="00B219CE">
        <w:rPr>
          <w:rFonts w:ascii="Times New Roman" w:hAnsi="Times New Roman" w:cs="Times New Roman"/>
          <w:sz w:val="24"/>
          <w:szCs w:val="24"/>
        </w:rPr>
        <w:t xml:space="preserve"> </w:t>
      </w:r>
      <w:r w:rsidR="009D7153" w:rsidRPr="00B219CE">
        <w:rPr>
          <w:rFonts w:ascii="Times New Roman" w:hAnsi="Times New Roman" w:cs="Times New Roman"/>
          <w:i/>
          <w:sz w:val="24"/>
          <w:szCs w:val="24"/>
        </w:rPr>
        <w:t xml:space="preserve">Personality Neuroscience </w:t>
      </w:r>
      <w:r w:rsidR="009D7153" w:rsidRPr="00B219CE">
        <w:rPr>
          <w:rFonts w:ascii="Times New Roman" w:hAnsi="Times New Roman" w:cs="Times New Roman"/>
          <w:sz w:val="24"/>
          <w:szCs w:val="24"/>
        </w:rPr>
        <w:t xml:space="preserve">2020, </w:t>
      </w:r>
      <w:r w:rsidR="009D7153" w:rsidRPr="00B219CE">
        <w:rPr>
          <w:rFonts w:ascii="Times New Roman" w:hAnsi="Times New Roman" w:cs="Times New Roman"/>
          <w:b/>
          <w:sz w:val="24"/>
          <w:szCs w:val="24"/>
        </w:rPr>
        <w:t>3</w:t>
      </w:r>
      <w:r w:rsidR="009D7153" w:rsidRPr="00B219CE">
        <w:rPr>
          <w:rFonts w:ascii="Times New Roman" w:hAnsi="Times New Roman" w:cs="Times New Roman"/>
          <w:sz w:val="24"/>
          <w:szCs w:val="24"/>
        </w:rPr>
        <w:t>:e4.</w:t>
      </w:r>
      <w:bookmarkEnd w:id="21"/>
    </w:p>
    <w:p w14:paraId="009277FC" w14:textId="06CF134F" w:rsidR="00CA01F8" w:rsidRPr="00B219CE" w:rsidRDefault="00CA01F8" w:rsidP="00B219CE">
      <w:pPr>
        <w:spacing w:line="360" w:lineRule="auto"/>
        <w:rPr>
          <w:rFonts w:ascii="Times New Roman" w:hAnsi="Times New Roman" w:cs="Times New Roman"/>
          <w:sz w:val="24"/>
          <w:szCs w:val="24"/>
          <w:lang w:val="en-NZ" w:eastAsia="en-NZ"/>
        </w:rPr>
      </w:pPr>
      <w:r w:rsidRPr="00B219CE">
        <w:rPr>
          <w:rFonts w:ascii="Times New Roman" w:hAnsi="Times New Roman" w:cs="Times New Roman"/>
          <w:sz w:val="24"/>
          <w:szCs w:val="24"/>
          <w:lang w:val="en-NZ" w:eastAsia="en-NZ"/>
        </w:rPr>
        <w:t>** Detailed justification of a phylogenetic approach to personality, existing biology-based theories, and conservation of modulatory control factors in hierarchical systems over the course of evolution.</w:t>
      </w:r>
    </w:p>
    <w:p w14:paraId="76797777"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22" w:name="_ENREF_14"/>
      <w:r w:rsidRPr="00B219CE">
        <w:rPr>
          <w:rFonts w:ascii="Times New Roman" w:hAnsi="Times New Roman" w:cs="Times New Roman"/>
          <w:sz w:val="24"/>
          <w:szCs w:val="24"/>
        </w:rPr>
        <w:t xml:space="preserve">14. Adams MJ, Majolo B, Ostner J, Schulke O, De Marco A, Thierry B, Engelhardt A, Widdig A, Gerald MS, Weiss A: </w:t>
      </w:r>
      <w:r w:rsidRPr="00B219CE">
        <w:rPr>
          <w:rFonts w:ascii="Times New Roman" w:hAnsi="Times New Roman" w:cs="Times New Roman"/>
          <w:b/>
          <w:sz w:val="24"/>
          <w:szCs w:val="24"/>
        </w:rPr>
        <w:t>Personality structure and social style in macaques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 Pers Soc Psychol </w:t>
      </w:r>
      <w:r w:rsidRPr="00B219CE">
        <w:rPr>
          <w:rFonts w:ascii="Times New Roman" w:hAnsi="Times New Roman" w:cs="Times New Roman"/>
          <w:sz w:val="24"/>
          <w:szCs w:val="24"/>
        </w:rPr>
        <w:t xml:space="preserve">2015, </w:t>
      </w:r>
      <w:r w:rsidRPr="00B219CE">
        <w:rPr>
          <w:rFonts w:ascii="Times New Roman" w:hAnsi="Times New Roman" w:cs="Times New Roman"/>
          <w:b/>
          <w:sz w:val="24"/>
          <w:szCs w:val="24"/>
        </w:rPr>
        <w:t>109</w:t>
      </w:r>
      <w:r w:rsidRPr="00B219CE">
        <w:rPr>
          <w:rFonts w:ascii="Times New Roman" w:hAnsi="Times New Roman" w:cs="Times New Roman"/>
          <w:sz w:val="24"/>
          <w:szCs w:val="24"/>
        </w:rPr>
        <w:t>:338-353.</w:t>
      </w:r>
      <w:bookmarkEnd w:id="22"/>
    </w:p>
    <w:p w14:paraId="13A00752"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23" w:name="_ENREF_15"/>
      <w:r w:rsidRPr="00B219CE">
        <w:rPr>
          <w:rFonts w:ascii="Times New Roman" w:hAnsi="Times New Roman" w:cs="Times New Roman"/>
          <w:sz w:val="24"/>
          <w:szCs w:val="24"/>
        </w:rPr>
        <w:t xml:space="preserve">15. Kotov R, Krueger RF, Watson D: </w:t>
      </w:r>
      <w:r w:rsidRPr="00B219CE">
        <w:rPr>
          <w:rFonts w:ascii="Times New Roman" w:hAnsi="Times New Roman" w:cs="Times New Roman"/>
          <w:b/>
          <w:sz w:val="24"/>
          <w:szCs w:val="24"/>
        </w:rPr>
        <w:t>A paradigm shift in psychiatric classification: the Hierarchical Taxonomy Of Psychopathology (HiTOP)</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World Psychiatry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17 (February)</w:t>
      </w:r>
      <w:r w:rsidRPr="00B219CE">
        <w:rPr>
          <w:rFonts w:ascii="Times New Roman" w:hAnsi="Times New Roman" w:cs="Times New Roman"/>
          <w:sz w:val="24"/>
          <w:szCs w:val="24"/>
        </w:rPr>
        <w:t>:24-25.</w:t>
      </w:r>
      <w:bookmarkEnd w:id="23"/>
    </w:p>
    <w:p w14:paraId="4A0783FF"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24" w:name="_ENREF_16"/>
      <w:r w:rsidRPr="00B219CE">
        <w:rPr>
          <w:rFonts w:ascii="Times New Roman" w:hAnsi="Times New Roman" w:cs="Times New Roman"/>
          <w:sz w:val="24"/>
          <w:szCs w:val="24"/>
        </w:rPr>
        <w:t xml:space="preserve">16. Sellbom M, Carragher N, Sunderland M, Calear AL, Batterham PJ: </w:t>
      </w:r>
      <w:r w:rsidRPr="00B219CE">
        <w:rPr>
          <w:rFonts w:ascii="Times New Roman" w:hAnsi="Times New Roman" w:cs="Times New Roman"/>
          <w:b/>
          <w:sz w:val="24"/>
          <w:szCs w:val="24"/>
        </w:rPr>
        <w:t>The role of maladaptive personality domains across multiple levels of the HiTOP structure</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Personality and Mental Health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14</w:t>
      </w:r>
      <w:r w:rsidRPr="00B219CE">
        <w:rPr>
          <w:rFonts w:ascii="Times New Roman" w:hAnsi="Times New Roman" w:cs="Times New Roman"/>
          <w:sz w:val="24"/>
          <w:szCs w:val="24"/>
        </w:rPr>
        <w:t>:30-50.</w:t>
      </w:r>
      <w:bookmarkEnd w:id="24"/>
    </w:p>
    <w:p w14:paraId="331AEF1B" w14:textId="125E0937" w:rsidR="009D7153" w:rsidRPr="00B219CE" w:rsidRDefault="003460F8" w:rsidP="00B219CE">
      <w:pPr>
        <w:pStyle w:val="EndNoteBibliography"/>
        <w:spacing w:line="360" w:lineRule="auto"/>
        <w:ind w:left="720" w:hanging="720"/>
        <w:rPr>
          <w:rFonts w:ascii="Times New Roman" w:hAnsi="Times New Roman" w:cs="Times New Roman"/>
          <w:sz w:val="24"/>
          <w:szCs w:val="24"/>
        </w:rPr>
      </w:pPr>
      <w:bookmarkStart w:id="25" w:name="_ENREF_17"/>
      <w:r w:rsidRPr="00B219CE">
        <w:rPr>
          <w:rFonts w:ascii="Times New Roman" w:hAnsi="Times New Roman" w:cs="Times New Roman"/>
          <w:sz w:val="24"/>
          <w:szCs w:val="24"/>
        </w:rPr>
        <w:t>**</w:t>
      </w:r>
      <w:r w:rsidR="009D7153" w:rsidRPr="00B219CE">
        <w:rPr>
          <w:rFonts w:ascii="Times New Roman" w:hAnsi="Times New Roman" w:cs="Times New Roman"/>
          <w:sz w:val="24"/>
          <w:szCs w:val="24"/>
        </w:rPr>
        <w:t xml:space="preserve">17. Latzman RD, DeYoung CG, The Hitop Neurobiological Foundations Workgroup: </w:t>
      </w:r>
      <w:r w:rsidR="009D7153" w:rsidRPr="00B219CE">
        <w:rPr>
          <w:rFonts w:ascii="Times New Roman" w:hAnsi="Times New Roman" w:cs="Times New Roman"/>
          <w:b/>
          <w:sz w:val="24"/>
          <w:szCs w:val="24"/>
        </w:rPr>
        <w:t>Using empirically-derived dimensional phenotypes to accelerate clinical neuroscience: the Hierarchical Taxonomy of Psychopathology (HiTOP) framework</w:t>
      </w:r>
      <w:r w:rsidR="009D7153" w:rsidRPr="00B219CE">
        <w:rPr>
          <w:rFonts w:ascii="Times New Roman" w:hAnsi="Times New Roman" w:cs="Times New Roman"/>
          <w:sz w:val="24"/>
          <w:szCs w:val="24"/>
        </w:rPr>
        <w:t xml:space="preserve">. </w:t>
      </w:r>
      <w:r w:rsidR="009D7153" w:rsidRPr="00B219CE">
        <w:rPr>
          <w:rFonts w:ascii="Times New Roman" w:hAnsi="Times New Roman" w:cs="Times New Roman"/>
          <w:i/>
          <w:sz w:val="24"/>
          <w:szCs w:val="24"/>
        </w:rPr>
        <w:t xml:space="preserve">Neuropsychopharmacology </w:t>
      </w:r>
      <w:r w:rsidR="009D7153" w:rsidRPr="00B219CE">
        <w:rPr>
          <w:rFonts w:ascii="Times New Roman" w:hAnsi="Times New Roman" w:cs="Times New Roman"/>
          <w:sz w:val="24"/>
          <w:szCs w:val="24"/>
        </w:rPr>
        <w:t xml:space="preserve">2020, </w:t>
      </w:r>
      <w:r w:rsidR="009D7153" w:rsidRPr="00B219CE">
        <w:rPr>
          <w:rFonts w:ascii="Times New Roman" w:hAnsi="Times New Roman" w:cs="Times New Roman"/>
          <w:b/>
          <w:sz w:val="24"/>
          <w:szCs w:val="24"/>
        </w:rPr>
        <w:t>45</w:t>
      </w:r>
      <w:r w:rsidR="009D7153" w:rsidRPr="00B219CE">
        <w:rPr>
          <w:rFonts w:ascii="Times New Roman" w:hAnsi="Times New Roman" w:cs="Times New Roman"/>
          <w:sz w:val="24"/>
          <w:szCs w:val="24"/>
        </w:rPr>
        <w:t>:1083-1085.</w:t>
      </w:r>
      <w:bookmarkEnd w:id="25"/>
    </w:p>
    <w:p w14:paraId="3C944D03" w14:textId="47D511DC" w:rsidR="003460F8" w:rsidRPr="00B219CE" w:rsidRDefault="003460F8" w:rsidP="00B219CE">
      <w:pPr>
        <w:spacing w:line="360" w:lineRule="auto"/>
        <w:rPr>
          <w:rFonts w:ascii="Times New Roman" w:hAnsi="Times New Roman" w:cs="Times New Roman"/>
          <w:sz w:val="24"/>
          <w:szCs w:val="24"/>
          <w:lang w:val="en-NZ" w:eastAsia="en-NZ"/>
        </w:rPr>
      </w:pPr>
      <w:r w:rsidRPr="00B219CE">
        <w:rPr>
          <w:rFonts w:ascii="Times New Roman" w:hAnsi="Times New Roman" w:cs="Times New Roman"/>
          <w:sz w:val="24"/>
          <w:szCs w:val="24"/>
          <w:lang w:val="en-NZ" w:eastAsia="en-NZ"/>
        </w:rPr>
        <w:t>** Recent perspective on the HiTOP approach to psychopathology and emphasising that poor progress in mental disorder biomarker development is due “largely to the shortcomings of current categorical diagnostic systems, rather than intrinsic limitations of biological approaches” (p 1083).</w:t>
      </w:r>
    </w:p>
    <w:p w14:paraId="0311B13B"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26" w:name="_ENREF_18"/>
      <w:r w:rsidRPr="00B219CE">
        <w:rPr>
          <w:rFonts w:ascii="Times New Roman" w:hAnsi="Times New Roman" w:cs="Times New Roman"/>
          <w:sz w:val="24"/>
          <w:szCs w:val="24"/>
        </w:rPr>
        <w:t xml:space="preserve">18. DeYoung CG, Chmielewski M, Clark LA, Condon DM, Kotov R, Krueger RF, Lynam DR, Markon KE, Miller JD, Mullins-Sweatt SN, et al.: </w:t>
      </w:r>
      <w:r w:rsidRPr="00B219CE">
        <w:rPr>
          <w:rFonts w:ascii="Times New Roman" w:hAnsi="Times New Roman" w:cs="Times New Roman"/>
          <w:b/>
          <w:sz w:val="24"/>
          <w:szCs w:val="24"/>
        </w:rPr>
        <w:t>The distinction between symptoms and traits in the Hierarchical Taxonomy of Psychopathology (HiTOP)</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Personality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n/a</w:t>
      </w:r>
      <w:r w:rsidRPr="00B219CE">
        <w:rPr>
          <w:rFonts w:ascii="Times New Roman" w:hAnsi="Times New Roman" w:cs="Times New Roman"/>
          <w:sz w:val="24"/>
          <w:szCs w:val="24"/>
        </w:rPr>
        <w:t>.</w:t>
      </w:r>
      <w:bookmarkEnd w:id="26"/>
    </w:p>
    <w:p w14:paraId="2CC4EF2C" w14:textId="74F656AC" w:rsidR="009D7153" w:rsidRPr="00B219CE" w:rsidRDefault="003460F8" w:rsidP="00B219CE">
      <w:pPr>
        <w:pStyle w:val="EndNoteBibliography"/>
        <w:spacing w:line="360" w:lineRule="auto"/>
        <w:ind w:left="720" w:hanging="720"/>
        <w:rPr>
          <w:rFonts w:ascii="Times New Roman" w:hAnsi="Times New Roman" w:cs="Times New Roman"/>
          <w:sz w:val="24"/>
          <w:szCs w:val="24"/>
        </w:rPr>
      </w:pPr>
      <w:bookmarkStart w:id="27" w:name="_ENREF_19"/>
      <w:r w:rsidRPr="00B219CE">
        <w:rPr>
          <w:rFonts w:ascii="Times New Roman" w:hAnsi="Times New Roman" w:cs="Times New Roman"/>
          <w:sz w:val="24"/>
          <w:szCs w:val="24"/>
        </w:rPr>
        <w:lastRenderedPageBreak/>
        <w:t>*</w:t>
      </w:r>
      <w:r w:rsidR="009D7153" w:rsidRPr="00B219CE">
        <w:rPr>
          <w:rFonts w:ascii="Times New Roman" w:hAnsi="Times New Roman" w:cs="Times New Roman"/>
          <w:sz w:val="24"/>
          <w:szCs w:val="24"/>
        </w:rPr>
        <w:t xml:space="preserve">19. Bergdolt L, Dunaevsky A: </w:t>
      </w:r>
      <w:r w:rsidR="009D7153" w:rsidRPr="00B219CE">
        <w:rPr>
          <w:rFonts w:ascii="Times New Roman" w:hAnsi="Times New Roman" w:cs="Times New Roman"/>
          <w:b/>
          <w:sz w:val="24"/>
          <w:szCs w:val="24"/>
        </w:rPr>
        <w:t>Brain changes in a maternal immune activation model of neurodevelopmental brain disorders</w:t>
      </w:r>
      <w:r w:rsidR="009D7153" w:rsidRPr="00B219CE">
        <w:rPr>
          <w:rFonts w:ascii="Times New Roman" w:hAnsi="Times New Roman" w:cs="Times New Roman"/>
          <w:sz w:val="24"/>
          <w:szCs w:val="24"/>
        </w:rPr>
        <w:t xml:space="preserve">. </w:t>
      </w:r>
      <w:r w:rsidR="009D7153" w:rsidRPr="00B219CE">
        <w:rPr>
          <w:rFonts w:ascii="Times New Roman" w:hAnsi="Times New Roman" w:cs="Times New Roman"/>
          <w:i/>
          <w:sz w:val="24"/>
          <w:szCs w:val="24"/>
        </w:rPr>
        <w:t xml:space="preserve">Progress in Neurobiology </w:t>
      </w:r>
      <w:r w:rsidR="009D7153" w:rsidRPr="00B219CE">
        <w:rPr>
          <w:rFonts w:ascii="Times New Roman" w:hAnsi="Times New Roman" w:cs="Times New Roman"/>
          <w:sz w:val="24"/>
          <w:szCs w:val="24"/>
        </w:rPr>
        <w:t xml:space="preserve">2019, </w:t>
      </w:r>
      <w:r w:rsidR="009D7153" w:rsidRPr="00B219CE">
        <w:rPr>
          <w:rFonts w:ascii="Times New Roman" w:hAnsi="Times New Roman" w:cs="Times New Roman"/>
          <w:b/>
          <w:sz w:val="24"/>
          <w:szCs w:val="24"/>
        </w:rPr>
        <w:t>175</w:t>
      </w:r>
      <w:r w:rsidR="009D7153" w:rsidRPr="00B219CE">
        <w:rPr>
          <w:rFonts w:ascii="Times New Roman" w:hAnsi="Times New Roman" w:cs="Times New Roman"/>
          <w:sz w:val="24"/>
          <w:szCs w:val="24"/>
        </w:rPr>
        <w:t>:1-19.</w:t>
      </w:r>
      <w:bookmarkEnd w:id="27"/>
    </w:p>
    <w:p w14:paraId="2967EDC3" w14:textId="13D32815" w:rsidR="003460F8" w:rsidRPr="00B219CE" w:rsidRDefault="003460F8" w:rsidP="00B219CE">
      <w:pPr>
        <w:spacing w:line="360" w:lineRule="auto"/>
        <w:rPr>
          <w:rFonts w:ascii="Times New Roman" w:hAnsi="Times New Roman" w:cs="Times New Roman"/>
          <w:sz w:val="24"/>
          <w:szCs w:val="24"/>
          <w:lang w:val="en-NZ" w:eastAsia="en-NZ"/>
        </w:rPr>
      </w:pPr>
      <w:r w:rsidRPr="00B219CE">
        <w:rPr>
          <w:rFonts w:ascii="Times New Roman" w:hAnsi="Times New Roman" w:cs="Times New Roman"/>
          <w:sz w:val="24"/>
          <w:szCs w:val="24"/>
          <w:lang w:val="en-NZ" w:eastAsia="en-NZ"/>
        </w:rPr>
        <w:t>* Broad review of MIA and its interaction with genetic risk factors as a means of generating animal models of autism and schizophrenia.</w:t>
      </w:r>
    </w:p>
    <w:p w14:paraId="14D14F9B"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28" w:name="_ENREF_20"/>
      <w:r w:rsidRPr="00B219CE">
        <w:rPr>
          <w:rFonts w:ascii="Times New Roman" w:hAnsi="Times New Roman" w:cs="Times New Roman"/>
          <w:sz w:val="24"/>
          <w:szCs w:val="24"/>
        </w:rPr>
        <w:t xml:space="preserve">20. Lenzenweger MF: </w:t>
      </w:r>
      <w:r w:rsidRPr="00B219CE">
        <w:rPr>
          <w:rFonts w:ascii="Times New Roman" w:hAnsi="Times New Roman" w:cs="Times New Roman"/>
          <w:b/>
          <w:sz w:val="24"/>
          <w:szCs w:val="24"/>
        </w:rPr>
        <w:t>Schizotypy, schizotypic psychopathology and schizophrenia</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World Psychiatry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17</w:t>
      </w:r>
      <w:r w:rsidRPr="00B219CE">
        <w:rPr>
          <w:rFonts w:ascii="Times New Roman" w:hAnsi="Times New Roman" w:cs="Times New Roman"/>
          <w:sz w:val="24"/>
          <w:szCs w:val="24"/>
        </w:rPr>
        <w:t>:25-26.</w:t>
      </w:r>
      <w:bookmarkEnd w:id="28"/>
    </w:p>
    <w:p w14:paraId="2E0894F4"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29" w:name="_ENREF_21"/>
      <w:r w:rsidRPr="00B219CE">
        <w:rPr>
          <w:rFonts w:ascii="Times New Roman" w:hAnsi="Times New Roman" w:cs="Times New Roman"/>
          <w:sz w:val="24"/>
          <w:szCs w:val="24"/>
        </w:rPr>
        <w:t xml:space="preserve">21. Theriault K, Manduca J, Perreault M: </w:t>
      </w:r>
      <w:r w:rsidRPr="00B219CE">
        <w:rPr>
          <w:rFonts w:ascii="Times New Roman" w:hAnsi="Times New Roman" w:cs="Times New Roman"/>
          <w:b/>
          <w:sz w:val="24"/>
          <w:szCs w:val="24"/>
        </w:rPr>
        <w:t>Sex differences in innate and adaptive neural oscillatory patterns link resilience and susceptibility to chronic stress in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psychiatry &amp; neuroscience: JPN </w:t>
      </w:r>
      <w:r w:rsidRPr="00B219CE">
        <w:rPr>
          <w:rFonts w:ascii="Times New Roman" w:hAnsi="Times New Roman" w:cs="Times New Roman"/>
          <w:sz w:val="24"/>
          <w:szCs w:val="24"/>
        </w:rPr>
        <w:t xml:space="preserve">2021, </w:t>
      </w:r>
      <w:r w:rsidRPr="00B219CE">
        <w:rPr>
          <w:rFonts w:ascii="Times New Roman" w:hAnsi="Times New Roman" w:cs="Times New Roman"/>
          <w:b/>
          <w:sz w:val="24"/>
          <w:szCs w:val="24"/>
        </w:rPr>
        <w:t>46</w:t>
      </w:r>
      <w:r w:rsidRPr="00B219CE">
        <w:rPr>
          <w:rFonts w:ascii="Times New Roman" w:hAnsi="Times New Roman" w:cs="Times New Roman"/>
          <w:sz w:val="24"/>
          <w:szCs w:val="24"/>
        </w:rPr>
        <w:t>:e200117.</w:t>
      </w:r>
      <w:bookmarkEnd w:id="29"/>
    </w:p>
    <w:p w14:paraId="3608CACA"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0" w:name="_ENREF_22"/>
      <w:r w:rsidRPr="00B219CE">
        <w:rPr>
          <w:rFonts w:ascii="Times New Roman" w:hAnsi="Times New Roman" w:cs="Times New Roman"/>
          <w:sz w:val="24"/>
          <w:szCs w:val="24"/>
        </w:rPr>
        <w:t xml:space="preserve">22. de Abreu MS, Genario R, Giacomini ACVV, Demin KA, Lakstygal AM, Amstislavskaya TG, Fontana BD, Parker MO, Kalueff AV: </w:t>
      </w:r>
      <w:r w:rsidRPr="00B219CE">
        <w:rPr>
          <w:rFonts w:ascii="Times New Roman" w:hAnsi="Times New Roman" w:cs="Times New Roman"/>
          <w:b/>
          <w:sz w:val="24"/>
          <w:szCs w:val="24"/>
        </w:rPr>
        <w:t>Zebrafish as a model of neurodevelopmental disorders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Neuroscience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445</w:t>
      </w:r>
      <w:r w:rsidRPr="00B219CE">
        <w:rPr>
          <w:rFonts w:ascii="Times New Roman" w:hAnsi="Times New Roman" w:cs="Times New Roman"/>
          <w:sz w:val="24"/>
          <w:szCs w:val="24"/>
        </w:rPr>
        <w:t>:3-11.</w:t>
      </w:r>
      <w:bookmarkEnd w:id="30"/>
    </w:p>
    <w:p w14:paraId="35BFD1D1" w14:textId="48C6253C" w:rsidR="009D7153" w:rsidRPr="00B219CE" w:rsidRDefault="00F6169D" w:rsidP="00B219CE">
      <w:pPr>
        <w:pStyle w:val="EndNoteBibliography"/>
        <w:spacing w:line="360" w:lineRule="auto"/>
        <w:ind w:left="720" w:hanging="720"/>
        <w:rPr>
          <w:rFonts w:ascii="Times New Roman" w:hAnsi="Times New Roman" w:cs="Times New Roman"/>
          <w:sz w:val="24"/>
          <w:szCs w:val="24"/>
        </w:rPr>
      </w:pPr>
      <w:bookmarkStart w:id="31" w:name="_ENREF_23"/>
      <w:r w:rsidRPr="00B219CE">
        <w:rPr>
          <w:rFonts w:ascii="Times New Roman" w:hAnsi="Times New Roman" w:cs="Times New Roman"/>
          <w:sz w:val="24"/>
          <w:szCs w:val="24"/>
        </w:rPr>
        <w:t>*</w:t>
      </w:r>
      <w:r w:rsidR="009D7153" w:rsidRPr="00B219CE">
        <w:rPr>
          <w:rFonts w:ascii="Times New Roman" w:hAnsi="Times New Roman" w:cs="Times New Roman"/>
          <w:sz w:val="24"/>
          <w:szCs w:val="24"/>
        </w:rPr>
        <w:t xml:space="preserve">23. Fontana BD, Franscescon F, Rosemberg DB, Norton WHJ, Kalueff AV, Parker MO: </w:t>
      </w:r>
      <w:r w:rsidR="009D7153" w:rsidRPr="00B219CE">
        <w:rPr>
          <w:rFonts w:ascii="Times New Roman" w:hAnsi="Times New Roman" w:cs="Times New Roman"/>
          <w:b/>
          <w:sz w:val="24"/>
          <w:szCs w:val="24"/>
        </w:rPr>
        <w:t>Zebrafish models for attention deficit hyperactivity disorder (ADHD)</w:t>
      </w:r>
      <w:r w:rsidR="009D7153" w:rsidRPr="00B219CE">
        <w:rPr>
          <w:rFonts w:ascii="Times New Roman" w:hAnsi="Times New Roman" w:cs="Times New Roman"/>
          <w:sz w:val="24"/>
          <w:szCs w:val="24"/>
        </w:rPr>
        <w:t xml:space="preserve">. </w:t>
      </w:r>
      <w:r w:rsidR="009D7153" w:rsidRPr="00B219CE">
        <w:rPr>
          <w:rFonts w:ascii="Times New Roman" w:hAnsi="Times New Roman" w:cs="Times New Roman"/>
          <w:i/>
          <w:sz w:val="24"/>
          <w:szCs w:val="24"/>
        </w:rPr>
        <w:t xml:space="preserve">Neuroscience &amp; Biobehavioral Reviews </w:t>
      </w:r>
      <w:r w:rsidR="009D7153" w:rsidRPr="00B219CE">
        <w:rPr>
          <w:rFonts w:ascii="Times New Roman" w:hAnsi="Times New Roman" w:cs="Times New Roman"/>
          <w:sz w:val="24"/>
          <w:szCs w:val="24"/>
        </w:rPr>
        <w:t xml:space="preserve">2019, </w:t>
      </w:r>
      <w:r w:rsidR="009D7153" w:rsidRPr="00B219CE">
        <w:rPr>
          <w:rFonts w:ascii="Times New Roman" w:hAnsi="Times New Roman" w:cs="Times New Roman"/>
          <w:b/>
          <w:sz w:val="24"/>
          <w:szCs w:val="24"/>
        </w:rPr>
        <w:t>100</w:t>
      </w:r>
      <w:r w:rsidR="009D7153" w:rsidRPr="00B219CE">
        <w:rPr>
          <w:rFonts w:ascii="Times New Roman" w:hAnsi="Times New Roman" w:cs="Times New Roman"/>
          <w:sz w:val="24"/>
          <w:szCs w:val="24"/>
        </w:rPr>
        <w:t>:9-18.</w:t>
      </w:r>
      <w:bookmarkEnd w:id="31"/>
    </w:p>
    <w:p w14:paraId="748F41E4" w14:textId="364179BD" w:rsidR="00F6169D" w:rsidRPr="00B219CE" w:rsidRDefault="00F6169D" w:rsidP="00B219CE">
      <w:pPr>
        <w:spacing w:line="360" w:lineRule="auto"/>
        <w:rPr>
          <w:rFonts w:ascii="Times New Roman" w:hAnsi="Times New Roman" w:cs="Times New Roman"/>
          <w:sz w:val="24"/>
          <w:szCs w:val="24"/>
          <w:lang w:val="en-NZ" w:eastAsia="en-NZ"/>
        </w:rPr>
      </w:pPr>
      <w:r w:rsidRPr="00B219CE">
        <w:rPr>
          <w:rFonts w:ascii="Times New Roman" w:hAnsi="Times New Roman" w:cs="Times New Roman"/>
          <w:sz w:val="24"/>
          <w:szCs w:val="24"/>
          <w:lang w:val="en-NZ" w:eastAsia="en-NZ"/>
        </w:rPr>
        <w:t xml:space="preserve">* Focussed review of zebrafish as a model of ADHD (see also reference </w:t>
      </w:r>
      <w:r w:rsidR="0039461E" w:rsidRPr="00B219CE">
        <w:rPr>
          <w:rFonts w:ascii="Times New Roman" w:hAnsi="Times New Roman" w:cs="Times New Roman"/>
          <w:sz w:val="24"/>
          <w:szCs w:val="24"/>
          <w:lang w:val="en-NZ" w:eastAsia="en-NZ"/>
        </w:rPr>
        <w:t>2</w:t>
      </w:r>
      <w:r w:rsidRPr="00B219CE">
        <w:rPr>
          <w:rFonts w:ascii="Times New Roman" w:hAnsi="Times New Roman" w:cs="Times New Roman"/>
          <w:sz w:val="24"/>
          <w:szCs w:val="24"/>
          <w:lang w:val="en-NZ" w:eastAsia="en-NZ"/>
        </w:rPr>
        <w:t>2 for a brief review of neurodevelopmental disorders in general).</w:t>
      </w:r>
    </w:p>
    <w:p w14:paraId="181A1FD1"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2" w:name="_ENREF_24"/>
      <w:r w:rsidRPr="00B219CE">
        <w:rPr>
          <w:rFonts w:ascii="Times New Roman" w:hAnsi="Times New Roman" w:cs="Times New Roman"/>
          <w:sz w:val="24"/>
          <w:szCs w:val="24"/>
        </w:rPr>
        <w:t xml:space="preserve">24. Soares MC, Gerlai R, Maximino C: </w:t>
      </w:r>
      <w:r w:rsidRPr="00B219CE">
        <w:rPr>
          <w:rFonts w:ascii="Times New Roman" w:hAnsi="Times New Roman" w:cs="Times New Roman"/>
          <w:b/>
          <w:sz w:val="24"/>
          <w:szCs w:val="24"/>
        </w:rPr>
        <w:t>The integration of sociality, monoamines and stress neuroendocrinology in fish models: applications in the neurosciences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Fish Biology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93</w:t>
      </w:r>
      <w:r w:rsidRPr="00B219CE">
        <w:rPr>
          <w:rFonts w:ascii="Times New Roman" w:hAnsi="Times New Roman" w:cs="Times New Roman"/>
          <w:sz w:val="24"/>
          <w:szCs w:val="24"/>
        </w:rPr>
        <w:t>:170-191.</w:t>
      </w:r>
      <w:bookmarkEnd w:id="32"/>
    </w:p>
    <w:p w14:paraId="01ECB42B"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3" w:name="_ENREF_25"/>
      <w:r w:rsidRPr="00B219CE">
        <w:rPr>
          <w:rFonts w:ascii="Times New Roman" w:hAnsi="Times New Roman" w:cs="Times New Roman"/>
          <w:sz w:val="24"/>
          <w:szCs w:val="24"/>
        </w:rPr>
        <w:t xml:space="preserve">25. Silva C, McNaughton N: </w:t>
      </w:r>
      <w:r w:rsidRPr="00B219CE">
        <w:rPr>
          <w:rFonts w:ascii="Times New Roman" w:hAnsi="Times New Roman" w:cs="Times New Roman"/>
          <w:b/>
          <w:sz w:val="24"/>
          <w:szCs w:val="24"/>
        </w:rPr>
        <w:t>Are periaqueductal gray and dorsal raphe the foundation of appetitive and aversive control? A comprehensive review</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Progress in Neurobiology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177</w:t>
      </w:r>
      <w:r w:rsidRPr="00B219CE">
        <w:rPr>
          <w:rFonts w:ascii="Times New Roman" w:hAnsi="Times New Roman" w:cs="Times New Roman"/>
          <w:sz w:val="24"/>
          <w:szCs w:val="24"/>
        </w:rPr>
        <w:t>:33-72.</w:t>
      </w:r>
      <w:bookmarkEnd w:id="33"/>
    </w:p>
    <w:p w14:paraId="55FE8FC0"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4" w:name="_ENREF_26"/>
      <w:r w:rsidRPr="00B219CE">
        <w:rPr>
          <w:rFonts w:ascii="Times New Roman" w:hAnsi="Times New Roman" w:cs="Times New Roman"/>
          <w:sz w:val="24"/>
          <w:szCs w:val="24"/>
        </w:rPr>
        <w:t xml:space="preserve">26. DeYoung CG: </w:t>
      </w:r>
      <w:r w:rsidRPr="00B219CE">
        <w:rPr>
          <w:rFonts w:ascii="Times New Roman" w:hAnsi="Times New Roman" w:cs="Times New Roman"/>
          <w:b/>
          <w:sz w:val="24"/>
          <w:szCs w:val="24"/>
        </w:rPr>
        <w:t>Cybernetic Big Five Theory</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Research in Personality </w:t>
      </w:r>
      <w:r w:rsidRPr="00B219CE">
        <w:rPr>
          <w:rFonts w:ascii="Times New Roman" w:hAnsi="Times New Roman" w:cs="Times New Roman"/>
          <w:sz w:val="24"/>
          <w:szCs w:val="24"/>
        </w:rPr>
        <w:t xml:space="preserve">2015, </w:t>
      </w:r>
      <w:r w:rsidRPr="00B219CE">
        <w:rPr>
          <w:rFonts w:ascii="Times New Roman" w:hAnsi="Times New Roman" w:cs="Times New Roman"/>
          <w:b/>
          <w:sz w:val="24"/>
          <w:szCs w:val="24"/>
        </w:rPr>
        <w:t>56</w:t>
      </w:r>
      <w:r w:rsidRPr="00B219CE">
        <w:rPr>
          <w:rFonts w:ascii="Times New Roman" w:hAnsi="Times New Roman" w:cs="Times New Roman"/>
          <w:sz w:val="24"/>
          <w:szCs w:val="24"/>
        </w:rPr>
        <w:t>:33-58.</w:t>
      </w:r>
      <w:bookmarkEnd w:id="34"/>
    </w:p>
    <w:p w14:paraId="74FD2E5F"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5" w:name="_ENREF_27"/>
      <w:r w:rsidRPr="00B219CE">
        <w:rPr>
          <w:rFonts w:ascii="Times New Roman" w:hAnsi="Times New Roman" w:cs="Times New Roman"/>
          <w:sz w:val="24"/>
          <w:szCs w:val="24"/>
        </w:rPr>
        <w:t xml:space="preserve">27. Fleeson W: </w:t>
      </w:r>
      <w:r w:rsidRPr="00B219CE">
        <w:rPr>
          <w:rFonts w:ascii="Times New Roman" w:hAnsi="Times New Roman" w:cs="Times New Roman"/>
          <w:b/>
          <w:sz w:val="24"/>
          <w:szCs w:val="24"/>
        </w:rPr>
        <w:t>Toward a structure- and process-integrated view of personality: Traits as density distributions of states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Personality and Social Psychology </w:t>
      </w:r>
      <w:r w:rsidRPr="00B219CE">
        <w:rPr>
          <w:rFonts w:ascii="Times New Roman" w:hAnsi="Times New Roman" w:cs="Times New Roman"/>
          <w:sz w:val="24"/>
          <w:szCs w:val="24"/>
        </w:rPr>
        <w:t xml:space="preserve">2001, </w:t>
      </w:r>
      <w:r w:rsidRPr="00B219CE">
        <w:rPr>
          <w:rFonts w:ascii="Times New Roman" w:hAnsi="Times New Roman" w:cs="Times New Roman"/>
          <w:b/>
          <w:sz w:val="24"/>
          <w:szCs w:val="24"/>
        </w:rPr>
        <w:t>80</w:t>
      </w:r>
      <w:r w:rsidRPr="00B219CE">
        <w:rPr>
          <w:rFonts w:ascii="Times New Roman" w:hAnsi="Times New Roman" w:cs="Times New Roman"/>
          <w:sz w:val="24"/>
          <w:szCs w:val="24"/>
        </w:rPr>
        <w:t>:1011-1027.</w:t>
      </w:r>
      <w:bookmarkEnd w:id="35"/>
    </w:p>
    <w:p w14:paraId="6D859A30"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6" w:name="_ENREF_28"/>
      <w:r w:rsidRPr="00B219CE">
        <w:rPr>
          <w:rFonts w:ascii="Times New Roman" w:hAnsi="Times New Roman" w:cs="Times New Roman"/>
          <w:sz w:val="24"/>
          <w:szCs w:val="24"/>
        </w:rPr>
        <w:lastRenderedPageBreak/>
        <w:t xml:space="preserve">28. Rauthmann JF, Schmitt M: </w:t>
      </w:r>
      <w:r w:rsidRPr="00B219CE">
        <w:rPr>
          <w:rFonts w:ascii="Times New Roman" w:hAnsi="Times New Roman" w:cs="Times New Roman"/>
          <w:b/>
          <w:sz w:val="24"/>
          <w:szCs w:val="24"/>
        </w:rPr>
        <w:t>Personality traits as state density distributions: Revisiting Fleeson</w:t>
      </w:r>
      <w:r w:rsidRPr="00B219CE">
        <w:rPr>
          <w:rFonts w:ascii="Times New Roman" w:hAnsi="Times New Roman" w:cs="Times New Roman"/>
          <w:sz w:val="24"/>
          <w:szCs w:val="24"/>
        </w:rPr>
        <w:t xml:space="preserve">. In </w:t>
      </w:r>
      <w:r w:rsidRPr="00B219CE">
        <w:rPr>
          <w:rFonts w:ascii="Times New Roman" w:hAnsi="Times New Roman" w:cs="Times New Roman"/>
          <w:i/>
          <w:sz w:val="24"/>
          <w:szCs w:val="24"/>
        </w:rPr>
        <w:t xml:space="preserve">Personality and individual differences: Revisiting the classic studies </w:t>
      </w:r>
      <w:r w:rsidRPr="00B219CE">
        <w:rPr>
          <w:rFonts w:ascii="Times New Roman" w:hAnsi="Times New Roman" w:cs="Times New Roman"/>
          <w:sz w:val="24"/>
          <w:szCs w:val="24"/>
        </w:rPr>
        <w:t xml:space="preserve">Edited by Corr PJ: Sage; 2019:225-244. </w:t>
      </w:r>
      <w:bookmarkEnd w:id="36"/>
    </w:p>
    <w:p w14:paraId="757BF1CA"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7" w:name="_ENREF_29"/>
      <w:r w:rsidRPr="00B219CE">
        <w:rPr>
          <w:rFonts w:ascii="Times New Roman" w:hAnsi="Times New Roman" w:cs="Times New Roman"/>
          <w:sz w:val="24"/>
          <w:szCs w:val="24"/>
        </w:rPr>
        <w:t xml:space="preserve">29. Mobbs D, LeDoux JE: </w:t>
      </w:r>
      <w:r w:rsidRPr="00B219CE">
        <w:rPr>
          <w:rFonts w:ascii="Times New Roman" w:hAnsi="Times New Roman" w:cs="Times New Roman"/>
          <w:b/>
          <w:sz w:val="24"/>
          <w:szCs w:val="24"/>
        </w:rPr>
        <w:t>Editorial overview: Survival behaviors and circuits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Current Opinion in Behavioral Sciences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24</w:t>
      </w:r>
      <w:r w:rsidRPr="00B219CE">
        <w:rPr>
          <w:rFonts w:ascii="Times New Roman" w:hAnsi="Times New Roman" w:cs="Times New Roman"/>
          <w:sz w:val="24"/>
          <w:szCs w:val="24"/>
        </w:rPr>
        <w:t>:168-171.</w:t>
      </w:r>
      <w:bookmarkEnd w:id="37"/>
    </w:p>
    <w:p w14:paraId="27120C8A"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8" w:name="_ENREF_30"/>
      <w:r w:rsidRPr="00B219CE">
        <w:rPr>
          <w:rFonts w:ascii="Times New Roman" w:hAnsi="Times New Roman" w:cs="Times New Roman"/>
          <w:sz w:val="24"/>
          <w:szCs w:val="24"/>
        </w:rPr>
        <w:t xml:space="preserve">30. Corr PJ (Ed): </w:t>
      </w:r>
      <w:r w:rsidRPr="00B219CE">
        <w:rPr>
          <w:rFonts w:ascii="Times New Roman" w:hAnsi="Times New Roman" w:cs="Times New Roman"/>
          <w:i/>
          <w:sz w:val="24"/>
          <w:szCs w:val="24"/>
        </w:rPr>
        <w:t xml:space="preserve">The Reinforcement Sensitivity Theory of Personality </w:t>
      </w:r>
      <w:r w:rsidRPr="00B219CE">
        <w:rPr>
          <w:rFonts w:ascii="Times New Roman" w:hAnsi="Times New Roman" w:cs="Times New Roman"/>
          <w:sz w:val="24"/>
          <w:szCs w:val="24"/>
        </w:rPr>
        <w:t>Cambridge: Cambridge University Press; 2008.</w:t>
      </w:r>
      <w:bookmarkEnd w:id="38"/>
    </w:p>
    <w:p w14:paraId="62C82C44" w14:textId="65FDE44B"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39" w:name="_ENREF_31"/>
      <w:r w:rsidRPr="00B219CE">
        <w:rPr>
          <w:rFonts w:ascii="Times New Roman" w:hAnsi="Times New Roman" w:cs="Times New Roman"/>
          <w:sz w:val="24"/>
          <w:szCs w:val="24"/>
        </w:rPr>
        <w:t xml:space="preserve">31. </w:t>
      </w:r>
      <w:r w:rsidR="00826649" w:rsidRPr="00826649">
        <w:rPr>
          <w:rFonts w:ascii="Times New Roman" w:hAnsi="Times New Roman" w:cs="Times New Roman"/>
          <w:sz w:val="24"/>
          <w:szCs w:val="24"/>
        </w:rPr>
        <w:t xml:space="preserve">Gray JA, McNaughton N: </w:t>
      </w:r>
      <w:r w:rsidR="00826649" w:rsidRPr="00826649">
        <w:rPr>
          <w:rFonts w:ascii="Times New Roman" w:hAnsi="Times New Roman" w:cs="Times New Roman"/>
          <w:i/>
          <w:iCs/>
          <w:sz w:val="24"/>
          <w:szCs w:val="24"/>
        </w:rPr>
        <w:t>The Neuropsychology of Anxiety: An enquiry into the functions of the septo-hippocampal system</w:t>
      </w:r>
      <w:r w:rsidR="00826649" w:rsidRPr="00826649">
        <w:rPr>
          <w:rFonts w:ascii="Times New Roman" w:hAnsi="Times New Roman" w:cs="Times New Roman"/>
          <w:sz w:val="24"/>
          <w:szCs w:val="24"/>
        </w:rPr>
        <w:t xml:space="preserve"> (2 ed.). Oxford: Oxford University Press; 2000.</w:t>
      </w:r>
      <w:bookmarkEnd w:id="39"/>
    </w:p>
    <w:p w14:paraId="341EED27"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0" w:name="_ENREF_32"/>
      <w:r w:rsidRPr="00B219CE">
        <w:rPr>
          <w:rFonts w:ascii="Times New Roman" w:hAnsi="Times New Roman" w:cs="Times New Roman"/>
          <w:sz w:val="24"/>
          <w:szCs w:val="24"/>
        </w:rPr>
        <w:t xml:space="preserve">32. McNaughton N: </w:t>
      </w:r>
      <w:r w:rsidRPr="00B219CE">
        <w:rPr>
          <w:rFonts w:ascii="Times New Roman" w:hAnsi="Times New Roman" w:cs="Times New Roman"/>
          <w:b/>
          <w:sz w:val="24"/>
          <w:szCs w:val="24"/>
        </w:rPr>
        <w:t>What do you mean “anxiety”? Developing the first anxiety syndrome biomarker</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the Royal Society of New Zealand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48</w:t>
      </w:r>
      <w:r w:rsidRPr="00B219CE">
        <w:rPr>
          <w:rFonts w:ascii="Times New Roman" w:hAnsi="Times New Roman" w:cs="Times New Roman"/>
          <w:sz w:val="24"/>
          <w:szCs w:val="24"/>
        </w:rPr>
        <w:t>:177-190.</w:t>
      </w:r>
      <w:bookmarkEnd w:id="40"/>
    </w:p>
    <w:p w14:paraId="6E5C4506"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1" w:name="_ENREF_33"/>
      <w:r w:rsidRPr="00B219CE">
        <w:rPr>
          <w:rFonts w:ascii="Times New Roman" w:hAnsi="Times New Roman" w:cs="Times New Roman"/>
          <w:sz w:val="24"/>
          <w:szCs w:val="24"/>
        </w:rPr>
        <w:t xml:space="preserve">33. Graeff FG, Del-Ben CM: </w:t>
      </w:r>
      <w:r w:rsidRPr="00B219CE">
        <w:rPr>
          <w:rFonts w:ascii="Times New Roman" w:hAnsi="Times New Roman" w:cs="Times New Roman"/>
          <w:b/>
          <w:sz w:val="24"/>
          <w:szCs w:val="24"/>
        </w:rPr>
        <w:t>Neurobiology of panic disorder: From animal models to brain neuroimaging</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Neuroscience &amp; Biobehavioral Reviews </w:t>
      </w:r>
      <w:r w:rsidRPr="00B219CE">
        <w:rPr>
          <w:rFonts w:ascii="Times New Roman" w:hAnsi="Times New Roman" w:cs="Times New Roman"/>
          <w:sz w:val="24"/>
          <w:szCs w:val="24"/>
        </w:rPr>
        <w:t xml:space="preserve">2008, </w:t>
      </w:r>
      <w:r w:rsidRPr="00B219CE">
        <w:rPr>
          <w:rFonts w:ascii="Times New Roman" w:hAnsi="Times New Roman" w:cs="Times New Roman"/>
          <w:b/>
          <w:sz w:val="24"/>
          <w:szCs w:val="24"/>
        </w:rPr>
        <w:t>32</w:t>
      </w:r>
      <w:r w:rsidRPr="00B219CE">
        <w:rPr>
          <w:rFonts w:ascii="Times New Roman" w:hAnsi="Times New Roman" w:cs="Times New Roman"/>
          <w:sz w:val="24"/>
          <w:szCs w:val="24"/>
        </w:rPr>
        <w:t>:1326-1335.</w:t>
      </w:r>
      <w:bookmarkEnd w:id="41"/>
    </w:p>
    <w:p w14:paraId="3C84A0D2"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2" w:name="_ENREF_34"/>
      <w:r w:rsidRPr="00B219CE">
        <w:rPr>
          <w:rFonts w:ascii="Times New Roman" w:hAnsi="Times New Roman" w:cs="Times New Roman"/>
          <w:sz w:val="24"/>
          <w:szCs w:val="24"/>
        </w:rPr>
        <w:t xml:space="preserve">34. Penke L, Denissen JJA, Miller GF: </w:t>
      </w:r>
      <w:r w:rsidRPr="00B219CE">
        <w:rPr>
          <w:rFonts w:ascii="Times New Roman" w:hAnsi="Times New Roman" w:cs="Times New Roman"/>
          <w:b/>
          <w:sz w:val="24"/>
          <w:szCs w:val="24"/>
        </w:rPr>
        <w:t>The evolutionary genetics of personality</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European Journal of Personality </w:t>
      </w:r>
      <w:r w:rsidRPr="00B219CE">
        <w:rPr>
          <w:rFonts w:ascii="Times New Roman" w:hAnsi="Times New Roman" w:cs="Times New Roman"/>
          <w:sz w:val="24"/>
          <w:szCs w:val="24"/>
        </w:rPr>
        <w:t xml:space="preserve">2007, </w:t>
      </w:r>
      <w:r w:rsidRPr="00B219CE">
        <w:rPr>
          <w:rFonts w:ascii="Times New Roman" w:hAnsi="Times New Roman" w:cs="Times New Roman"/>
          <w:b/>
          <w:sz w:val="24"/>
          <w:szCs w:val="24"/>
        </w:rPr>
        <w:t>21</w:t>
      </w:r>
      <w:r w:rsidRPr="00B219CE">
        <w:rPr>
          <w:rFonts w:ascii="Times New Roman" w:hAnsi="Times New Roman" w:cs="Times New Roman"/>
          <w:sz w:val="24"/>
          <w:szCs w:val="24"/>
        </w:rPr>
        <w:t>:549-587.</w:t>
      </w:r>
      <w:bookmarkEnd w:id="42"/>
    </w:p>
    <w:p w14:paraId="05D5C5DB"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3" w:name="_ENREF_35"/>
      <w:r w:rsidRPr="00B219CE">
        <w:rPr>
          <w:rFonts w:ascii="Times New Roman" w:hAnsi="Times New Roman" w:cs="Times New Roman"/>
          <w:sz w:val="24"/>
          <w:szCs w:val="24"/>
        </w:rPr>
        <w:t xml:space="preserve">35. Blizard DA, Eldridge JC, Jones BC: </w:t>
      </w:r>
      <w:r w:rsidRPr="00B219CE">
        <w:rPr>
          <w:rFonts w:ascii="Times New Roman" w:hAnsi="Times New Roman" w:cs="Times New Roman"/>
          <w:b/>
          <w:sz w:val="24"/>
          <w:szCs w:val="24"/>
        </w:rPr>
        <w:t>The defecation index as a measure of emotionality: Questions raised by HPA axis and prolactin response to stress in the maudsley model</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Behavior Genetics </w:t>
      </w:r>
      <w:r w:rsidRPr="00B219CE">
        <w:rPr>
          <w:rFonts w:ascii="Times New Roman" w:hAnsi="Times New Roman" w:cs="Times New Roman"/>
          <w:sz w:val="24"/>
          <w:szCs w:val="24"/>
        </w:rPr>
        <w:t xml:space="preserve">2015, </w:t>
      </w:r>
      <w:r w:rsidRPr="00B219CE">
        <w:rPr>
          <w:rFonts w:ascii="Times New Roman" w:hAnsi="Times New Roman" w:cs="Times New Roman"/>
          <w:b/>
          <w:sz w:val="24"/>
          <w:szCs w:val="24"/>
        </w:rPr>
        <w:t>45</w:t>
      </w:r>
      <w:r w:rsidRPr="00B219CE">
        <w:rPr>
          <w:rFonts w:ascii="Times New Roman" w:hAnsi="Times New Roman" w:cs="Times New Roman"/>
          <w:sz w:val="24"/>
          <w:szCs w:val="24"/>
        </w:rPr>
        <w:t>:368-373.</w:t>
      </w:r>
      <w:bookmarkEnd w:id="43"/>
    </w:p>
    <w:p w14:paraId="1EAF682B"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4" w:name="_ENREF_36"/>
      <w:r w:rsidRPr="00B219CE">
        <w:rPr>
          <w:rFonts w:ascii="Times New Roman" w:hAnsi="Times New Roman" w:cs="Times New Roman"/>
          <w:sz w:val="24"/>
          <w:szCs w:val="24"/>
        </w:rPr>
        <w:t xml:space="preserve">36. Dugatkin LA: </w:t>
      </w:r>
      <w:r w:rsidRPr="00B219CE">
        <w:rPr>
          <w:rFonts w:ascii="Times New Roman" w:hAnsi="Times New Roman" w:cs="Times New Roman"/>
          <w:b/>
          <w:sz w:val="24"/>
          <w:szCs w:val="24"/>
        </w:rPr>
        <w:t>The silver fox domestication experiment</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Evolution: Education and Outreach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11</w:t>
      </w:r>
      <w:r w:rsidRPr="00B219CE">
        <w:rPr>
          <w:rFonts w:ascii="Times New Roman" w:hAnsi="Times New Roman" w:cs="Times New Roman"/>
          <w:sz w:val="24"/>
          <w:szCs w:val="24"/>
        </w:rPr>
        <w:t>:e16.</w:t>
      </w:r>
      <w:bookmarkEnd w:id="44"/>
    </w:p>
    <w:p w14:paraId="0FFCF743"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5" w:name="_ENREF_37"/>
      <w:r w:rsidRPr="00B219CE">
        <w:rPr>
          <w:rFonts w:ascii="Times New Roman" w:hAnsi="Times New Roman" w:cs="Times New Roman"/>
          <w:sz w:val="24"/>
          <w:szCs w:val="24"/>
        </w:rPr>
        <w:t xml:space="preserve">37. Wood EK: </w:t>
      </w:r>
      <w:r w:rsidRPr="00B219CE">
        <w:rPr>
          <w:rFonts w:ascii="Times New Roman" w:hAnsi="Times New Roman" w:cs="Times New Roman"/>
          <w:b/>
          <w:sz w:val="24"/>
          <w:szCs w:val="24"/>
        </w:rPr>
        <w:t>Dental size reduction in the domesticated silver fox: implications for the domestication syndrome model</w:t>
      </w:r>
      <w:r w:rsidRPr="00B219CE">
        <w:rPr>
          <w:rFonts w:ascii="Times New Roman" w:hAnsi="Times New Roman" w:cs="Times New Roman"/>
          <w:sz w:val="24"/>
          <w:szCs w:val="24"/>
        </w:rPr>
        <w:t>. Edited by. University of Iowa: University of Iowa; 2020. vol PhD.]</w:t>
      </w:r>
      <w:bookmarkEnd w:id="45"/>
    </w:p>
    <w:p w14:paraId="4D873A93"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6" w:name="_ENREF_38"/>
      <w:r w:rsidRPr="00B219CE">
        <w:rPr>
          <w:rFonts w:ascii="Times New Roman" w:hAnsi="Times New Roman" w:cs="Times New Roman"/>
          <w:sz w:val="24"/>
          <w:szCs w:val="24"/>
        </w:rPr>
        <w:t xml:space="preserve">38. Clinton SM, Unroe KA, Shupe EA, McCoy CR, Glover ME: </w:t>
      </w:r>
      <w:r w:rsidRPr="00B219CE">
        <w:rPr>
          <w:rFonts w:ascii="Times New Roman" w:hAnsi="Times New Roman" w:cs="Times New Roman"/>
          <w:b/>
          <w:sz w:val="24"/>
          <w:szCs w:val="24"/>
        </w:rPr>
        <w:t>Resilience to stress: Lessons from rodents about nature versus nurture</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The Neuroscientist </w:t>
      </w:r>
      <w:r w:rsidRPr="00B219CE">
        <w:rPr>
          <w:rFonts w:ascii="Times New Roman" w:hAnsi="Times New Roman" w:cs="Times New Roman"/>
          <w:sz w:val="24"/>
          <w:szCs w:val="24"/>
        </w:rPr>
        <w:t>2021:1073858421989357.</w:t>
      </w:r>
      <w:bookmarkEnd w:id="46"/>
    </w:p>
    <w:p w14:paraId="1903A25D"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7" w:name="_ENREF_39"/>
      <w:r w:rsidRPr="00B219CE">
        <w:rPr>
          <w:rFonts w:ascii="Times New Roman" w:hAnsi="Times New Roman" w:cs="Times New Roman"/>
          <w:sz w:val="24"/>
          <w:szCs w:val="24"/>
        </w:rPr>
        <w:t xml:space="preserve">39. León LA, Castro-Gomes V, Zárate-Guerrero S, Corredor K, Mello Cruz AP, Brandão ML, Cardenas FP, Landeira-Fernandez J: </w:t>
      </w:r>
      <w:r w:rsidRPr="00B219CE">
        <w:rPr>
          <w:rFonts w:ascii="Times New Roman" w:hAnsi="Times New Roman" w:cs="Times New Roman"/>
          <w:b/>
          <w:sz w:val="24"/>
          <w:szCs w:val="24"/>
        </w:rPr>
        <w:t xml:space="preserve">Behavioral Effects of Systemic, Infralimbic and </w:t>
      </w:r>
      <w:r w:rsidRPr="00B219CE">
        <w:rPr>
          <w:rFonts w:ascii="Times New Roman" w:hAnsi="Times New Roman" w:cs="Times New Roman"/>
          <w:b/>
          <w:sz w:val="24"/>
          <w:szCs w:val="24"/>
        </w:rPr>
        <w:lastRenderedPageBreak/>
        <w:t>Prelimbic Injections of a Serotonin 5-HT2A Antagonist in Carioca High- and Low-Conditioned Freezing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Frontiers in Behavioral Neuroscience </w:t>
      </w:r>
      <w:r w:rsidRPr="00B219CE">
        <w:rPr>
          <w:rFonts w:ascii="Times New Roman" w:hAnsi="Times New Roman" w:cs="Times New Roman"/>
          <w:sz w:val="24"/>
          <w:szCs w:val="24"/>
        </w:rPr>
        <w:t xml:space="preserve">2017, </w:t>
      </w:r>
      <w:r w:rsidRPr="00B219CE">
        <w:rPr>
          <w:rFonts w:ascii="Times New Roman" w:hAnsi="Times New Roman" w:cs="Times New Roman"/>
          <w:b/>
          <w:sz w:val="24"/>
          <w:szCs w:val="24"/>
        </w:rPr>
        <w:t>11</w:t>
      </w:r>
      <w:r w:rsidRPr="00B219CE">
        <w:rPr>
          <w:rFonts w:ascii="Times New Roman" w:hAnsi="Times New Roman" w:cs="Times New Roman"/>
          <w:sz w:val="24"/>
          <w:szCs w:val="24"/>
        </w:rPr>
        <w:t>:A117.</w:t>
      </w:r>
      <w:bookmarkEnd w:id="47"/>
    </w:p>
    <w:p w14:paraId="78647381"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8" w:name="_ENREF_40"/>
      <w:r w:rsidRPr="00B219CE">
        <w:rPr>
          <w:rFonts w:ascii="Times New Roman" w:hAnsi="Times New Roman" w:cs="Times New Roman"/>
          <w:sz w:val="24"/>
          <w:szCs w:val="24"/>
        </w:rPr>
        <w:t xml:space="preserve">40. Macedo-Souza C, Maisonnette SS, Filgueiras CC, Landeira-Fernandez J, Krahe TE: </w:t>
      </w:r>
      <w:r w:rsidRPr="00B219CE">
        <w:rPr>
          <w:rFonts w:ascii="Times New Roman" w:hAnsi="Times New Roman" w:cs="Times New Roman"/>
          <w:b/>
          <w:sz w:val="24"/>
          <w:szCs w:val="24"/>
        </w:rPr>
        <w:t>Cued Fear Conditioning in Carioca High- and Low-Conditioned Freezing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Frontiers in Behavioral Neuroscience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13</w:t>
      </w:r>
      <w:r w:rsidRPr="00B219CE">
        <w:rPr>
          <w:rFonts w:ascii="Times New Roman" w:hAnsi="Times New Roman" w:cs="Times New Roman"/>
          <w:sz w:val="24"/>
          <w:szCs w:val="24"/>
        </w:rPr>
        <w:t>:285.</w:t>
      </w:r>
      <w:bookmarkEnd w:id="48"/>
    </w:p>
    <w:p w14:paraId="19DDFC20"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49" w:name="_ENREF_41"/>
      <w:r w:rsidRPr="00B219CE">
        <w:rPr>
          <w:rFonts w:ascii="Times New Roman" w:hAnsi="Times New Roman" w:cs="Times New Roman"/>
          <w:sz w:val="24"/>
          <w:szCs w:val="24"/>
        </w:rPr>
        <w:t xml:space="preserve">41. Dias GP, Bevilaqua MCdN, Silveira ACD, Landeira-Fernandez J, Gardino PF: </w:t>
      </w:r>
      <w:r w:rsidRPr="00B219CE">
        <w:rPr>
          <w:rFonts w:ascii="Times New Roman" w:hAnsi="Times New Roman" w:cs="Times New Roman"/>
          <w:b/>
          <w:sz w:val="24"/>
          <w:szCs w:val="24"/>
        </w:rPr>
        <w:t>Behavioral profile and dorsal hippocampal cells in carioca high-conditioned freezing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Behavioural Brain Research </w:t>
      </w:r>
      <w:r w:rsidRPr="00B219CE">
        <w:rPr>
          <w:rFonts w:ascii="Times New Roman" w:hAnsi="Times New Roman" w:cs="Times New Roman"/>
          <w:sz w:val="24"/>
          <w:szCs w:val="24"/>
        </w:rPr>
        <w:t xml:space="preserve">2009, </w:t>
      </w:r>
      <w:r w:rsidRPr="00B219CE">
        <w:rPr>
          <w:rFonts w:ascii="Times New Roman" w:hAnsi="Times New Roman" w:cs="Times New Roman"/>
          <w:b/>
          <w:sz w:val="24"/>
          <w:szCs w:val="24"/>
        </w:rPr>
        <w:t>205</w:t>
      </w:r>
      <w:r w:rsidRPr="00B219CE">
        <w:rPr>
          <w:rFonts w:ascii="Times New Roman" w:hAnsi="Times New Roman" w:cs="Times New Roman"/>
          <w:sz w:val="24"/>
          <w:szCs w:val="24"/>
        </w:rPr>
        <w:t>:342-348.</w:t>
      </w:r>
      <w:bookmarkEnd w:id="49"/>
    </w:p>
    <w:p w14:paraId="7DD13E90"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0" w:name="_ENREF_42"/>
      <w:r w:rsidRPr="00B219CE">
        <w:rPr>
          <w:rFonts w:ascii="Times New Roman" w:hAnsi="Times New Roman" w:cs="Times New Roman"/>
          <w:sz w:val="24"/>
          <w:szCs w:val="24"/>
        </w:rPr>
        <w:t xml:space="preserve">42. Cavaliere DR, Maisonnette S, Krahe TE, Landeira-Fernandez J, Cruz APM: </w:t>
      </w:r>
      <w:r w:rsidRPr="00B219CE">
        <w:rPr>
          <w:rFonts w:ascii="Times New Roman" w:hAnsi="Times New Roman" w:cs="Times New Roman"/>
          <w:b/>
          <w:sz w:val="24"/>
          <w:szCs w:val="24"/>
        </w:rPr>
        <w:t>High- and Low-conditioned behavioral effects of midazolam in Carioca high- and low-conditioned freezing rats in an ethologically based test</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Neurosci Lett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715</w:t>
      </w:r>
      <w:r w:rsidRPr="00B219CE">
        <w:rPr>
          <w:rFonts w:ascii="Times New Roman" w:hAnsi="Times New Roman" w:cs="Times New Roman"/>
          <w:sz w:val="24"/>
          <w:szCs w:val="24"/>
        </w:rPr>
        <w:t>:134632.</w:t>
      </w:r>
      <w:bookmarkEnd w:id="50"/>
    </w:p>
    <w:p w14:paraId="1D5C3B6D"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1" w:name="_ENREF_43"/>
      <w:r w:rsidRPr="00B219CE">
        <w:rPr>
          <w:rFonts w:ascii="Times New Roman" w:hAnsi="Times New Roman" w:cs="Times New Roman"/>
          <w:sz w:val="24"/>
          <w:szCs w:val="24"/>
        </w:rPr>
        <w:t xml:space="preserve">43. Lages YV, Maisonnette SS, Marinho B, Rosseti FP, Krahe TE, Landeira-Fernandez J: </w:t>
      </w:r>
      <w:r w:rsidRPr="00B219CE">
        <w:rPr>
          <w:rFonts w:ascii="Times New Roman" w:hAnsi="Times New Roman" w:cs="Times New Roman"/>
          <w:b/>
          <w:sz w:val="24"/>
          <w:szCs w:val="24"/>
        </w:rPr>
        <w:t>Behavioral effects of chronic stress in Carioca High- and Low-Conditioned Freezing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Stress </w:t>
      </w:r>
      <w:r w:rsidRPr="00B219CE">
        <w:rPr>
          <w:rFonts w:ascii="Times New Roman" w:hAnsi="Times New Roman" w:cs="Times New Roman"/>
          <w:sz w:val="24"/>
          <w:szCs w:val="24"/>
        </w:rPr>
        <w:t xml:space="preserve">2021, </w:t>
      </w:r>
      <w:r w:rsidRPr="00B219CE">
        <w:rPr>
          <w:rFonts w:ascii="Times New Roman" w:hAnsi="Times New Roman" w:cs="Times New Roman"/>
          <w:b/>
          <w:sz w:val="24"/>
          <w:szCs w:val="24"/>
        </w:rPr>
        <w:t>24</w:t>
      </w:r>
      <w:r w:rsidRPr="00B219CE">
        <w:rPr>
          <w:rFonts w:ascii="Times New Roman" w:hAnsi="Times New Roman" w:cs="Times New Roman"/>
          <w:sz w:val="24"/>
          <w:szCs w:val="24"/>
        </w:rPr>
        <w:t>:602-611.</w:t>
      </w:r>
      <w:bookmarkEnd w:id="51"/>
    </w:p>
    <w:p w14:paraId="10A1E54C"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2" w:name="_ENREF_44"/>
      <w:r w:rsidRPr="00B219CE">
        <w:rPr>
          <w:rFonts w:ascii="Times New Roman" w:hAnsi="Times New Roman" w:cs="Times New Roman"/>
          <w:sz w:val="24"/>
          <w:szCs w:val="24"/>
        </w:rPr>
        <w:t xml:space="preserve">44. Bezerra-Karounis MA, Krahe TE, Maisonnette S, Landeira-Fernandez J: </w:t>
      </w:r>
      <w:r w:rsidRPr="00B219CE">
        <w:rPr>
          <w:rFonts w:ascii="Times New Roman" w:hAnsi="Times New Roman" w:cs="Times New Roman"/>
          <w:b/>
          <w:sz w:val="24"/>
          <w:szCs w:val="24"/>
        </w:rPr>
        <w:t>Alcohol intake in Carioca High- and Low-conditioned Freezing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Pharmacol Biochem Behav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197</w:t>
      </w:r>
      <w:r w:rsidRPr="00B219CE">
        <w:rPr>
          <w:rFonts w:ascii="Times New Roman" w:hAnsi="Times New Roman" w:cs="Times New Roman"/>
          <w:sz w:val="24"/>
          <w:szCs w:val="24"/>
        </w:rPr>
        <w:t>:173019.</w:t>
      </w:r>
      <w:bookmarkEnd w:id="52"/>
    </w:p>
    <w:p w14:paraId="4DD694F1"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3" w:name="_ENREF_45"/>
      <w:r w:rsidRPr="00B219CE">
        <w:rPr>
          <w:rFonts w:ascii="Times New Roman" w:hAnsi="Times New Roman" w:cs="Times New Roman"/>
          <w:sz w:val="24"/>
          <w:szCs w:val="24"/>
        </w:rPr>
        <w:t xml:space="preserve">45. León LA, Brandão ML, Cardenas FP, Parra D, Krahe TE, Cruz APM, Landeira-Fernandez J: </w:t>
      </w:r>
      <w:r w:rsidRPr="00B219CE">
        <w:rPr>
          <w:rFonts w:ascii="Times New Roman" w:hAnsi="Times New Roman" w:cs="Times New Roman"/>
          <w:b/>
          <w:sz w:val="24"/>
          <w:szCs w:val="24"/>
        </w:rPr>
        <w:t>Distinct patterns of brain Fos expression in Carioca High- and Low-conditioned Freezing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PLoS One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15</w:t>
      </w:r>
      <w:r w:rsidRPr="00B219CE">
        <w:rPr>
          <w:rFonts w:ascii="Times New Roman" w:hAnsi="Times New Roman" w:cs="Times New Roman"/>
          <w:sz w:val="24"/>
          <w:szCs w:val="24"/>
        </w:rPr>
        <w:t>:e0236039.</w:t>
      </w:r>
      <w:bookmarkEnd w:id="53"/>
    </w:p>
    <w:p w14:paraId="0C576B24"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4" w:name="_ENREF_46"/>
      <w:r w:rsidRPr="00B219CE">
        <w:rPr>
          <w:rFonts w:ascii="Times New Roman" w:hAnsi="Times New Roman" w:cs="Times New Roman"/>
          <w:sz w:val="24"/>
          <w:szCs w:val="24"/>
        </w:rPr>
        <w:t xml:space="preserve">46. Genewsky A, Albrecht N, Bura SA, Kaplick PM, Heinz DE, Nußbaumer M, Engel M, Grünecker B, Kaltwasser SF, Riebe CJ, et al.: </w:t>
      </w:r>
      <w:r w:rsidRPr="00B219CE">
        <w:rPr>
          <w:rFonts w:ascii="Times New Roman" w:hAnsi="Times New Roman" w:cs="Times New Roman"/>
          <w:b/>
          <w:sz w:val="24"/>
          <w:szCs w:val="24"/>
        </w:rPr>
        <w:t>How much fear is in anxiety?</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BioRxiv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385823</w:t>
      </w:r>
      <w:r w:rsidRPr="00B219CE">
        <w:rPr>
          <w:rFonts w:ascii="Times New Roman" w:hAnsi="Times New Roman" w:cs="Times New Roman"/>
          <w:sz w:val="24"/>
          <w:szCs w:val="24"/>
        </w:rPr>
        <w:t>:draft.</w:t>
      </w:r>
      <w:bookmarkEnd w:id="54"/>
    </w:p>
    <w:p w14:paraId="3F95F811"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5" w:name="_ENREF_47"/>
      <w:r w:rsidRPr="00B219CE">
        <w:rPr>
          <w:rFonts w:ascii="Times New Roman" w:hAnsi="Times New Roman" w:cs="Times New Roman"/>
          <w:sz w:val="24"/>
          <w:szCs w:val="24"/>
        </w:rPr>
        <w:t xml:space="preserve">47. Giorgi O, Corda MG, Fernandez-Teruel A: </w:t>
      </w:r>
      <w:r w:rsidRPr="00B219CE">
        <w:rPr>
          <w:rFonts w:ascii="Times New Roman" w:hAnsi="Times New Roman" w:cs="Times New Roman"/>
          <w:b/>
          <w:sz w:val="24"/>
          <w:szCs w:val="24"/>
        </w:rPr>
        <w:t>A genetic model of impulsivity, vulnerability to drug abuse and schizophrenia-relevant symptoms with translational potential: The roman high- vs. Low-avoidance rats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Frontiers in Behavioral Neuroscience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13</w:t>
      </w:r>
      <w:r w:rsidRPr="00B219CE">
        <w:rPr>
          <w:rFonts w:ascii="Times New Roman" w:hAnsi="Times New Roman" w:cs="Times New Roman"/>
          <w:sz w:val="24"/>
          <w:szCs w:val="24"/>
        </w:rPr>
        <w:t>:A145.</w:t>
      </w:r>
      <w:bookmarkEnd w:id="55"/>
    </w:p>
    <w:p w14:paraId="1EF52E7E"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6" w:name="_ENREF_48"/>
      <w:r w:rsidRPr="00B219CE">
        <w:rPr>
          <w:rFonts w:ascii="Times New Roman" w:hAnsi="Times New Roman" w:cs="Times New Roman"/>
          <w:sz w:val="24"/>
          <w:szCs w:val="24"/>
        </w:rPr>
        <w:lastRenderedPageBreak/>
        <w:t xml:space="preserve">48. Ojala KE, Bach DR: </w:t>
      </w:r>
      <w:r w:rsidRPr="00B219CE">
        <w:rPr>
          <w:rFonts w:ascii="Times New Roman" w:hAnsi="Times New Roman" w:cs="Times New Roman"/>
          <w:b/>
          <w:sz w:val="24"/>
          <w:szCs w:val="24"/>
        </w:rPr>
        <w:t>Measuring learning in human classical threat conditioning: Translational, cognitive and methodological considerations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Neuroscience &amp; Biobehavioral Reviews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114</w:t>
      </w:r>
      <w:r w:rsidRPr="00B219CE">
        <w:rPr>
          <w:rFonts w:ascii="Times New Roman" w:hAnsi="Times New Roman" w:cs="Times New Roman"/>
          <w:sz w:val="24"/>
          <w:szCs w:val="24"/>
        </w:rPr>
        <w:t>:96-112.</w:t>
      </w:r>
      <w:bookmarkEnd w:id="56"/>
    </w:p>
    <w:p w14:paraId="49A0425C" w14:textId="710730C2" w:rsidR="009D7153" w:rsidRPr="00B219CE" w:rsidRDefault="00090256" w:rsidP="00B219CE">
      <w:pPr>
        <w:pStyle w:val="EndNoteBibliography"/>
        <w:spacing w:line="360" w:lineRule="auto"/>
        <w:ind w:left="720" w:hanging="720"/>
        <w:rPr>
          <w:rFonts w:ascii="Times New Roman" w:hAnsi="Times New Roman" w:cs="Times New Roman"/>
          <w:sz w:val="24"/>
          <w:szCs w:val="24"/>
        </w:rPr>
      </w:pPr>
      <w:bookmarkStart w:id="57" w:name="_ENREF_49"/>
      <w:r w:rsidRPr="00B219CE">
        <w:rPr>
          <w:rFonts w:ascii="Times New Roman" w:hAnsi="Times New Roman" w:cs="Times New Roman"/>
          <w:sz w:val="24"/>
          <w:szCs w:val="24"/>
        </w:rPr>
        <w:t>*</w:t>
      </w:r>
      <w:r w:rsidR="009D7153" w:rsidRPr="00B219CE">
        <w:rPr>
          <w:rFonts w:ascii="Times New Roman" w:hAnsi="Times New Roman" w:cs="Times New Roman"/>
          <w:sz w:val="24"/>
          <w:szCs w:val="24"/>
        </w:rPr>
        <w:t xml:space="preserve">49. McNaughton N: </w:t>
      </w:r>
      <w:r w:rsidR="009D7153" w:rsidRPr="00B219CE">
        <w:rPr>
          <w:rFonts w:ascii="Times New Roman" w:hAnsi="Times New Roman" w:cs="Times New Roman"/>
          <w:b/>
          <w:sz w:val="24"/>
          <w:szCs w:val="24"/>
        </w:rPr>
        <w:t>Brain maps of fear and anxiety</w:t>
      </w:r>
      <w:r w:rsidR="009D7153" w:rsidRPr="00B219CE">
        <w:rPr>
          <w:rFonts w:ascii="Times New Roman" w:hAnsi="Times New Roman" w:cs="Times New Roman"/>
          <w:sz w:val="24"/>
          <w:szCs w:val="24"/>
        </w:rPr>
        <w:t xml:space="preserve">. </w:t>
      </w:r>
      <w:r w:rsidR="009D7153" w:rsidRPr="00B219CE">
        <w:rPr>
          <w:rFonts w:ascii="Times New Roman" w:hAnsi="Times New Roman" w:cs="Times New Roman"/>
          <w:i/>
          <w:sz w:val="24"/>
          <w:szCs w:val="24"/>
        </w:rPr>
        <w:t xml:space="preserve">Nature Human Behaviour </w:t>
      </w:r>
      <w:r w:rsidR="009D7153" w:rsidRPr="00B219CE">
        <w:rPr>
          <w:rFonts w:ascii="Times New Roman" w:hAnsi="Times New Roman" w:cs="Times New Roman"/>
          <w:sz w:val="24"/>
          <w:szCs w:val="24"/>
        </w:rPr>
        <w:t xml:space="preserve">2019, </w:t>
      </w:r>
      <w:r w:rsidR="009D7153" w:rsidRPr="00B219CE">
        <w:rPr>
          <w:rFonts w:ascii="Times New Roman" w:hAnsi="Times New Roman" w:cs="Times New Roman"/>
          <w:b/>
          <w:sz w:val="24"/>
          <w:szCs w:val="24"/>
        </w:rPr>
        <w:t>3</w:t>
      </w:r>
      <w:r w:rsidR="009D7153" w:rsidRPr="00B219CE">
        <w:rPr>
          <w:rFonts w:ascii="Times New Roman" w:hAnsi="Times New Roman" w:cs="Times New Roman"/>
          <w:sz w:val="24"/>
          <w:szCs w:val="24"/>
        </w:rPr>
        <w:t>:662-663.</w:t>
      </w:r>
      <w:bookmarkEnd w:id="57"/>
    </w:p>
    <w:p w14:paraId="3BE667A1" w14:textId="130AF9FD" w:rsidR="00090256" w:rsidRPr="00B219CE" w:rsidRDefault="00090256" w:rsidP="00B219CE">
      <w:pPr>
        <w:spacing w:line="360" w:lineRule="auto"/>
        <w:rPr>
          <w:rFonts w:ascii="Times New Roman" w:hAnsi="Times New Roman" w:cs="Times New Roman"/>
          <w:sz w:val="24"/>
          <w:szCs w:val="24"/>
          <w:lang w:val="en-NZ" w:eastAsia="en-NZ"/>
        </w:rPr>
      </w:pPr>
      <w:r w:rsidRPr="00B219CE">
        <w:rPr>
          <w:rFonts w:ascii="Times New Roman" w:hAnsi="Times New Roman" w:cs="Times New Roman"/>
          <w:sz w:val="24"/>
          <w:szCs w:val="24"/>
          <w:lang w:val="en-NZ" w:eastAsia="en-NZ"/>
        </w:rPr>
        <w:t xml:space="preserve">* News &amp; Views commentary on references </w:t>
      </w:r>
      <w:r w:rsidR="008F002B" w:rsidRPr="00B219CE">
        <w:rPr>
          <w:rFonts w:ascii="Times New Roman" w:hAnsi="Times New Roman" w:cs="Times New Roman"/>
          <w:sz w:val="24"/>
          <w:szCs w:val="24"/>
          <w:lang w:val="en-NZ" w:eastAsia="en-NZ"/>
        </w:rPr>
        <w:t>50</w:t>
      </w:r>
      <w:r w:rsidRPr="00B219CE">
        <w:rPr>
          <w:rFonts w:ascii="Times New Roman" w:hAnsi="Times New Roman" w:cs="Times New Roman"/>
          <w:sz w:val="24"/>
          <w:szCs w:val="24"/>
          <w:lang w:val="en-NZ" w:eastAsia="en-NZ"/>
        </w:rPr>
        <w:t xml:space="preserve"> and </w:t>
      </w:r>
      <w:r w:rsidR="008F002B" w:rsidRPr="00B219CE">
        <w:rPr>
          <w:rFonts w:ascii="Times New Roman" w:hAnsi="Times New Roman" w:cs="Times New Roman"/>
          <w:sz w:val="24"/>
          <w:szCs w:val="24"/>
          <w:lang w:val="en-NZ" w:eastAsia="en-NZ"/>
        </w:rPr>
        <w:t>53</w:t>
      </w:r>
      <w:r w:rsidRPr="00B219CE">
        <w:rPr>
          <w:rFonts w:ascii="Times New Roman" w:hAnsi="Times New Roman" w:cs="Times New Roman"/>
          <w:sz w:val="24"/>
          <w:szCs w:val="24"/>
          <w:lang w:val="en-NZ" w:eastAsia="en-NZ"/>
        </w:rPr>
        <w:t xml:space="preserve">. See also references </w:t>
      </w:r>
      <w:r w:rsidR="008F002B" w:rsidRPr="00B219CE">
        <w:rPr>
          <w:rFonts w:ascii="Times New Roman" w:hAnsi="Times New Roman" w:cs="Times New Roman"/>
          <w:sz w:val="24"/>
          <w:szCs w:val="24"/>
          <w:lang w:val="en-NZ" w:eastAsia="en-NZ"/>
        </w:rPr>
        <w:t>51</w:t>
      </w:r>
      <w:r w:rsidRPr="00B219CE">
        <w:rPr>
          <w:rFonts w:ascii="Times New Roman" w:hAnsi="Times New Roman" w:cs="Times New Roman"/>
          <w:sz w:val="24"/>
          <w:szCs w:val="24"/>
          <w:lang w:val="en-NZ" w:eastAsia="en-NZ"/>
        </w:rPr>
        <w:t xml:space="preserve"> and </w:t>
      </w:r>
      <w:r w:rsidR="008F002B" w:rsidRPr="00B219CE">
        <w:rPr>
          <w:rFonts w:ascii="Times New Roman" w:hAnsi="Times New Roman" w:cs="Times New Roman"/>
          <w:sz w:val="24"/>
          <w:szCs w:val="24"/>
          <w:lang w:val="en-NZ" w:eastAsia="en-NZ"/>
        </w:rPr>
        <w:t>52</w:t>
      </w:r>
    </w:p>
    <w:p w14:paraId="47A32C92"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8" w:name="_ENREF_50"/>
      <w:r w:rsidRPr="00B219CE">
        <w:rPr>
          <w:rFonts w:ascii="Times New Roman" w:hAnsi="Times New Roman" w:cs="Times New Roman"/>
          <w:sz w:val="24"/>
          <w:szCs w:val="24"/>
        </w:rPr>
        <w:t xml:space="preserve">50. Fung BJ, Qi S, Hassabis D, Daw N, Mobbs D: </w:t>
      </w:r>
      <w:r w:rsidRPr="00B219CE">
        <w:rPr>
          <w:rFonts w:ascii="Times New Roman" w:hAnsi="Times New Roman" w:cs="Times New Roman"/>
          <w:b/>
          <w:sz w:val="24"/>
          <w:szCs w:val="24"/>
        </w:rPr>
        <w:t>Slow escape decisions are swayed by trait anxiety</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Nature Human Behaviour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3</w:t>
      </w:r>
      <w:r w:rsidRPr="00B219CE">
        <w:rPr>
          <w:rFonts w:ascii="Times New Roman" w:hAnsi="Times New Roman" w:cs="Times New Roman"/>
          <w:sz w:val="24"/>
          <w:szCs w:val="24"/>
        </w:rPr>
        <w:t>:702-708.</w:t>
      </w:r>
      <w:bookmarkEnd w:id="58"/>
    </w:p>
    <w:p w14:paraId="6537A823"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59" w:name="_ENREF_51"/>
      <w:r w:rsidRPr="00B219CE">
        <w:rPr>
          <w:rFonts w:ascii="Times New Roman" w:hAnsi="Times New Roman" w:cs="Times New Roman"/>
          <w:sz w:val="24"/>
          <w:szCs w:val="24"/>
        </w:rPr>
        <w:t xml:space="preserve">51. Qi S, Hassabis D, Sun J, Guo F, Daw N, Mobbs D: </w:t>
      </w:r>
      <w:r w:rsidRPr="00B219CE">
        <w:rPr>
          <w:rFonts w:ascii="Times New Roman" w:hAnsi="Times New Roman" w:cs="Times New Roman"/>
          <w:b/>
          <w:sz w:val="24"/>
          <w:szCs w:val="24"/>
        </w:rPr>
        <w:t>How cognitive and reactive fear circuits optimize escape decisions in humans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Proceedings of the National Academy of Sciences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115</w:t>
      </w:r>
      <w:r w:rsidRPr="00B219CE">
        <w:rPr>
          <w:rFonts w:ascii="Times New Roman" w:hAnsi="Times New Roman" w:cs="Times New Roman"/>
          <w:sz w:val="24"/>
          <w:szCs w:val="24"/>
        </w:rPr>
        <w:t>:3186-3191.</w:t>
      </w:r>
      <w:bookmarkEnd w:id="59"/>
    </w:p>
    <w:p w14:paraId="0A0D6B5F"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0" w:name="_ENREF_52"/>
      <w:r w:rsidRPr="00B219CE">
        <w:rPr>
          <w:rFonts w:ascii="Times New Roman" w:hAnsi="Times New Roman" w:cs="Times New Roman"/>
          <w:sz w:val="24"/>
          <w:szCs w:val="24"/>
        </w:rPr>
        <w:t xml:space="preserve">52. Abivardi A, Khemka S, Bach DR: </w:t>
      </w:r>
      <w:r w:rsidRPr="00B219CE">
        <w:rPr>
          <w:rFonts w:ascii="Times New Roman" w:hAnsi="Times New Roman" w:cs="Times New Roman"/>
          <w:b/>
          <w:sz w:val="24"/>
          <w:szCs w:val="24"/>
        </w:rPr>
        <w:t>Hippocampal representation of threat features and behavior in a human approach–avoidance conflict anxiety task</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The Journal of Neuroscience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40</w:t>
      </w:r>
      <w:r w:rsidRPr="00B219CE">
        <w:rPr>
          <w:rFonts w:ascii="Times New Roman" w:hAnsi="Times New Roman" w:cs="Times New Roman"/>
          <w:sz w:val="24"/>
          <w:szCs w:val="24"/>
        </w:rPr>
        <w:t>:6748-6758.</w:t>
      </w:r>
      <w:bookmarkEnd w:id="60"/>
    </w:p>
    <w:p w14:paraId="72291A7A"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1" w:name="_ENREF_53"/>
      <w:r w:rsidRPr="00B219CE">
        <w:rPr>
          <w:rFonts w:ascii="Times New Roman" w:hAnsi="Times New Roman" w:cs="Times New Roman"/>
          <w:sz w:val="24"/>
          <w:szCs w:val="24"/>
        </w:rPr>
        <w:t xml:space="preserve">53. Bach DR, Hoffmann M, Finke C, Hurlemann R, Ploner CJ: </w:t>
      </w:r>
      <w:r w:rsidRPr="00B219CE">
        <w:rPr>
          <w:rFonts w:ascii="Times New Roman" w:hAnsi="Times New Roman" w:cs="Times New Roman"/>
          <w:b/>
          <w:sz w:val="24"/>
          <w:szCs w:val="24"/>
        </w:rPr>
        <w:t>Disentangling Hippocampal and Amygdala Contribution to Human Anxiety-Like Behavior</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The Journal of Neuroscience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39</w:t>
      </w:r>
      <w:r w:rsidRPr="00B219CE">
        <w:rPr>
          <w:rFonts w:ascii="Times New Roman" w:hAnsi="Times New Roman" w:cs="Times New Roman"/>
          <w:sz w:val="24"/>
          <w:szCs w:val="24"/>
        </w:rPr>
        <w:t>:8517-8526.</w:t>
      </w:r>
      <w:bookmarkEnd w:id="61"/>
    </w:p>
    <w:p w14:paraId="76ABE634"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2" w:name="_ENREF_54"/>
      <w:r w:rsidRPr="00B219CE">
        <w:rPr>
          <w:rFonts w:ascii="Times New Roman" w:hAnsi="Times New Roman" w:cs="Times New Roman"/>
          <w:sz w:val="24"/>
          <w:szCs w:val="24"/>
        </w:rPr>
        <w:t xml:space="preserve">54. Korn CW, Bach DR: </w:t>
      </w:r>
      <w:r w:rsidRPr="00B219CE">
        <w:rPr>
          <w:rFonts w:ascii="Times New Roman" w:hAnsi="Times New Roman" w:cs="Times New Roman"/>
          <w:b/>
          <w:sz w:val="24"/>
          <w:szCs w:val="24"/>
        </w:rPr>
        <w:t>Minimizing threat via heuristic and optimal policies recruits hippocampus and medial prefrontal cortex</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Nature Human Behaviour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3</w:t>
      </w:r>
      <w:r w:rsidRPr="00B219CE">
        <w:rPr>
          <w:rFonts w:ascii="Times New Roman" w:hAnsi="Times New Roman" w:cs="Times New Roman"/>
          <w:sz w:val="24"/>
          <w:szCs w:val="24"/>
        </w:rPr>
        <w:t>:733-745.</w:t>
      </w:r>
      <w:bookmarkEnd w:id="62"/>
    </w:p>
    <w:p w14:paraId="22D3FFAD"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3" w:name="_ENREF_55"/>
      <w:r w:rsidRPr="00B219CE">
        <w:rPr>
          <w:rFonts w:ascii="Times New Roman" w:hAnsi="Times New Roman" w:cs="Times New Roman"/>
          <w:sz w:val="24"/>
          <w:szCs w:val="24"/>
        </w:rPr>
        <w:t xml:space="preserve">55. Tzovara A, Meyer SS, Bonaiuto JJ, Abivardi A, Dolan RJ, Barnes GR, Bach DR: </w:t>
      </w:r>
      <w:r w:rsidRPr="00B219CE">
        <w:rPr>
          <w:rFonts w:ascii="Times New Roman" w:hAnsi="Times New Roman" w:cs="Times New Roman"/>
          <w:b/>
          <w:sz w:val="24"/>
          <w:szCs w:val="24"/>
        </w:rPr>
        <w:t>High‐precision magnetoencephalography for reconstructing amygdalar and hippocampal oscillations during prediction of safety and threat</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Human Brain Mapping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40</w:t>
      </w:r>
      <w:r w:rsidRPr="00B219CE">
        <w:rPr>
          <w:rFonts w:ascii="Times New Roman" w:hAnsi="Times New Roman" w:cs="Times New Roman"/>
          <w:sz w:val="24"/>
          <w:szCs w:val="24"/>
        </w:rPr>
        <w:t>:4114-4129.</w:t>
      </w:r>
      <w:bookmarkEnd w:id="63"/>
    </w:p>
    <w:p w14:paraId="271375C7"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4" w:name="_ENREF_56"/>
      <w:r w:rsidRPr="00B219CE">
        <w:rPr>
          <w:rFonts w:ascii="Times New Roman" w:hAnsi="Times New Roman" w:cs="Times New Roman"/>
          <w:sz w:val="24"/>
          <w:szCs w:val="24"/>
        </w:rPr>
        <w:t xml:space="preserve">56. Bach DR, Moutoussis M, Bowler A, Neuroscience in Psychiatry Network c, Dolan RJ: </w:t>
      </w:r>
      <w:r w:rsidRPr="00B219CE">
        <w:rPr>
          <w:rFonts w:ascii="Times New Roman" w:hAnsi="Times New Roman" w:cs="Times New Roman"/>
          <w:b/>
          <w:sz w:val="24"/>
          <w:szCs w:val="24"/>
        </w:rPr>
        <w:t>Predictors of risky foraging behaviour in healthy young people</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Nature Human Behaviour </w:t>
      </w:r>
      <w:r w:rsidRPr="00B219CE">
        <w:rPr>
          <w:rFonts w:ascii="Times New Roman" w:hAnsi="Times New Roman" w:cs="Times New Roman"/>
          <w:sz w:val="24"/>
          <w:szCs w:val="24"/>
        </w:rPr>
        <w:t>2020:in press.</w:t>
      </w:r>
      <w:bookmarkEnd w:id="64"/>
    </w:p>
    <w:p w14:paraId="05F8B61A"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5" w:name="_ENREF_57"/>
      <w:r w:rsidRPr="00B219CE">
        <w:rPr>
          <w:rFonts w:ascii="Times New Roman" w:hAnsi="Times New Roman" w:cs="Times New Roman"/>
          <w:sz w:val="24"/>
          <w:szCs w:val="24"/>
        </w:rPr>
        <w:t xml:space="preserve">57. Widiger TA, Sellbom M, Chmielewski M, Clark LA, DeYoung CG, Kotov R, Krueger RF, Lynam DR, Miller JD, Mullins-Sweatt S, et al.: </w:t>
      </w:r>
      <w:r w:rsidRPr="00B219CE">
        <w:rPr>
          <w:rFonts w:ascii="Times New Roman" w:hAnsi="Times New Roman" w:cs="Times New Roman"/>
          <w:b/>
          <w:sz w:val="24"/>
          <w:szCs w:val="24"/>
        </w:rPr>
        <w:t>Personality in a hierarchical model of psychopathology</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Clinical Psychological Science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7</w:t>
      </w:r>
      <w:r w:rsidRPr="00B219CE">
        <w:rPr>
          <w:rFonts w:ascii="Times New Roman" w:hAnsi="Times New Roman" w:cs="Times New Roman"/>
          <w:sz w:val="24"/>
          <w:szCs w:val="24"/>
        </w:rPr>
        <w:t>:77-92.</w:t>
      </w:r>
      <w:bookmarkEnd w:id="65"/>
    </w:p>
    <w:p w14:paraId="476450DD"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6" w:name="_ENREF_58"/>
      <w:r w:rsidRPr="00B219CE">
        <w:rPr>
          <w:rFonts w:ascii="Times New Roman" w:hAnsi="Times New Roman" w:cs="Times New Roman"/>
          <w:sz w:val="24"/>
          <w:szCs w:val="24"/>
        </w:rPr>
        <w:lastRenderedPageBreak/>
        <w:t xml:space="preserve">58. Allen TA, Carey BE, McBride C, Bagby RM, DeYoung CG, Quilty LC: </w:t>
      </w:r>
      <w:r w:rsidRPr="00B219CE">
        <w:rPr>
          <w:rFonts w:ascii="Times New Roman" w:hAnsi="Times New Roman" w:cs="Times New Roman"/>
          <w:b/>
          <w:sz w:val="24"/>
          <w:szCs w:val="24"/>
        </w:rPr>
        <w:t>Big Five Aspects of Personality Interact to Predict Depression</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Personality </w:t>
      </w:r>
      <w:r w:rsidRPr="00B219CE">
        <w:rPr>
          <w:rFonts w:ascii="Times New Roman" w:hAnsi="Times New Roman" w:cs="Times New Roman"/>
          <w:sz w:val="24"/>
          <w:szCs w:val="24"/>
        </w:rPr>
        <w:t xml:space="preserve">2018, </w:t>
      </w:r>
      <w:r w:rsidRPr="00B219CE">
        <w:rPr>
          <w:rFonts w:ascii="Times New Roman" w:hAnsi="Times New Roman" w:cs="Times New Roman"/>
          <w:b/>
          <w:sz w:val="24"/>
          <w:szCs w:val="24"/>
        </w:rPr>
        <w:t>86</w:t>
      </w:r>
      <w:r w:rsidRPr="00B219CE">
        <w:rPr>
          <w:rFonts w:ascii="Times New Roman" w:hAnsi="Times New Roman" w:cs="Times New Roman"/>
          <w:sz w:val="24"/>
          <w:szCs w:val="24"/>
        </w:rPr>
        <w:t>:714-725.</w:t>
      </w:r>
      <w:bookmarkEnd w:id="66"/>
    </w:p>
    <w:p w14:paraId="493D009B"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7" w:name="_ENREF_59"/>
      <w:r w:rsidRPr="00B219CE">
        <w:rPr>
          <w:rFonts w:ascii="Times New Roman" w:hAnsi="Times New Roman" w:cs="Times New Roman"/>
          <w:sz w:val="24"/>
          <w:szCs w:val="24"/>
        </w:rPr>
        <w:t xml:space="preserve">59. Ludeke SG, Bainbridge TF, Liu J, Zhao K, Smillie LD, Zettler I: </w:t>
      </w:r>
      <w:r w:rsidRPr="00B219CE">
        <w:rPr>
          <w:rFonts w:ascii="Times New Roman" w:hAnsi="Times New Roman" w:cs="Times New Roman"/>
          <w:b/>
          <w:sz w:val="24"/>
          <w:szCs w:val="24"/>
        </w:rPr>
        <w:t>Using the Big Five Aspect Scales to translate between the HEXACO and Big Five personality models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Personality </w:t>
      </w:r>
      <w:r w:rsidRPr="00B219CE">
        <w:rPr>
          <w:rFonts w:ascii="Times New Roman" w:hAnsi="Times New Roman" w:cs="Times New Roman"/>
          <w:sz w:val="24"/>
          <w:szCs w:val="24"/>
        </w:rPr>
        <w:t xml:space="preserve">2019, </w:t>
      </w:r>
      <w:r w:rsidRPr="00B219CE">
        <w:rPr>
          <w:rFonts w:ascii="Times New Roman" w:hAnsi="Times New Roman" w:cs="Times New Roman"/>
          <w:b/>
          <w:sz w:val="24"/>
          <w:szCs w:val="24"/>
        </w:rPr>
        <w:t>87</w:t>
      </w:r>
      <w:r w:rsidRPr="00B219CE">
        <w:rPr>
          <w:rFonts w:ascii="Times New Roman" w:hAnsi="Times New Roman" w:cs="Times New Roman"/>
          <w:sz w:val="24"/>
          <w:szCs w:val="24"/>
        </w:rPr>
        <w:t>:1025-1038.</w:t>
      </w:r>
      <w:bookmarkEnd w:id="67"/>
    </w:p>
    <w:p w14:paraId="59A68306"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8" w:name="_ENREF_60"/>
      <w:r w:rsidRPr="00B219CE">
        <w:rPr>
          <w:rFonts w:ascii="Times New Roman" w:hAnsi="Times New Roman" w:cs="Times New Roman"/>
          <w:sz w:val="24"/>
          <w:szCs w:val="24"/>
        </w:rPr>
        <w:t xml:space="preserve">60. Mann FD, DeYoung CG, Tiberius V, Krueger RF: </w:t>
      </w:r>
      <w:r w:rsidRPr="00B219CE">
        <w:rPr>
          <w:rFonts w:ascii="Times New Roman" w:hAnsi="Times New Roman" w:cs="Times New Roman"/>
          <w:b/>
          <w:sz w:val="24"/>
          <w:szCs w:val="24"/>
        </w:rPr>
        <w:t>Stability and well-being: Associations among the Big Five domains, metatraits, and three kinds of well-being in a large sample</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Journal of Personality </w:t>
      </w:r>
      <w:r w:rsidRPr="00B219CE">
        <w:rPr>
          <w:rFonts w:ascii="Times New Roman" w:hAnsi="Times New Roman" w:cs="Times New Roman"/>
          <w:sz w:val="24"/>
          <w:szCs w:val="24"/>
        </w:rPr>
        <w:t>2021:online.</w:t>
      </w:r>
      <w:bookmarkEnd w:id="68"/>
    </w:p>
    <w:p w14:paraId="0A49DA21"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69" w:name="_ENREF_61"/>
      <w:r w:rsidRPr="00B219CE">
        <w:rPr>
          <w:rFonts w:ascii="Times New Roman" w:hAnsi="Times New Roman" w:cs="Times New Roman"/>
          <w:sz w:val="24"/>
          <w:szCs w:val="24"/>
        </w:rPr>
        <w:t xml:space="preserve">61. Insel T, Cuthbert B, Garvey MG, Heinssen R, Pine DS, Quinn K, Sanislow C, Wang P: </w:t>
      </w:r>
      <w:r w:rsidRPr="00B219CE">
        <w:rPr>
          <w:rFonts w:ascii="Times New Roman" w:hAnsi="Times New Roman" w:cs="Times New Roman"/>
          <w:b/>
          <w:sz w:val="24"/>
          <w:szCs w:val="24"/>
        </w:rPr>
        <w:t>Research Domain Criteria (RDoC): toward a new classiﬁcation framework for research on mental disorders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American Journal of Psychiatry </w:t>
      </w:r>
      <w:r w:rsidRPr="00B219CE">
        <w:rPr>
          <w:rFonts w:ascii="Times New Roman" w:hAnsi="Times New Roman" w:cs="Times New Roman"/>
          <w:sz w:val="24"/>
          <w:szCs w:val="24"/>
        </w:rPr>
        <w:t xml:space="preserve">2010, </w:t>
      </w:r>
      <w:r w:rsidRPr="00B219CE">
        <w:rPr>
          <w:rFonts w:ascii="Times New Roman" w:hAnsi="Times New Roman" w:cs="Times New Roman"/>
          <w:b/>
          <w:sz w:val="24"/>
          <w:szCs w:val="24"/>
        </w:rPr>
        <w:t>167</w:t>
      </w:r>
      <w:r w:rsidRPr="00B219CE">
        <w:rPr>
          <w:rFonts w:ascii="Times New Roman" w:hAnsi="Times New Roman" w:cs="Times New Roman"/>
          <w:sz w:val="24"/>
          <w:szCs w:val="24"/>
        </w:rPr>
        <w:t>:748-751.</w:t>
      </w:r>
      <w:bookmarkEnd w:id="69"/>
    </w:p>
    <w:p w14:paraId="726FADE6"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70" w:name="_ENREF_62"/>
      <w:r w:rsidRPr="00B219CE">
        <w:rPr>
          <w:rFonts w:ascii="Times New Roman" w:hAnsi="Times New Roman" w:cs="Times New Roman"/>
          <w:sz w:val="24"/>
          <w:szCs w:val="24"/>
        </w:rPr>
        <w:t xml:space="preserve">62. Carcone D, Ruocco AC: </w:t>
      </w:r>
      <w:r w:rsidRPr="00B219CE">
        <w:rPr>
          <w:rFonts w:ascii="Times New Roman" w:hAnsi="Times New Roman" w:cs="Times New Roman"/>
          <w:b/>
          <w:sz w:val="24"/>
          <w:szCs w:val="24"/>
        </w:rPr>
        <w:t>Six Years of Research on the National Institute of Mental Health’s Research Domain Criteria (RDoC) Initiative: A Systematic Review</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Frontiers in Cellular Neuroscience </w:t>
      </w:r>
      <w:r w:rsidRPr="00B219CE">
        <w:rPr>
          <w:rFonts w:ascii="Times New Roman" w:hAnsi="Times New Roman" w:cs="Times New Roman"/>
          <w:sz w:val="24"/>
          <w:szCs w:val="24"/>
        </w:rPr>
        <w:t xml:space="preserve">2017, </w:t>
      </w:r>
      <w:r w:rsidRPr="00B219CE">
        <w:rPr>
          <w:rFonts w:ascii="Times New Roman" w:hAnsi="Times New Roman" w:cs="Times New Roman"/>
          <w:b/>
          <w:sz w:val="24"/>
          <w:szCs w:val="24"/>
        </w:rPr>
        <w:t>11</w:t>
      </w:r>
      <w:r w:rsidRPr="00B219CE">
        <w:rPr>
          <w:rFonts w:ascii="Times New Roman" w:hAnsi="Times New Roman" w:cs="Times New Roman"/>
          <w:sz w:val="24"/>
          <w:szCs w:val="24"/>
        </w:rPr>
        <w:t>:A046.</w:t>
      </w:r>
      <w:bookmarkEnd w:id="70"/>
    </w:p>
    <w:p w14:paraId="0D3D51DC"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71" w:name="_ENREF_63"/>
      <w:r w:rsidRPr="00B219CE">
        <w:rPr>
          <w:rFonts w:ascii="Times New Roman" w:hAnsi="Times New Roman" w:cs="Times New Roman"/>
          <w:sz w:val="24"/>
          <w:szCs w:val="24"/>
        </w:rPr>
        <w:t xml:space="preserve">63. McNaughton N, Glue P: </w:t>
      </w:r>
      <w:r w:rsidRPr="00B219CE">
        <w:rPr>
          <w:rFonts w:ascii="Times New Roman" w:hAnsi="Times New Roman" w:cs="Times New Roman"/>
          <w:b/>
          <w:sz w:val="24"/>
          <w:szCs w:val="24"/>
        </w:rPr>
        <w:t>Ketamine and neuroticism: a double-hit hypothesis of internalizing disorders</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Personality Neuroscience </w:t>
      </w:r>
      <w:r w:rsidRPr="00B219CE">
        <w:rPr>
          <w:rFonts w:ascii="Times New Roman" w:hAnsi="Times New Roman" w:cs="Times New Roman"/>
          <w:sz w:val="24"/>
          <w:szCs w:val="24"/>
        </w:rPr>
        <w:t xml:space="preserve">2020, </w:t>
      </w:r>
      <w:r w:rsidRPr="00B219CE">
        <w:rPr>
          <w:rFonts w:ascii="Times New Roman" w:hAnsi="Times New Roman" w:cs="Times New Roman"/>
          <w:b/>
          <w:sz w:val="24"/>
          <w:szCs w:val="24"/>
        </w:rPr>
        <w:t>3</w:t>
      </w:r>
      <w:r w:rsidRPr="00B219CE">
        <w:rPr>
          <w:rFonts w:ascii="Times New Roman" w:hAnsi="Times New Roman" w:cs="Times New Roman"/>
          <w:sz w:val="24"/>
          <w:szCs w:val="24"/>
        </w:rPr>
        <w:t>:e2.</w:t>
      </w:r>
      <w:bookmarkEnd w:id="71"/>
    </w:p>
    <w:p w14:paraId="5B460FE1"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72" w:name="_ENREF_64"/>
      <w:r w:rsidRPr="00B219CE">
        <w:rPr>
          <w:rFonts w:ascii="Times New Roman" w:hAnsi="Times New Roman" w:cs="Times New Roman"/>
          <w:sz w:val="24"/>
          <w:szCs w:val="24"/>
        </w:rPr>
        <w:t xml:space="preserve">64. Michelini G, Palumbo IM, DeYoung CG, Latzman RD, Kotov R: </w:t>
      </w:r>
      <w:r w:rsidRPr="00B219CE">
        <w:rPr>
          <w:rFonts w:ascii="Times New Roman" w:hAnsi="Times New Roman" w:cs="Times New Roman"/>
          <w:b/>
          <w:sz w:val="24"/>
          <w:szCs w:val="24"/>
        </w:rPr>
        <w:t>Linking RDoC and HiTOP: A new interface for advancing psychiatric nosology and neuroscience</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Clin Psychol Rev </w:t>
      </w:r>
      <w:r w:rsidRPr="00B219CE">
        <w:rPr>
          <w:rFonts w:ascii="Times New Roman" w:hAnsi="Times New Roman" w:cs="Times New Roman"/>
          <w:sz w:val="24"/>
          <w:szCs w:val="24"/>
        </w:rPr>
        <w:t xml:space="preserve">2021, </w:t>
      </w:r>
      <w:r w:rsidRPr="00B219CE">
        <w:rPr>
          <w:rFonts w:ascii="Times New Roman" w:hAnsi="Times New Roman" w:cs="Times New Roman"/>
          <w:b/>
          <w:sz w:val="24"/>
          <w:szCs w:val="24"/>
        </w:rPr>
        <w:t>86</w:t>
      </w:r>
      <w:r w:rsidRPr="00B219CE">
        <w:rPr>
          <w:rFonts w:ascii="Times New Roman" w:hAnsi="Times New Roman" w:cs="Times New Roman"/>
          <w:sz w:val="24"/>
          <w:szCs w:val="24"/>
        </w:rPr>
        <w:t>:102025.</w:t>
      </w:r>
      <w:bookmarkEnd w:id="72"/>
    </w:p>
    <w:p w14:paraId="606D3373" w14:textId="77777777"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73" w:name="_ENREF_65"/>
      <w:r w:rsidRPr="00B219CE">
        <w:rPr>
          <w:rFonts w:ascii="Times New Roman" w:hAnsi="Times New Roman" w:cs="Times New Roman"/>
          <w:sz w:val="24"/>
          <w:szCs w:val="24"/>
        </w:rPr>
        <w:t xml:space="preserve">65. Kotov R, Krueger RF, Watson D, Cicero DC, Conway CC, DeYoung CG, Eaton NR, Forbes MK, Hallquist MN, Latzman RD, et al.: </w:t>
      </w:r>
      <w:r w:rsidRPr="00B219CE">
        <w:rPr>
          <w:rFonts w:ascii="Times New Roman" w:hAnsi="Times New Roman" w:cs="Times New Roman"/>
          <w:b/>
          <w:sz w:val="24"/>
          <w:szCs w:val="24"/>
        </w:rPr>
        <w:t>The Hierarchical Taxonomy of Psychopathology (HiTOP): A quantitative nosology based on consensus of evidence</w:t>
      </w:r>
      <w:r w:rsidRPr="00B219CE">
        <w:rPr>
          <w:rFonts w:ascii="Times New Roman" w:hAnsi="Times New Roman" w:cs="Times New Roman"/>
          <w:sz w:val="24"/>
          <w:szCs w:val="24"/>
        </w:rPr>
        <w:t xml:space="preserve">. </w:t>
      </w:r>
      <w:r w:rsidRPr="00B219CE">
        <w:rPr>
          <w:rFonts w:ascii="Times New Roman" w:hAnsi="Times New Roman" w:cs="Times New Roman"/>
          <w:i/>
          <w:sz w:val="24"/>
          <w:szCs w:val="24"/>
        </w:rPr>
        <w:t xml:space="preserve">Annual Review of Clinical Psychology </w:t>
      </w:r>
      <w:r w:rsidRPr="00B219CE">
        <w:rPr>
          <w:rFonts w:ascii="Times New Roman" w:hAnsi="Times New Roman" w:cs="Times New Roman"/>
          <w:sz w:val="24"/>
          <w:szCs w:val="24"/>
        </w:rPr>
        <w:t xml:space="preserve">2021, </w:t>
      </w:r>
      <w:r w:rsidRPr="00B219CE">
        <w:rPr>
          <w:rFonts w:ascii="Times New Roman" w:hAnsi="Times New Roman" w:cs="Times New Roman"/>
          <w:b/>
          <w:sz w:val="24"/>
          <w:szCs w:val="24"/>
        </w:rPr>
        <w:t>17</w:t>
      </w:r>
      <w:r w:rsidRPr="00B219CE">
        <w:rPr>
          <w:rFonts w:ascii="Times New Roman" w:hAnsi="Times New Roman" w:cs="Times New Roman"/>
          <w:sz w:val="24"/>
          <w:szCs w:val="24"/>
        </w:rPr>
        <w:t>:83-108.</w:t>
      </w:r>
      <w:bookmarkEnd w:id="73"/>
    </w:p>
    <w:p w14:paraId="501AEDF9" w14:textId="0C762EE1" w:rsidR="009D7153" w:rsidRPr="00B219CE" w:rsidRDefault="009D7153" w:rsidP="00B219CE">
      <w:pPr>
        <w:pStyle w:val="EndNoteBibliography"/>
        <w:spacing w:line="360" w:lineRule="auto"/>
        <w:ind w:left="720" w:hanging="720"/>
        <w:rPr>
          <w:rFonts w:ascii="Times New Roman" w:hAnsi="Times New Roman" w:cs="Times New Roman"/>
          <w:sz w:val="24"/>
          <w:szCs w:val="24"/>
        </w:rPr>
      </w:pPr>
      <w:bookmarkStart w:id="74" w:name="_ENREF_66"/>
      <w:r w:rsidRPr="00B219CE">
        <w:rPr>
          <w:rFonts w:ascii="Times New Roman" w:hAnsi="Times New Roman" w:cs="Times New Roman"/>
          <w:sz w:val="24"/>
          <w:szCs w:val="24"/>
        </w:rPr>
        <w:t xml:space="preserve">66. </w:t>
      </w:r>
      <w:r w:rsidR="00F76277" w:rsidRPr="00B219CE">
        <w:rPr>
          <w:rFonts w:ascii="Times New Roman" w:hAnsi="Times New Roman" w:cs="Times New Roman"/>
          <w:sz w:val="24"/>
          <w:szCs w:val="24"/>
        </w:rPr>
        <w:t xml:space="preserve">Shadli SM, Glue P, McIntosh J, McNaughton N: </w:t>
      </w:r>
      <w:r w:rsidR="00F76277" w:rsidRPr="00B219CE">
        <w:rPr>
          <w:rFonts w:ascii="Times New Roman" w:hAnsi="Times New Roman" w:cs="Times New Roman"/>
          <w:b/>
          <w:bCs/>
          <w:sz w:val="24"/>
          <w:szCs w:val="24"/>
        </w:rPr>
        <w:t>An improved human anxiety process biomarker: characterization of frequency band, personality and pharmacology</w:t>
      </w:r>
      <w:r w:rsidR="00F76277" w:rsidRPr="00B219CE">
        <w:rPr>
          <w:rFonts w:ascii="Times New Roman" w:hAnsi="Times New Roman" w:cs="Times New Roman"/>
          <w:sz w:val="24"/>
          <w:szCs w:val="24"/>
        </w:rPr>
        <w:t xml:space="preserve">. </w:t>
      </w:r>
      <w:r w:rsidR="00F76277" w:rsidRPr="00B219CE">
        <w:rPr>
          <w:rFonts w:ascii="Times New Roman" w:hAnsi="Times New Roman" w:cs="Times New Roman"/>
          <w:i/>
          <w:iCs/>
          <w:sz w:val="24"/>
          <w:szCs w:val="24"/>
        </w:rPr>
        <w:t>Translational Psychiatry</w:t>
      </w:r>
      <w:r w:rsidR="00F76277" w:rsidRPr="00B219CE">
        <w:rPr>
          <w:rFonts w:ascii="Times New Roman" w:hAnsi="Times New Roman" w:cs="Times New Roman"/>
          <w:sz w:val="24"/>
          <w:szCs w:val="24"/>
        </w:rPr>
        <w:t xml:space="preserve"> 2015, 5:e699</w:t>
      </w:r>
      <w:r w:rsidRPr="00B219CE">
        <w:rPr>
          <w:rFonts w:ascii="Times New Roman" w:hAnsi="Times New Roman" w:cs="Times New Roman"/>
          <w:sz w:val="24"/>
          <w:szCs w:val="24"/>
        </w:rPr>
        <w:t>.</w:t>
      </w:r>
      <w:bookmarkEnd w:id="74"/>
    </w:p>
    <w:p w14:paraId="4E11D3A1" w14:textId="77777777" w:rsidR="0027755E" w:rsidRPr="00B219CE" w:rsidRDefault="0027755E" w:rsidP="00B219CE">
      <w:pPr>
        <w:pStyle w:val="EndNoteBibliography"/>
        <w:spacing w:line="360" w:lineRule="auto"/>
        <w:ind w:left="720" w:hanging="720"/>
        <w:rPr>
          <w:rFonts w:ascii="Times New Roman" w:hAnsi="Times New Roman" w:cs="Times New Roman"/>
          <w:sz w:val="24"/>
          <w:szCs w:val="24"/>
        </w:rPr>
      </w:pPr>
      <w:bookmarkStart w:id="75" w:name="_ENREF_67"/>
      <w:r w:rsidRPr="00B219CE">
        <w:rPr>
          <w:rFonts w:ascii="Times New Roman" w:hAnsi="Times New Roman" w:cs="Times New Roman"/>
          <w:sz w:val="24"/>
          <w:szCs w:val="24"/>
        </w:rPr>
        <w:t>**</w:t>
      </w:r>
      <w:r w:rsidR="009D7153" w:rsidRPr="00B219CE">
        <w:rPr>
          <w:rFonts w:ascii="Times New Roman" w:hAnsi="Times New Roman" w:cs="Times New Roman"/>
          <w:sz w:val="24"/>
          <w:szCs w:val="24"/>
        </w:rPr>
        <w:t xml:space="preserve">67. Shadli SM, High O, Byers B, Gibbs P, Steller R, Glue P, McNaughton N: </w:t>
      </w:r>
      <w:r w:rsidR="009D7153" w:rsidRPr="00B219CE">
        <w:rPr>
          <w:rFonts w:ascii="Times New Roman" w:hAnsi="Times New Roman" w:cs="Times New Roman"/>
          <w:b/>
          <w:sz w:val="24"/>
          <w:szCs w:val="24"/>
        </w:rPr>
        <w:t>Human anxiety-specific "theta" occurs with selective stopping and localizes to right inferior frontal gyrus</w:t>
      </w:r>
      <w:r w:rsidR="009D7153" w:rsidRPr="00B219CE">
        <w:rPr>
          <w:rFonts w:ascii="Times New Roman" w:hAnsi="Times New Roman" w:cs="Times New Roman"/>
          <w:sz w:val="24"/>
          <w:szCs w:val="24"/>
        </w:rPr>
        <w:t xml:space="preserve">. </w:t>
      </w:r>
      <w:r w:rsidR="009D7153" w:rsidRPr="00B219CE">
        <w:rPr>
          <w:rFonts w:ascii="Times New Roman" w:hAnsi="Times New Roman" w:cs="Times New Roman"/>
          <w:i/>
          <w:sz w:val="24"/>
          <w:szCs w:val="24"/>
        </w:rPr>
        <w:t xml:space="preserve">Behavioral Neuroscience </w:t>
      </w:r>
      <w:r w:rsidR="009D7153" w:rsidRPr="00B219CE">
        <w:rPr>
          <w:rFonts w:ascii="Times New Roman" w:hAnsi="Times New Roman" w:cs="Times New Roman"/>
          <w:sz w:val="24"/>
          <w:szCs w:val="24"/>
        </w:rPr>
        <w:t xml:space="preserve">2020, </w:t>
      </w:r>
      <w:r w:rsidR="009D7153" w:rsidRPr="00B219CE">
        <w:rPr>
          <w:rFonts w:ascii="Times New Roman" w:hAnsi="Times New Roman" w:cs="Times New Roman"/>
          <w:b/>
          <w:sz w:val="24"/>
          <w:szCs w:val="24"/>
        </w:rPr>
        <w:t>134</w:t>
      </w:r>
      <w:r w:rsidR="009D7153" w:rsidRPr="00B219CE">
        <w:rPr>
          <w:rFonts w:ascii="Times New Roman" w:hAnsi="Times New Roman" w:cs="Times New Roman"/>
          <w:sz w:val="24"/>
          <w:szCs w:val="24"/>
        </w:rPr>
        <w:t>:547-555.</w:t>
      </w:r>
      <w:bookmarkEnd w:id="75"/>
    </w:p>
    <w:p w14:paraId="24D63F17" w14:textId="77777777" w:rsidR="0084281F" w:rsidRPr="00B219CE" w:rsidRDefault="0027755E" w:rsidP="00B219CE">
      <w:pPr>
        <w:pStyle w:val="EndNoteBibliography"/>
        <w:spacing w:line="360" w:lineRule="auto"/>
        <w:ind w:left="720" w:hanging="720"/>
        <w:rPr>
          <w:rFonts w:ascii="Times New Roman" w:hAnsi="Times New Roman" w:cs="Times New Roman"/>
          <w:sz w:val="24"/>
          <w:szCs w:val="24"/>
          <w:lang w:val="en-NZ" w:eastAsia="en-NZ"/>
        </w:rPr>
      </w:pPr>
      <w:r w:rsidRPr="00B219CE">
        <w:rPr>
          <w:rFonts w:ascii="Times New Roman" w:hAnsi="Times New Roman" w:cs="Times New Roman"/>
          <w:sz w:val="24"/>
          <w:szCs w:val="24"/>
          <w:lang w:val="en-NZ" w:eastAsia="en-NZ"/>
        </w:rPr>
        <w:lastRenderedPageBreak/>
        <w:t>**Recent detailed example of neural basis, drug sensitivity, and general signal homology of the first specific human trait biomarker directly derived from an animal model and detailed neuropsychological theory.</w:t>
      </w:r>
    </w:p>
    <w:p w14:paraId="4A3F0D8D" w14:textId="020B4753" w:rsidR="0084281F" w:rsidRPr="00B219CE" w:rsidRDefault="00C724CB" w:rsidP="00B219CE">
      <w:pPr>
        <w:pStyle w:val="EndNoteBibliography"/>
        <w:spacing w:line="360" w:lineRule="auto"/>
        <w:ind w:left="720" w:hanging="720"/>
        <w:rPr>
          <w:rFonts w:ascii="Times New Roman" w:hAnsi="Times New Roman" w:cs="Times New Roman"/>
          <w:sz w:val="24"/>
          <w:szCs w:val="24"/>
        </w:rPr>
      </w:pPr>
      <w:bookmarkStart w:id="76" w:name="_ENREF_68"/>
      <w:r w:rsidRPr="00B219CE">
        <w:rPr>
          <w:rFonts w:ascii="Times New Roman" w:hAnsi="Times New Roman" w:cs="Times New Roman"/>
          <w:sz w:val="24"/>
          <w:szCs w:val="24"/>
        </w:rPr>
        <w:t>**</w:t>
      </w:r>
      <w:r w:rsidR="0084281F" w:rsidRPr="00B219CE">
        <w:rPr>
          <w:rFonts w:ascii="Times New Roman" w:hAnsi="Times New Roman" w:cs="Times New Roman"/>
          <w:sz w:val="24"/>
          <w:szCs w:val="24"/>
        </w:rPr>
        <w:t xml:space="preserve">68. Shadli SM, Ando LC, McIntosh J, Lodhia V, Russell BR, Kirk IJ, Glue P, McNaughton N: </w:t>
      </w:r>
      <w:r w:rsidR="0084281F" w:rsidRPr="00B219CE">
        <w:rPr>
          <w:rFonts w:ascii="Times New Roman" w:hAnsi="Times New Roman" w:cs="Times New Roman"/>
          <w:b/>
          <w:sz w:val="24"/>
          <w:szCs w:val="24"/>
        </w:rPr>
        <w:t>Right frontal anxiolytic-sensitive EEG ‘theta’ rhythm in the stop-signal task is a theory-based anxiety disorder biomarker</w:t>
      </w:r>
      <w:r w:rsidR="0084281F" w:rsidRPr="00B219CE">
        <w:rPr>
          <w:rFonts w:ascii="Times New Roman" w:hAnsi="Times New Roman" w:cs="Times New Roman"/>
          <w:sz w:val="24"/>
          <w:szCs w:val="24"/>
        </w:rPr>
        <w:t xml:space="preserve">. </w:t>
      </w:r>
      <w:r w:rsidR="0084281F" w:rsidRPr="00B219CE">
        <w:rPr>
          <w:rFonts w:ascii="Times New Roman" w:hAnsi="Times New Roman" w:cs="Times New Roman"/>
          <w:i/>
          <w:sz w:val="24"/>
          <w:szCs w:val="24"/>
        </w:rPr>
        <w:t xml:space="preserve">Scientific Reports </w:t>
      </w:r>
      <w:r w:rsidR="0084281F" w:rsidRPr="00B219CE">
        <w:rPr>
          <w:rFonts w:ascii="Times New Roman" w:hAnsi="Times New Roman" w:cs="Times New Roman"/>
          <w:sz w:val="24"/>
          <w:szCs w:val="24"/>
        </w:rPr>
        <w:t xml:space="preserve">2021, </w:t>
      </w:r>
      <w:r w:rsidR="0084281F" w:rsidRPr="00B219CE">
        <w:rPr>
          <w:rFonts w:ascii="Times New Roman" w:hAnsi="Times New Roman" w:cs="Times New Roman"/>
          <w:b/>
          <w:sz w:val="24"/>
          <w:szCs w:val="24"/>
        </w:rPr>
        <w:t>11</w:t>
      </w:r>
      <w:r w:rsidR="0084281F" w:rsidRPr="00B219CE">
        <w:rPr>
          <w:rFonts w:ascii="Times New Roman" w:hAnsi="Times New Roman" w:cs="Times New Roman"/>
          <w:sz w:val="24"/>
          <w:szCs w:val="24"/>
        </w:rPr>
        <w:t>:19746.</w:t>
      </w:r>
      <w:bookmarkEnd w:id="76"/>
    </w:p>
    <w:p w14:paraId="05BBE677" w14:textId="2AF83F60" w:rsidR="00C724CB" w:rsidRPr="00B219CE" w:rsidRDefault="00C724CB" w:rsidP="00B219CE">
      <w:pPr>
        <w:pStyle w:val="EndNoteBibliography"/>
        <w:spacing w:line="360" w:lineRule="auto"/>
        <w:ind w:left="720" w:hanging="720"/>
        <w:rPr>
          <w:rFonts w:ascii="Times New Roman" w:hAnsi="Times New Roman" w:cs="Times New Roman"/>
          <w:sz w:val="24"/>
          <w:szCs w:val="24"/>
        </w:rPr>
      </w:pPr>
      <w:r w:rsidRPr="00B219CE">
        <w:rPr>
          <w:rFonts w:ascii="Times New Roman" w:hAnsi="Times New Roman" w:cs="Times New Roman"/>
          <w:sz w:val="24"/>
          <w:szCs w:val="24"/>
        </w:rPr>
        <w:t>**First report of a human trait-linked, theoretically-based, biomarker for a human psychiatric disorder</w:t>
      </w:r>
    </w:p>
    <w:p w14:paraId="280195CA" w14:textId="43B228DB" w:rsidR="0027755E" w:rsidRPr="00B219CE" w:rsidRDefault="0027755E" w:rsidP="00B219CE">
      <w:pPr>
        <w:pStyle w:val="EndNoteBibliography"/>
        <w:spacing w:line="360" w:lineRule="auto"/>
        <w:ind w:left="720" w:hanging="720"/>
        <w:rPr>
          <w:rFonts w:ascii="Times New Roman" w:hAnsi="Times New Roman" w:cs="Times New Roman"/>
          <w:sz w:val="24"/>
          <w:szCs w:val="24"/>
        </w:rPr>
      </w:pPr>
      <w:r w:rsidRPr="00B219CE">
        <w:rPr>
          <w:rFonts w:ascii="Times New Roman" w:hAnsi="Times New Roman" w:cs="Times New Roman"/>
          <w:sz w:val="24"/>
          <w:szCs w:val="24"/>
          <w:lang w:val="en-NZ" w:eastAsia="en-NZ"/>
        </w:rPr>
        <w:t> </w:t>
      </w:r>
    </w:p>
    <w:p w14:paraId="3721D553" w14:textId="77777777" w:rsidR="0027755E" w:rsidRPr="00B219CE" w:rsidRDefault="0027755E" w:rsidP="009D7153">
      <w:pPr>
        <w:pStyle w:val="EndNoteBibliography"/>
        <w:ind w:left="720" w:hanging="720"/>
        <w:rPr>
          <w:rFonts w:ascii="Times New Roman" w:hAnsi="Times New Roman" w:cs="Times New Roman"/>
          <w:sz w:val="24"/>
          <w:szCs w:val="24"/>
        </w:rPr>
      </w:pPr>
    </w:p>
    <w:bookmarkEnd w:id="9"/>
    <w:p w14:paraId="0C24EF9E" w14:textId="56C32B11" w:rsidR="00D32DA3" w:rsidRPr="00B219CE" w:rsidRDefault="00D32DA3" w:rsidP="00C724CB">
      <w:pPr>
        <w:rPr>
          <w:rFonts w:ascii="Times New Roman" w:hAnsi="Times New Roman" w:cs="Times New Roman"/>
          <w:sz w:val="24"/>
          <w:szCs w:val="24"/>
        </w:rPr>
      </w:pPr>
    </w:p>
    <w:sectPr w:rsidR="00D32DA3" w:rsidRPr="00B219CE" w:rsidSect="00D346BF">
      <w:headerReference w:type="default" r:id="rId10"/>
      <w:pgSz w:w="11906" w:h="16838" w:code="9"/>
      <w:pgMar w:top="1440" w:right="99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43F2" w14:textId="77777777" w:rsidR="00AB5266" w:rsidRDefault="00AB5266" w:rsidP="00CD31C8">
      <w:pPr>
        <w:spacing w:after="0" w:line="240" w:lineRule="auto"/>
      </w:pPr>
      <w:r>
        <w:separator/>
      </w:r>
    </w:p>
  </w:endnote>
  <w:endnote w:type="continuationSeparator" w:id="0">
    <w:p w14:paraId="1FDFF15D" w14:textId="77777777" w:rsidR="00AB5266" w:rsidRDefault="00AB5266" w:rsidP="00CD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E588" w14:textId="77777777" w:rsidR="00AB5266" w:rsidRDefault="00AB5266" w:rsidP="00CD31C8">
      <w:pPr>
        <w:spacing w:after="0" w:line="240" w:lineRule="auto"/>
      </w:pPr>
      <w:r>
        <w:separator/>
      </w:r>
    </w:p>
  </w:footnote>
  <w:footnote w:type="continuationSeparator" w:id="0">
    <w:p w14:paraId="16E3F3C1" w14:textId="77777777" w:rsidR="00AB5266" w:rsidRDefault="00AB5266" w:rsidP="00CD31C8">
      <w:pPr>
        <w:spacing w:after="0" w:line="240" w:lineRule="auto"/>
      </w:pPr>
      <w:r>
        <w:continuationSeparator/>
      </w:r>
    </w:p>
  </w:footnote>
  <w:footnote w:id="1">
    <w:p w14:paraId="463A262C" w14:textId="0F0E2EC8" w:rsidR="00CD470D" w:rsidRPr="007E5C25" w:rsidRDefault="00CD470D" w:rsidP="00BB6B66">
      <w:pPr>
        <w:pStyle w:val="FootnoteText"/>
        <w:rPr>
          <w:rFonts w:ascii="Times New Roman" w:hAnsi="Times New Roman" w:cs="Times New Roman"/>
          <w:lang w:val="en-NZ"/>
        </w:rPr>
      </w:pPr>
      <w:r>
        <w:rPr>
          <w:rStyle w:val="FootnoteReference"/>
        </w:rPr>
        <w:footnoteRef/>
      </w:r>
      <w:r>
        <w:t xml:space="preserve"> </w:t>
      </w:r>
      <w:r w:rsidRPr="007E5C25">
        <w:rPr>
          <w:rFonts w:ascii="Times New Roman" w:hAnsi="Times New Roman" w:cs="Times New Roman"/>
          <w:lang w:val="en-NZ"/>
        </w:rPr>
        <w:t>Traceable back in various forms to the 1890s</w:t>
      </w:r>
      <w:r>
        <w:rPr>
          <w:rFonts w:ascii="Times New Roman" w:hAnsi="Times New Roman" w:cs="Times New Roman"/>
          <w:lang w:val="en-NZ"/>
        </w:rPr>
        <w:t>; see comments on</w:t>
      </w:r>
      <w:r w:rsidRPr="007E5C25">
        <w:rPr>
          <w:rFonts w:ascii="Times New Roman" w:hAnsi="Times New Roman" w:cs="Times New Roman"/>
          <w:lang w:val="en-NZ"/>
        </w:rPr>
        <w:t xml:space="preserve"> https://scienceblogs.com/laelaps/2009/08/11/i-have-developed-something-of</w:t>
      </w:r>
      <w:r>
        <w:rPr>
          <w:rFonts w:ascii="Times New Roman" w:hAnsi="Times New Roman" w:cs="Times New Roman"/>
          <w:lang w:val="en-NZ"/>
        </w:rPr>
        <w:t>.</w:t>
      </w:r>
      <w:r w:rsidRPr="007E5C25">
        <w:rPr>
          <w:rFonts w:ascii="Times New Roman" w:hAnsi="Times New Roman" w:cs="Times New Roman"/>
          <w:lang w:val="en-NZ"/>
        </w:rPr>
        <w:t xml:space="preserve"> </w:t>
      </w:r>
    </w:p>
  </w:footnote>
  <w:footnote w:id="2">
    <w:p w14:paraId="72E05D71" w14:textId="005A4A80" w:rsidR="00F74A51" w:rsidRPr="00F74A51" w:rsidRDefault="00F74A51">
      <w:pPr>
        <w:pStyle w:val="FootnoteText"/>
        <w:rPr>
          <w:lang w:val="en-NZ"/>
        </w:rPr>
      </w:pPr>
      <w:r>
        <w:rPr>
          <w:rStyle w:val="FootnoteReference"/>
        </w:rPr>
        <w:footnoteRef/>
      </w:r>
      <w:r>
        <w:t xml:space="preserve"> </w:t>
      </w:r>
      <w:bookmarkStart w:id="4" w:name="_Hlk87445271"/>
      <w:r>
        <w:t>This approach makes assessment of interactions more powerful and simpler than if the continuous variable is used in a correlational approach.</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2237" w14:textId="3461A604" w:rsidR="00CD470D" w:rsidRDefault="00CD470D" w:rsidP="002D1CB4">
    <w:pPr>
      <w:pStyle w:val="Header"/>
      <w:jc w:val="right"/>
    </w:pPr>
    <w:r>
      <w:rPr>
        <w:color w:val="7F7F7F" w:themeColor="background1" w:themeShade="7F"/>
        <w:spacing w:val="60"/>
      </w:rPr>
      <w:t>The non-human perspective - 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D55"/>
    <w:multiLevelType w:val="hybridMultilevel"/>
    <w:tmpl w:val="F9A008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3AA2"/>
    <w:multiLevelType w:val="hybridMultilevel"/>
    <w:tmpl w:val="990281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082810"/>
    <w:multiLevelType w:val="hybridMultilevel"/>
    <w:tmpl w:val="5A18E5A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22173B7"/>
    <w:multiLevelType w:val="hybridMultilevel"/>
    <w:tmpl w:val="0D3C0244"/>
    <w:lvl w:ilvl="0" w:tplc="EF7299F0">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EE3E0A"/>
    <w:multiLevelType w:val="hybridMultilevel"/>
    <w:tmpl w:val="DD3287C4"/>
    <w:lvl w:ilvl="0" w:tplc="E440F71E">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9001D"/>
    <w:multiLevelType w:val="hybridMultilevel"/>
    <w:tmpl w:val="FD58AC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CB72E83"/>
    <w:multiLevelType w:val="hybridMultilevel"/>
    <w:tmpl w:val="2FE4B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93F0C"/>
    <w:multiLevelType w:val="hybridMultilevel"/>
    <w:tmpl w:val="4832F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671C9"/>
    <w:multiLevelType w:val="hybridMultilevel"/>
    <w:tmpl w:val="B09CB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466D3"/>
    <w:multiLevelType w:val="hybridMultilevel"/>
    <w:tmpl w:val="0BDC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A55246"/>
    <w:multiLevelType w:val="multilevel"/>
    <w:tmpl w:val="FF2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74826"/>
    <w:multiLevelType w:val="hybridMultilevel"/>
    <w:tmpl w:val="41EA2A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ADA4853"/>
    <w:multiLevelType w:val="hybridMultilevel"/>
    <w:tmpl w:val="E6226606"/>
    <w:lvl w:ilvl="0" w:tplc="7472BF8C">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6B0E5B"/>
    <w:multiLevelType w:val="hybridMultilevel"/>
    <w:tmpl w:val="5B88ED82"/>
    <w:lvl w:ilvl="0" w:tplc="07EAD9E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518343AD"/>
    <w:multiLevelType w:val="hybridMultilevel"/>
    <w:tmpl w:val="FAAEAC2E"/>
    <w:lvl w:ilvl="0" w:tplc="ED00CC3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7367934"/>
    <w:multiLevelType w:val="hybridMultilevel"/>
    <w:tmpl w:val="DE5276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0F5FA5"/>
    <w:multiLevelType w:val="hybridMultilevel"/>
    <w:tmpl w:val="F760A97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7" w15:restartNumberingAfterBreak="0">
    <w:nsid w:val="5A860C19"/>
    <w:multiLevelType w:val="hybridMultilevel"/>
    <w:tmpl w:val="DE6C70AE"/>
    <w:lvl w:ilvl="0" w:tplc="4D94A998">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8E851B6"/>
    <w:multiLevelType w:val="hybridMultilevel"/>
    <w:tmpl w:val="BA1086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4724E8"/>
    <w:multiLevelType w:val="hybridMultilevel"/>
    <w:tmpl w:val="B09AA120"/>
    <w:lvl w:ilvl="0" w:tplc="B8CCF17C">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B1CF1"/>
    <w:multiLevelType w:val="hybridMultilevel"/>
    <w:tmpl w:val="1C6CBE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32B096D"/>
    <w:multiLevelType w:val="hybridMultilevel"/>
    <w:tmpl w:val="D6CE32A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3A574B"/>
    <w:multiLevelType w:val="hybridMultilevel"/>
    <w:tmpl w:val="397C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61C3"/>
    <w:multiLevelType w:val="hybridMultilevel"/>
    <w:tmpl w:val="8C7E4F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AAC73E8"/>
    <w:multiLevelType w:val="hybridMultilevel"/>
    <w:tmpl w:val="E8C8FF90"/>
    <w:lvl w:ilvl="0" w:tplc="CFA45D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968948">
    <w:abstractNumId w:val="2"/>
  </w:num>
  <w:num w:numId="2" w16cid:durableId="778456449">
    <w:abstractNumId w:val="24"/>
  </w:num>
  <w:num w:numId="3" w16cid:durableId="2145543853">
    <w:abstractNumId w:val="10"/>
  </w:num>
  <w:num w:numId="4" w16cid:durableId="1579556303">
    <w:abstractNumId w:val="8"/>
  </w:num>
  <w:num w:numId="5" w16cid:durableId="1537281026">
    <w:abstractNumId w:val="14"/>
  </w:num>
  <w:num w:numId="6" w16cid:durableId="1857112827">
    <w:abstractNumId w:val="21"/>
  </w:num>
  <w:num w:numId="7" w16cid:durableId="1413820418">
    <w:abstractNumId w:val="4"/>
  </w:num>
  <w:num w:numId="8" w16cid:durableId="14775836">
    <w:abstractNumId w:val="19"/>
  </w:num>
  <w:num w:numId="9" w16cid:durableId="954092132">
    <w:abstractNumId w:val="9"/>
  </w:num>
  <w:num w:numId="10" w16cid:durableId="1094059379">
    <w:abstractNumId w:val="7"/>
  </w:num>
  <w:num w:numId="11" w16cid:durableId="1363746211">
    <w:abstractNumId w:val="22"/>
  </w:num>
  <w:num w:numId="12" w16cid:durableId="1188563578">
    <w:abstractNumId w:val="6"/>
  </w:num>
  <w:num w:numId="13" w16cid:durableId="913246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97557">
    <w:abstractNumId w:val="13"/>
  </w:num>
  <w:num w:numId="15" w16cid:durableId="992561769">
    <w:abstractNumId w:val="0"/>
  </w:num>
  <w:num w:numId="16" w16cid:durableId="1963539837">
    <w:abstractNumId w:val="3"/>
  </w:num>
  <w:num w:numId="17" w16cid:durableId="1749497342">
    <w:abstractNumId w:val="12"/>
  </w:num>
  <w:num w:numId="18" w16cid:durableId="629676413">
    <w:abstractNumId w:val="17"/>
  </w:num>
  <w:num w:numId="19" w16cid:durableId="436684400">
    <w:abstractNumId w:val="16"/>
  </w:num>
  <w:num w:numId="20" w16cid:durableId="1085690402">
    <w:abstractNumId w:val="15"/>
  </w:num>
  <w:num w:numId="21" w16cid:durableId="1836875617">
    <w:abstractNumId w:val="1"/>
  </w:num>
  <w:num w:numId="22" w16cid:durableId="216090382">
    <w:abstractNumId w:val="11"/>
  </w:num>
  <w:num w:numId="23" w16cid:durableId="1205170697">
    <w:abstractNumId w:val="5"/>
  </w:num>
  <w:num w:numId="24" w16cid:durableId="404958430">
    <w:abstractNumId w:val="20"/>
  </w:num>
  <w:num w:numId="25" w16cid:durableId="1721511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urrent Opinion Behav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05fe5xzqzvfvue05sfpa99zr2frrx5rrsps&quot;&gt;neil&lt;record-ids&gt;&lt;item&gt;23217&lt;/item&gt;&lt;item&gt;24720&lt;/item&gt;&lt;item&gt;26832&lt;/item&gt;&lt;item&gt;27025&lt;/item&gt;&lt;item&gt;28644&lt;/item&gt;&lt;item&gt;28905&lt;/item&gt;&lt;item&gt;29083&lt;/item&gt;&lt;item&gt;29428&lt;/item&gt;&lt;item&gt;29614&lt;/item&gt;&lt;item&gt;29628&lt;/item&gt;&lt;item&gt;29652&lt;/item&gt;&lt;item&gt;29674&lt;/item&gt;&lt;item&gt;29715&lt;/item&gt;&lt;item&gt;29848&lt;/item&gt;&lt;item&gt;29855&lt;/item&gt;&lt;item&gt;29863&lt;/item&gt;&lt;item&gt;30158&lt;/item&gt;&lt;item&gt;30317&lt;/item&gt;&lt;item&gt;30325&lt;/item&gt;&lt;item&gt;30384&lt;/item&gt;&lt;item&gt;30455&lt;/item&gt;&lt;item&gt;30531&lt;/item&gt;&lt;item&gt;30602&lt;/item&gt;&lt;item&gt;30615&lt;/item&gt;&lt;item&gt;30620&lt;/item&gt;&lt;item&gt;30675&lt;/item&gt;&lt;item&gt;30707&lt;/item&gt;&lt;item&gt;30738&lt;/item&gt;&lt;item&gt;30748&lt;/item&gt;&lt;item&gt;30809&lt;/item&gt;&lt;item&gt;30838&lt;/item&gt;&lt;item&gt;30845&lt;/item&gt;&lt;item&gt;31042&lt;/item&gt;&lt;item&gt;31065&lt;/item&gt;&lt;item&gt;31109&lt;/item&gt;&lt;item&gt;31138&lt;/item&gt;&lt;item&gt;31139&lt;/item&gt;&lt;item&gt;31247&lt;/item&gt;&lt;item&gt;31298&lt;/item&gt;&lt;item&gt;31341&lt;/item&gt;&lt;item&gt;31393&lt;/item&gt;&lt;item&gt;31483&lt;/item&gt;&lt;item&gt;31537&lt;/item&gt;&lt;item&gt;31622&lt;/item&gt;&lt;item&gt;31629&lt;/item&gt;&lt;item&gt;31636&lt;/item&gt;&lt;item&gt;31637&lt;/item&gt;&lt;item&gt;31638&lt;/item&gt;&lt;item&gt;31639&lt;/item&gt;&lt;item&gt;31640&lt;/item&gt;&lt;item&gt;31642&lt;/item&gt;&lt;item&gt;31643&lt;/item&gt;&lt;item&gt;31644&lt;/item&gt;&lt;item&gt;31646&lt;/item&gt;&lt;item&gt;31647&lt;/item&gt;&lt;item&gt;31652&lt;/item&gt;&lt;item&gt;31732&lt;/item&gt;&lt;item&gt;31752&lt;/item&gt;&lt;item&gt;31810&lt;/item&gt;&lt;item&gt;32028&lt;/item&gt;&lt;item&gt;32029&lt;/item&gt;&lt;item&gt;32031&lt;/item&gt;&lt;item&gt;32037&lt;/item&gt;&lt;item&gt;32039&lt;/item&gt;&lt;item&gt;32041&lt;/item&gt;&lt;item&gt;32044&lt;/item&gt;&lt;item&gt;32045&lt;/item&gt;&lt;/record-ids&gt;&lt;/item&gt;&lt;/Libraries&gt;"/>
  </w:docVars>
  <w:rsids>
    <w:rsidRoot w:val="008E28D3"/>
    <w:rsid w:val="000002F1"/>
    <w:rsid w:val="00001292"/>
    <w:rsid w:val="00001F94"/>
    <w:rsid w:val="00002FF8"/>
    <w:rsid w:val="0000471A"/>
    <w:rsid w:val="000054DA"/>
    <w:rsid w:val="00006482"/>
    <w:rsid w:val="00010A55"/>
    <w:rsid w:val="00012751"/>
    <w:rsid w:val="00013122"/>
    <w:rsid w:val="000140BE"/>
    <w:rsid w:val="000165F1"/>
    <w:rsid w:val="00016C52"/>
    <w:rsid w:val="00016EE7"/>
    <w:rsid w:val="00017965"/>
    <w:rsid w:val="00020E43"/>
    <w:rsid w:val="0002205A"/>
    <w:rsid w:val="000249E5"/>
    <w:rsid w:val="00025845"/>
    <w:rsid w:val="000265C2"/>
    <w:rsid w:val="00031C83"/>
    <w:rsid w:val="0003292F"/>
    <w:rsid w:val="00033AB4"/>
    <w:rsid w:val="0003406D"/>
    <w:rsid w:val="00035C7B"/>
    <w:rsid w:val="00035EF9"/>
    <w:rsid w:val="000375FA"/>
    <w:rsid w:val="00040F76"/>
    <w:rsid w:val="00040F89"/>
    <w:rsid w:val="0004314D"/>
    <w:rsid w:val="00043BF8"/>
    <w:rsid w:val="00043DC8"/>
    <w:rsid w:val="00044590"/>
    <w:rsid w:val="0004602F"/>
    <w:rsid w:val="00046308"/>
    <w:rsid w:val="00046A21"/>
    <w:rsid w:val="000471D1"/>
    <w:rsid w:val="000505C6"/>
    <w:rsid w:val="0005088D"/>
    <w:rsid w:val="000521A7"/>
    <w:rsid w:val="00053CFA"/>
    <w:rsid w:val="00056CDE"/>
    <w:rsid w:val="00056FEB"/>
    <w:rsid w:val="00060BE4"/>
    <w:rsid w:val="00060CF4"/>
    <w:rsid w:val="00060E7A"/>
    <w:rsid w:val="00061ADB"/>
    <w:rsid w:val="000672B9"/>
    <w:rsid w:val="00067896"/>
    <w:rsid w:val="00067AAE"/>
    <w:rsid w:val="0007173E"/>
    <w:rsid w:val="00071DBB"/>
    <w:rsid w:val="0007401D"/>
    <w:rsid w:val="00082367"/>
    <w:rsid w:val="0008595D"/>
    <w:rsid w:val="000865B8"/>
    <w:rsid w:val="000868CB"/>
    <w:rsid w:val="000875A3"/>
    <w:rsid w:val="00090256"/>
    <w:rsid w:val="00090637"/>
    <w:rsid w:val="000916A2"/>
    <w:rsid w:val="00093050"/>
    <w:rsid w:val="00095328"/>
    <w:rsid w:val="00095C35"/>
    <w:rsid w:val="00096CDA"/>
    <w:rsid w:val="000A1F6D"/>
    <w:rsid w:val="000A3C12"/>
    <w:rsid w:val="000A49AE"/>
    <w:rsid w:val="000A56AC"/>
    <w:rsid w:val="000A7E5E"/>
    <w:rsid w:val="000B17CD"/>
    <w:rsid w:val="000B2FAB"/>
    <w:rsid w:val="000B451B"/>
    <w:rsid w:val="000B637E"/>
    <w:rsid w:val="000B64D7"/>
    <w:rsid w:val="000C56ED"/>
    <w:rsid w:val="000C652E"/>
    <w:rsid w:val="000C6BE0"/>
    <w:rsid w:val="000C7047"/>
    <w:rsid w:val="000C7F8A"/>
    <w:rsid w:val="000D2DD4"/>
    <w:rsid w:val="000D5C7E"/>
    <w:rsid w:val="000D61E8"/>
    <w:rsid w:val="000E1738"/>
    <w:rsid w:val="000E1776"/>
    <w:rsid w:val="000E1F22"/>
    <w:rsid w:val="000E2EE9"/>
    <w:rsid w:val="000E547A"/>
    <w:rsid w:val="000E5A18"/>
    <w:rsid w:val="000E6A36"/>
    <w:rsid w:val="000F0A32"/>
    <w:rsid w:val="000F274D"/>
    <w:rsid w:val="000F314E"/>
    <w:rsid w:val="000F4C11"/>
    <w:rsid w:val="000F5BAC"/>
    <w:rsid w:val="000F6CE2"/>
    <w:rsid w:val="001020C2"/>
    <w:rsid w:val="00106889"/>
    <w:rsid w:val="00110932"/>
    <w:rsid w:val="00111188"/>
    <w:rsid w:val="00116F61"/>
    <w:rsid w:val="00117708"/>
    <w:rsid w:val="00120F7C"/>
    <w:rsid w:val="00121FC0"/>
    <w:rsid w:val="00124251"/>
    <w:rsid w:val="0012580C"/>
    <w:rsid w:val="00127728"/>
    <w:rsid w:val="0013036D"/>
    <w:rsid w:val="00131B13"/>
    <w:rsid w:val="00132295"/>
    <w:rsid w:val="00134386"/>
    <w:rsid w:val="001345A9"/>
    <w:rsid w:val="001349CC"/>
    <w:rsid w:val="00134CEC"/>
    <w:rsid w:val="001368CA"/>
    <w:rsid w:val="00140422"/>
    <w:rsid w:val="0014065D"/>
    <w:rsid w:val="00141932"/>
    <w:rsid w:val="00142A45"/>
    <w:rsid w:val="00144F71"/>
    <w:rsid w:val="001454EF"/>
    <w:rsid w:val="00146F9F"/>
    <w:rsid w:val="00147A6E"/>
    <w:rsid w:val="00150A43"/>
    <w:rsid w:val="001516EB"/>
    <w:rsid w:val="001522B7"/>
    <w:rsid w:val="00153063"/>
    <w:rsid w:val="00153125"/>
    <w:rsid w:val="0015376A"/>
    <w:rsid w:val="00156B9C"/>
    <w:rsid w:val="00160489"/>
    <w:rsid w:val="00160BBE"/>
    <w:rsid w:val="00165008"/>
    <w:rsid w:val="0016566C"/>
    <w:rsid w:val="00170A86"/>
    <w:rsid w:val="001715ED"/>
    <w:rsid w:val="001719E0"/>
    <w:rsid w:val="001721C4"/>
    <w:rsid w:val="00172581"/>
    <w:rsid w:val="00174DB1"/>
    <w:rsid w:val="00176E7A"/>
    <w:rsid w:val="00180CBD"/>
    <w:rsid w:val="00181E14"/>
    <w:rsid w:val="00184118"/>
    <w:rsid w:val="00185FC5"/>
    <w:rsid w:val="001869E1"/>
    <w:rsid w:val="001901C5"/>
    <w:rsid w:val="001904FA"/>
    <w:rsid w:val="00191642"/>
    <w:rsid w:val="00191C32"/>
    <w:rsid w:val="00192007"/>
    <w:rsid w:val="00196F7D"/>
    <w:rsid w:val="00197AC7"/>
    <w:rsid w:val="00197C66"/>
    <w:rsid w:val="001A28AD"/>
    <w:rsid w:val="001A3B34"/>
    <w:rsid w:val="001A54AD"/>
    <w:rsid w:val="001A59EC"/>
    <w:rsid w:val="001A6B5C"/>
    <w:rsid w:val="001B0623"/>
    <w:rsid w:val="001B27B2"/>
    <w:rsid w:val="001B2F33"/>
    <w:rsid w:val="001B5608"/>
    <w:rsid w:val="001B696F"/>
    <w:rsid w:val="001B6B39"/>
    <w:rsid w:val="001B7048"/>
    <w:rsid w:val="001C2A92"/>
    <w:rsid w:val="001C3C10"/>
    <w:rsid w:val="001C4E43"/>
    <w:rsid w:val="001D03F5"/>
    <w:rsid w:val="001D0DE1"/>
    <w:rsid w:val="001D1BFE"/>
    <w:rsid w:val="001D265F"/>
    <w:rsid w:val="001D2921"/>
    <w:rsid w:val="001D2F21"/>
    <w:rsid w:val="001D45E6"/>
    <w:rsid w:val="001E01A4"/>
    <w:rsid w:val="001E1AFB"/>
    <w:rsid w:val="001E28D5"/>
    <w:rsid w:val="001E382C"/>
    <w:rsid w:val="001E52B0"/>
    <w:rsid w:val="001E5E18"/>
    <w:rsid w:val="001E77EF"/>
    <w:rsid w:val="001F048E"/>
    <w:rsid w:val="001F2511"/>
    <w:rsid w:val="001F502A"/>
    <w:rsid w:val="001F5208"/>
    <w:rsid w:val="001F579C"/>
    <w:rsid w:val="001F59A7"/>
    <w:rsid w:val="001F6983"/>
    <w:rsid w:val="001F6B69"/>
    <w:rsid w:val="001F7AAB"/>
    <w:rsid w:val="001F7EC5"/>
    <w:rsid w:val="002006AE"/>
    <w:rsid w:val="002011E6"/>
    <w:rsid w:val="002023C5"/>
    <w:rsid w:val="002025B5"/>
    <w:rsid w:val="00202C46"/>
    <w:rsid w:val="002035B5"/>
    <w:rsid w:val="00206A7F"/>
    <w:rsid w:val="00207F8D"/>
    <w:rsid w:val="002104B0"/>
    <w:rsid w:val="00211F1D"/>
    <w:rsid w:val="00212678"/>
    <w:rsid w:val="00213284"/>
    <w:rsid w:val="00213599"/>
    <w:rsid w:val="00216544"/>
    <w:rsid w:val="002170F8"/>
    <w:rsid w:val="002171A6"/>
    <w:rsid w:val="00223B56"/>
    <w:rsid w:val="002300B9"/>
    <w:rsid w:val="0023084A"/>
    <w:rsid w:val="00230B80"/>
    <w:rsid w:val="002311C9"/>
    <w:rsid w:val="00232135"/>
    <w:rsid w:val="00232667"/>
    <w:rsid w:val="0023331D"/>
    <w:rsid w:val="00233B6D"/>
    <w:rsid w:val="00235067"/>
    <w:rsid w:val="00235469"/>
    <w:rsid w:val="00236CDC"/>
    <w:rsid w:val="00237595"/>
    <w:rsid w:val="00237A8B"/>
    <w:rsid w:val="00241F82"/>
    <w:rsid w:val="002439A7"/>
    <w:rsid w:val="0024689B"/>
    <w:rsid w:val="00250CBE"/>
    <w:rsid w:val="00251D72"/>
    <w:rsid w:val="00252934"/>
    <w:rsid w:val="00253746"/>
    <w:rsid w:val="00253A00"/>
    <w:rsid w:val="00254BC0"/>
    <w:rsid w:val="0026000E"/>
    <w:rsid w:val="00263CD2"/>
    <w:rsid w:val="002640ED"/>
    <w:rsid w:val="00265687"/>
    <w:rsid w:val="0026669C"/>
    <w:rsid w:val="00270257"/>
    <w:rsid w:val="00272CC9"/>
    <w:rsid w:val="00272D17"/>
    <w:rsid w:val="002740CA"/>
    <w:rsid w:val="002742D7"/>
    <w:rsid w:val="00274FC0"/>
    <w:rsid w:val="00276AF0"/>
    <w:rsid w:val="00276C55"/>
    <w:rsid w:val="0027755E"/>
    <w:rsid w:val="00277D0B"/>
    <w:rsid w:val="0028077D"/>
    <w:rsid w:val="002826D1"/>
    <w:rsid w:val="00282773"/>
    <w:rsid w:val="00285E4D"/>
    <w:rsid w:val="002864AB"/>
    <w:rsid w:val="0028753D"/>
    <w:rsid w:val="00290775"/>
    <w:rsid w:val="0029081E"/>
    <w:rsid w:val="00291C8A"/>
    <w:rsid w:val="0029299C"/>
    <w:rsid w:val="00292F52"/>
    <w:rsid w:val="00293F32"/>
    <w:rsid w:val="002948B1"/>
    <w:rsid w:val="002A09CC"/>
    <w:rsid w:val="002A105A"/>
    <w:rsid w:val="002A140E"/>
    <w:rsid w:val="002A31ED"/>
    <w:rsid w:val="002A3D98"/>
    <w:rsid w:val="002A7111"/>
    <w:rsid w:val="002B0478"/>
    <w:rsid w:val="002B0CB0"/>
    <w:rsid w:val="002B1DE0"/>
    <w:rsid w:val="002B42A4"/>
    <w:rsid w:val="002B4F75"/>
    <w:rsid w:val="002B63ED"/>
    <w:rsid w:val="002B66F6"/>
    <w:rsid w:val="002B78A6"/>
    <w:rsid w:val="002B7C2B"/>
    <w:rsid w:val="002C0F0E"/>
    <w:rsid w:val="002C18BC"/>
    <w:rsid w:val="002C2EC2"/>
    <w:rsid w:val="002C2F99"/>
    <w:rsid w:val="002C44CE"/>
    <w:rsid w:val="002C4C94"/>
    <w:rsid w:val="002C7FF5"/>
    <w:rsid w:val="002D18C4"/>
    <w:rsid w:val="002D1CB4"/>
    <w:rsid w:val="002D1F3D"/>
    <w:rsid w:val="002D2EF6"/>
    <w:rsid w:val="002D6F4B"/>
    <w:rsid w:val="002E2CF1"/>
    <w:rsid w:val="002E379E"/>
    <w:rsid w:val="002E3887"/>
    <w:rsid w:val="002E4B36"/>
    <w:rsid w:val="002E61BF"/>
    <w:rsid w:val="002F368D"/>
    <w:rsid w:val="002F42C3"/>
    <w:rsid w:val="002F4C24"/>
    <w:rsid w:val="002F6D2C"/>
    <w:rsid w:val="002F7324"/>
    <w:rsid w:val="003042F0"/>
    <w:rsid w:val="00304556"/>
    <w:rsid w:val="00304AE7"/>
    <w:rsid w:val="00310E36"/>
    <w:rsid w:val="003113A5"/>
    <w:rsid w:val="00312AD3"/>
    <w:rsid w:val="003158E2"/>
    <w:rsid w:val="00317164"/>
    <w:rsid w:val="00320034"/>
    <w:rsid w:val="00320E91"/>
    <w:rsid w:val="003231EE"/>
    <w:rsid w:val="00323334"/>
    <w:rsid w:val="003251A3"/>
    <w:rsid w:val="00333651"/>
    <w:rsid w:val="0033393E"/>
    <w:rsid w:val="00333ED4"/>
    <w:rsid w:val="00335976"/>
    <w:rsid w:val="00340789"/>
    <w:rsid w:val="0034172C"/>
    <w:rsid w:val="0034279C"/>
    <w:rsid w:val="00344993"/>
    <w:rsid w:val="00345C6E"/>
    <w:rsid w:val="003460F8"/>
    <w:rsid w:val="00346C38"/>
    <w:rsid w:val="003475EF"/>
    <w:rsid w:val="0035119A"/>
    <w:rsid w:val="00351C11"/>
    <w:rsid w:val="003543F0"/>
    <w:rsid w:val="00360939"/>
    <w:rsid w:val="0036243C"/>
    <w:rsid w:val="0036256C"/>
    <w:rsid w:val="00362923"/>
    <w:rsid w:val="003630BF"/>
    <w:rsid w:val="003656D9"/>
    <w:rsid w:val="0036631E"/>
    <w:rsid w:val="00367C0B"/>
    <w:rsid w:val="00367C4D"/>
    <w:rsid w:val="00370383"/>
    <w:rsid w:val="003703BC"/>
    <w:rsid w:val="0037118B"/>
    <w:rsid w:val="0037237B"/>
    <w:rsid w:val="00374CEE"/>
    <w:rsid w:val="0037633C"/>
    <w:rsid w:val="00380B77"/>
    <w:rsid w:val="00381199"/>
    <w:rsid w:val="00383AD2"/>
    <w:rsid w:val="0038400B"/>
    <w:rsid w:val="00390FE0"/>
    <w:rsid w:val="0039461E"/>
    <w:rsid w:val="00396908"/>
    <w:rsid w:val="00396B5E"/>
    <w:rsid w:val="003A2224"/>
    <w:rsid w:val="003A7B0F"/>
    <w:rsid w:val="003B02FC"/>
    <w:rsid w:val="003B3806"/>
    <w:rsid w:val="003B3D14"/>
    <w:rsid w:val="003B4802"/>
    <w:rsid w:val="003B6878"/>
    <w:rsid w:val="003B754A"/>
    <w:rsid w:val="003C04D6"/>
    <w:rsid w:val="003C3AC1"/>
    <w:rsid w:val="003C3B6C"/>
    <w:rsid w:val="003C6E7C"/>
    <w:rsid w:val="003D333B"/>
    <w:rsid w:val="003D48AC"/>
    <w:rsid w:val="003D4CBA"/>
    <w:rsid w:val="003D5244"/>
    <w:rsid w:val="003D613C"/>
    <w:rsid w:val="003D7737"/>
    <w:rsid w:val="003D7967"/>
    <w:rsid w:val="003E0B91"/>
    <w:rsid w:val="003E2D51"/>
    <w:rsid w:val="003E2DA2"/>
    <w:rsid w:val="003E2F48"/>
    <w:rsid w:val="003E3661"/>
    <w:rsid w:val="003E4D5A"/>
    <w:rsid w:val="003E584D"/>
    <w:rsid w:val="003E59CE"/>
    <w:rsid w:val="003E7185"/>
    <w:rsid w:val="003E7F3E"/>
    <w:rsid w:val="003F169A"/>
    <w:rsid w:val="003F4916"/>
    <w:rsid w:val="003F66E1"/>
    <w:rsid w:val="0040493C"/>
    <w:rsid w:val="004069D6"/>
    <w:rsid w:val="00406B2F"/>
    <w:rsid w:val="00406BE7"/>
    <w:rsid w:val="00407D3F"/>
    <w:rsid w:val="00411070"/>
    <w:rsid w:val="004110EA"/>
    <w:rsid w:val="0041369A"/>
    <w:rsid w:val="00415260"/>
    <w:rsid w:val="00415515"/>
    <w:rsid w:val="0041656F"/>
    <w:rsid w:val="00416A83"/>
    <w:rsid w:val="0041794E"/>
    <w:rsid w:val="00420343"/>
    <w:rsid w:val="00424344"/>
    <w:rsid w:val="00425048"/>
    <w:rsid w:val="004251DB"/>
    <w:rsid w:val="0042773D"/>
    <w:rsid w:val="004302E6"/>
    <w:rsid w:val="00431D39"/>
    <w:rsid w:val="00434093"/>
    <w:rsid w:val="0043574C"/>
    <w:rsid w:val="004357FF"/>
    <w:rsid w:val="00435B45"/>
    <w:rsid w:val="00436F73"/>
    <w:rsid w:val="004402E0"/>
    <w:rsid w:val="004421A3"/>
    <w:rsid w:val="0044220A"/>
    <w:rsid w:val="00445605"/>
    <w:rsid w:val="0044737A"/>
    <w:rsid w:val="00447C50"/>
    <w:rsid w:val="00451E65"/>
    <w:rsid w:val="00452AA5"/>
    <w:rsid w:val="00453017"/>
    <w:rsid w:val="00453E2D"/>
    <w:rsid w:val="00455A1E"/>
    <w:rsid w:val="00456F94"/>
    <w:rsid w:val="00457080"/>
    <w:rsid w:val="0046072F"/>
    <w:rsid w:val="00460F7A"/>
    <w:rsid w:val="004629B8"/>
    <w:rsid w:val="00463B5E"/>
    <w:rsid w:val="00464E25"/>
    <w:rsid w:val="00465541"/>
    <w:rsid w:val="00465A6A"/>
    <w:rsid w:val="00470683"/>
    <w:rsid w:val="00472C88"/>
    <w:rsid w:val="00475058"/>
    <w:rsid w:val="004762C4"/>
    <w:rsid w:val="0047641E"/>
    <w:rsid w:val="00482410"/>
    <w:rsid w:val="00484C67"/>
    <w:rsid w:val="00486A3B"/>
    <w:rsid w:val="00486AE7"/>
    <w:rsid w:val="004901C3"/>
    <w:rsid w:val="004915D1"/>
    <w:rsid w:val="00492084"/>
    <w:rsid w:val="00493F97"/>
    <w:rsid w:val="00495B3A"/>
    <w:rsid w:val="004978D4"/>
    <w:rsid w:val="00497B46"/>
    <w:rsid w:val="004A0A53"/>
    <w:rsid w:val="004A2B75"/>
    <w:rsid w:val="004A397C"/>
    <w:rsid w:val="004A4A52"/>
    <w:rsid w:val="004A6274"/>
    <w:rsid w:val="004A6858"/>
    <w:rsid w:val="004A7126"/>
    <w:rsid w:val="004A7B12"/>
    <w:rsid w:val="004A7CBD"/>
    <w:rsid w:val="004B0D26"/>
    <w:rsid w:val="004B1293"/>
    <w:rsid w:val="004B1482"/>
    <w:rsid w:val="004B1C3C"/>
    <w:rsid w:val="004B27C3"/>
    <w:rsid w:val="004B3485"/>
    <w:rsid w:val="004B3CB4"/>
    <w:rsid w:val="004B6D0B"/>
    <w:rsid w:val="004B7475"/>
    <w:rsid w:val="004B7E38"/>
    <w:rsid w:val="004C0BD1"/>
    <w:rsid w:val="004C0E05"/>
    <w:rsid w:val="004C19CA"/>
    <w:rsid w:val="004C2B77"/>
    <w:rsid w:val="004C2CD2"/>
    <w:rsid w:val="004C41BA"/>
    <w:rsid w:val="004C5967"/>
    <w:rsid w:val="004C6231"/>
    <w:rsid w:val="004C6655"/>
    <w:rsid w:val="004C678C"/>
    <w:rsid w:val="004C753C"/>
    <w:rsid w:val="004D0C1A"/>
    <w:rsid w:val="004D1533"/>
    <w:rsid w:val="004D22E5"/>
    <w:rsid w:val="004D3612"/>
    <w:rsid w:val="004D3C50"/>
    <w:rsid w:val="004D4CF1"/>
    <w:rsid w:val="004D632A"/>
    <w:rsid w:val="004D6409"/>
    <w:rsid w:val="004D6EC1"/>
    <w:rsid w:val="004D73D4"/>
    <w:rsid w:val="004D777A"/>
    <w:rsid w:val="004D7C08"/>
    <w:rsid w:val="004E1122"/>
    <w:rsid w:val="004E1EC5"/>
    <w:rsid w:val="004E4147"/>
    <w:rsid w:val="004E436D"/>
    <w:rsid w:val="004E4C63"/>
    <w:rsid w:val="004E6F4B"/>
    <w:rsid w:val="004E73BD"/>
    <w:rsid w:val="004F0D6A"/>
    <w:rsid w:val="004F16E1"/>
    <w:rsid w:val="004F2DE8"/>
    <w:rsid w:val="004F2F4A"/>
    <w:rsid w:val="004F3C92"/>
    <w:rsid w:val="004F513B"/>
    <w:rsid w:val="004F6B81"/>
    <w:rsid w:val="004F7F4A"/>
    <w:rsid w:val="004F7F8A"/>
    <w:rsid w:val="00501A8A"/>
    <w:rsid w:val="00503568"/>
    <w:rsid w:val="005046C1"/>
    <w:rsid w:val="00510BE2"/>
    <w:rsid w:val="00511CC8"/>
    <w:rsid w:val="005162FA"/>
    <w:rsid w:val="00517D90"/>
    <w:rsid w:val="00517F8F"/>
    <w:rsid w:val="00521820"/>
    <w:rsid w:val="00521C05"/>
    <w:rsid w:val="00521EA9"/>
    <w:rsid w:val="00522247"/>
    <w:rsid w:val="00522880"/>
    <w:rsid w:val="00523A84"/>
    <w:rsid w:val="00524684"/>
    <w:rsid w:val="0052721D"/>
    <w:rsid w:val="00527FF0"/>
    <w:rsid w:val="00531F4F"/>
    <w:rsid w:val="00531FCA"/>
    <w:rsid w:val="00532BBF"/>
    <w:rsid w:val="00532C91"/>
    <w:rsid w:val="00533B5A"/>
    <w:rsid w:val="0053420E"/>
    <w:rsid w:val="00537BE3"/>
    <w:rsid w:val="00543D55"/>
    <w:rsid w:val="00544419"/>
    <w:rsid w:val="00552661"/>
    <w:rsid w:val="005543EE"/>
    <w:rsid w:val="00555A88"/>
    <w:rsid w:val="005643D9"/>
    <w:rsid w:val="005645EC"/>
    <w:rsid w:val="00565B0E"/>
    <w:rsid w:val="00576024"/>
    <w:rsid w:val="00576EB1"/>
    <w:rsid w:val="005770F8"/>
    <w:rsid w:val="00581207"/>
    <w:rsid w:val="00582972"/>
    <w:rsid w:val="005837CF"/>
    <w:rsid w:val="00585E01"/>
    <w:rsid w:val="00586323"/>
    <w:rsid w:val="00592992"/>
    <w:rsid w:val="00592E5E"/>
    <w:rsid w:val="00594490"/>
    <w:rsid w:val="005952FB"/>
    <w:rsid w:val="0059689E"/>
    <w:rsid w:val="005A110F"/>
    <w:rsid w:val="005A328D"/>
    <w:rsid w:val="005A3802"/>
    <w:rsid w:val="005A5C5E"/>
    <w:rsid w:val="005A626D"/>
    <w:rsid w:val="005B0F00"/>
    <w:rsid w:val="005B3ED6"/>
    <w:rsid w:val="005B6B6E"/>
    <w:rsid w:val="005C3A97"/>
    <w:rsid w:val="005C4353"/>
    <w:rsid w:val="005C5722"/>
    <w:rsid w:val="005C6EA3"/>
    <w:rsid w:val="005D114E"/>
    <w:rsid w:val="005D183F"/>
    <w:rsid w:val="005D19C0"/>
    <w:rsid w:val="005D1BB5"/>
    <w:rsid w:val="005D368A"/>
    <w:rsid w:val="005D3725"/>
    <w:rsid w:val="005D37C7"/>
    <w:rsid w:val="005D5F19"/>
    <w:rsid w:val="005E0989"/>
    <w:rsid w:val="005E1FC8"/>
    <w:rsid w:val="005E52CF"/>
    <w:rsid w:val="005E5E7E"/>
    <w:rsid w:val="005E69B8"/>
    <w:rsid w:val="005F01BD"/>
    <w:rsid w:val="005F0D10"/>
    <w:rsid w:val="005F0E26"/>
    <w:rsid w:val="005F2591"/>
    <w:rsid w:val="005F52A2"/>
    <w:rsid w:val="005F5C52"/>
    <w:rsid w:val="005F630B"/>
    <w:rsid w:val="005F75BB"/>
    <w:rsid w:val="00607DD8"/>
    <w:rsid w:val="00610193"/>
    <w:rsid w:val="006122E3"/>
    <w:rsid w:val="006136C2"/>
    <w:rsid w:val="00614A6F"/>
    <w:rsid w:val="00615B0F"/>
    <w:rsid w:val="006170E3"/>
    <w:rsid w:val="00622EF4"/>
    <w:rsid w:val="00624006"/>
    <w:rsid w:val="00624530"/>
    <w:rsid w:val="00624C41"/>
    <w:rsid w:val="00624D8F"/>
    <w:rsid w:val="00625F35"/>
    <w:rsid w:val="00630A24"/>
    <w:rsid w:val="006322B0"/>
    <w:rsid w:val="00634AC0"/>
    <w:rsid w:val="00636309"/>
    <w:rsid w:val="00636CEE"/>
    <w:rsid w:val="00637442"/>
    <w:rsid w:val="00637F0B"/>
    <w:rsid w:val="006401B2"/>
    <w:rsid w:val="00640435"/>
    <w:rsid w:val="0064065D"/>
    <w:rsid w:val="00642AB0"/>
    <w:rsid w:val="006448B1"/>
    <w:rsid w:val="00644C5B"/>
    <w:rsid w:val="00645856"/>
    <w:rsid w:val="00645F12"/>
    <w:rsid w:val="00647629"/>
    <w:rsid w:val="006501FA"/>
    <w:rsid w:val="00652754"/>
    <w:rsid w:val="00652EFD"/>
    <w:rsid w:val="00653755"/>
    <w:rsid w:val="006538F4"/>
    <w:rsid w:val="00653DFE"/>
    <w:rsid w:val="00654CC7"/>
    <w:rsid w:val="00654DE1"/>
    <w:rsid w:val="00654E1A"/>
    <w:rsid w:val="00657BE2"/>
    <w:rsid w:val="00662103"/>
    <w:rsid w:val="00666BF6"/>
    <w:rsid w:val="006674A7"/>
    <w:rsid w:val="006677BC"/>
    <w:rsid w:val="00667A93"/>
    <w:rsid w:val="00667E75"/>
    <w:rsid w:val="0067052D"/>
    <w:rsid w:val="00671AC0"/>
    <w:rsid w:val="0067201E"/>
    <w:rsid w:val="006731A4"/>
    <w:rsid w:val="006802B0"/>
    <w:rsid w:val="00681EB0"/>
    <w:rsid w:val="0068522D"/>
    <w:rsid w:val="00686D81"/>
    <w:rsid w:val="00686DDA"/>
    <w:rsid w:val="0069036B"/>
    <w:rsid w:val="006919C3"/>
    <w:rsid w:val="006920EF"/>
    <w:rsid w:val="00692357"/>
    <w:rsid w:val="00692FB3"/>
    <w:rsid w:val="00695113"/>
    <w:rsid w:val="00697C53"/>
    <w:rsid w:val="006A0DBC"/>
    <w:rsid w:val="006A1730"/>
    <w:rsid w:val="006A3E95"/>
    <w:rsid w:val="006A60CF"/>
    <w:rsid w:val="006A6108"/>
    <w:rsid w:val="006A69EB"/>
    <w:rsid w:val="006B1400"/>
    <w:rsid w:val="006B41E6"/>
    <w:rsid w:val="006B522E"/>
    <w:rsid w:val="006B572F"/>
    <w:rsid w:val="006B59E3"/>
    <w:rsid w:val="006B5B56"/>
    <w:rsid w:val="006B6380"/>
    <w:rsid w:val="006C0A04"/>
    <w:rsid w:val="006C175F"/>
    <w:rsid w:val="006C3005"/>
    <w:rsid w:val="006C340C"/>
    <w:rsid w:val="006C3615"/>
    <w:rsid w:val="006C4C6B"/>
    <w:rsid w:val="006C7299"/>
    <w:rsid w:val="006D0CA8"/>
    <w:rsid w:val="006D1AC6"/>
    <w:rsid w:val="006D2069"/>
    <w:rsid w:val="006D523E"/>
    <w:rsid w:val="006E0FBD"/>
    <w:rsid w:val="006E144E"/>
    <w:rsid w:val="006E1589"/>
    <w:rsid w:val="006E752C"/>
    <w:rsid w:val="006F2391"/>
    <w:rsid w:val="006F23FE"/>
    <w:rsid w:val="006F592C"/>
    <w:rsid w:val="006F602B"/>
    <w:rsid w:val="00703420"/>
    <w:rsid w:val="00704DF7"/>
    <w:rsid w:val="007058A9"/>
    <w:rsid w:val="00707FC3"/>
    <w:rsid w:val="00712EC8"/>
    <w:rsid w:val="00713A6E"/>
    <w:rsid w:val="00714A5A"/>
    <w:rsid w:val="00715893"/>
    <w:rsid w:val="00715AB7"/>
    <w:rsid w:val="007176AE"/>
    <w:rsid w:val="00717A44"/>
    <w:rsid w:val="00721A8E"/>
    <w:rsid w:val="00722CBE"/>
    <w:rsid w:val="0072548F"/>
    <w:rsid w:val="00726239"/>
    <w:rsid w:val="007262A5"/>
    <w:rsid w:val="007314DC"/>
    <w:rsid w:val="00732E73"/>
    <w:rsid w:val="0073393E"/>
    <w:rsid w:val="00734008"/>
    <w:rsid w:val="00735104"/>
    <w:rsid w:val="00735ACE"/>
    <w:rsid w:val="00740F8A"/>
    <w:rsid w:val="007415B1"/>
    <w:rsid w:val="0074185F"/>
    <w:rsid w:val="00741C16"/>
    <w:rsid w:val="007445DF"/>
    <w:rsid w:val="00745601"/>
    <w:rsid w:val="00746701"/>
    <w:rsid w:val="007477AA"/>
    <w:rsid w:val="0075023D"/>
    <w:rsid w:val="00750A15"/>
    <w:rsid w:val="00753111"/>
    <w:rsid w:val="007540D2"/>
    <w:rsid w:val="0075637D"/>
    <w:rsid w:val="00760F6F"/>
    <w:rsid w:val="0076638D"/>
    <w:rsid w:val="00767E2B"/>
    <w:rsid w:val="00775B0C"/>
    <w:rsid w:val="00780820"/>
    <w:rsid w:val="00780AC5"/>
    <w:rsid w:val="00781068"/>
    <w:rsid w:val="007832EE"/>
    <w:rsid w:val="00784670"/>
    <w:rsid w:val="00784B85"/>
    <w:rsid w:val="00785C6A"/>
    <w:rsid w:val="00786C14"/>
    <w:rsid w:val="00787C83"/>
    <w:rsid w:val="00791DB2"/>
    <w:rsid w:val="00797049"/>
    <w:rsid w:val="007A19BB"/>
    <w:rsid w:val="007A2BCC"/>
    <w:rsid w:val="007A716B"/>
    <w:rsid w:val="007A7419"/>
    <w:rsid w:val="007A7B2B"/>
    <w:rsid w:val="007B26AF"/>
    <w:rsid w:val="007B283C"/>
    <w:rsid w:val="007B5160"/>
    <w:rsid w:val="007B5764"/>
    <w:rsid w:val="007B5DCF"/>
    <w:rsid w:val="007B64BC"/>
    <w:rsid w:val="007B6613"/>
    <w:rsid w:val="007B6D0A"/>
    <w:rsid w:val="007C1053"/>
    <w:rsid w:val="007C21F6"/>
    <w:rsid w:val="007C4049"/>
    <w:rsid w:val="007C75A5"/>
    <w:rsid w:val="007D07EA"/>
    <w:rsid w:val="007D162D"/>
    <w:rsid w:val="007D2769"/>
    <w:rsid w:val="007D36DC"/>
    <w:rsid w:val="007D3704"/>
    <w:rsid w:val="007D385C"/>
    <w:rsid w:val="007D48FD"/>
    <w:rsid w:val="007D4941"/>
    <w:rsid w:val="007D6F90"/>
    <w:rsid w:val="007E247F"/>
    <w:rsid w:val="007E4C87"/>
    <w:rsid w:val="007E5C25"/>
    <w:rsid w:val="007E5C38"/>
    <w:rsid w:val="007E7F6E"/>
    <w:rsid w:val="007F101A"/>
    <w:rsid w:val="007F2919"/>
    <w:rsid w:val="007F39EF"/>
    <w:rsid w:val="008001DA"/>
    <w:rsid w:val="00800A03"/>
    <w:rsid w:val="0080198B"/>
    <w:rsid w:val="00802F63"/>
    <w:rsid w:val="00806C34"/>
    <w:rsid w:val="00813C22"/>
    <w:rsid w:val="00814D85"/>
    <w:rsid w:val="00815007"/>
    <w:rsid w:val="00816326"/>
    <w:rsid w:val="008169C4"/>
    <w:rsid w:val="00816EC6"/>
    <w:rsid w:val="00820292"/>
    <w:rsid w:val="008207DD"/>
    <w:rsid w:val="00821DA0"/>
    <w:rsid w:val="008225BF"/>
    <w:rsid w:val="00822CA3"/>
    <w:rsid w:val="00824A34"/>
    <w:rsid w:val="00826649"/>
    <w:rsid w:val="00826E27"/>
    <w:rsid w:val="00831AAF"/>
    <w:rsid w:val="0083239C"/>
    <w:rsid w:val="00832FF3"/>
    <w:rsid w:val="00835AC7"/>
    <w:rsid w:val="00836BF1"/>
    <w:rsid w:val="0083792B"/>
    <w:rsid w:val="0084227E"/>
    <w:rsid w:val="0084281F"/>
    <w:rsid w:val="008438BB"/>
    <w:rsid w:val="008439A6"/>
    <w:rsid w:val="00844076"/>
    <w:rsid w:val="0084669C"/>
    <w:rsid w:val="00851840"/>
    <w:rsid w:val="00851CCC"/>
    <w:rsid w:val="00852717"/>
    <w:rsid w:val="00854C86"/>
    <w:rsid w:val="008551B0"/>
    <w:rsid w:val="0085642E"/>
    <w:rsid w:val="0085674A"/>
    <w:rsid w:val="00864C1B"/>
    <w:rsid w:val="00866580"/>
    <w:rsid w:val="00872572"/>
    <w:rsid w:val="00873962"/>
    <w:rsid w:val="00873BE4"/>
    <w:rsid w:val="00876808"/>
    <w:rsid w:val="00877889"/>
    <w:rsid w:val="0088036A"/>
    <w:rsid w:val="00882F0D"/>
    <w:rsid w:val="00883E02"/>
    <w:rsid w:val="00890226"/>
    <w:rsid w:val="008911A0"/>
    <w:rsid w:val="00896C15"/>
    <w:rsid w:val="00897345"/>
    <w:rsid w:val="0089760B"/>
    <w:rsid w:val="00897932"/>
    <w:rsid w:val="008A0D85"/>
    <w:rsid w:val="008A1F6D"/>
    <w:rsid w:val="008A229C"/>
    <w:rsid w:val="008A34B4"/>
    <w:rsid w:val="008A3DFD"/>
    <w:rsid w:val="008A46D6"/>
    <w:rsid w:val="008A711C"/>
    <w:rsid w:val="008B0002"/>
    <w:rsid w:val="008B7084"/>
    <w:rsid w:val="008B7197"/>
    <w:rsid w:val="008B7828"/>
    <w:rsid w:val="008C0E76"/>
    <w:rsid w:val="008C1387"/>
    <w:rsid w:val="008C250D"/>
    <w:rsid w:val="008C29BD"/>
    <w:rsid w:val="008C6682"/>
    <w:rsid w:val="008C67D2"/>
    <w:rsid w:val="008D1EE9"/>
    <w:rsid w:val="008D37AA"/>
    <w:rsid w:val="008D3B77"/>
    <w:rsid w:val="008E096C"/>
    <w:rsid w:val="008E0B5A"/>
    <w:rsid w:val="008E28D3"/>
    <w:rsid w:val="008E3157"/>
    <w:rsid w:val="008E44D6"/>
    <w:rsid w:val="008E5A7D"/>
    <w:rsid w:val="008F002B"/>
    <w:rsid w:val="008F1E03"/>
    <w:rsid w:val="008F4371"/>
    <w:rsid w:val="008F46CF"/>
    <w:rsid w:val="008F64C5"/>
    <w:rsid w:val="008F655B"/>
    <w:rsid w:val="00900077"/>
    <w:rsid w:val="00900AF4"/>
    <w:rsid w:val="00903271"/>
    <w:rsid w:val="009040C5"/>
    <w:rsid w:val="00904288"/>
    <w:rsid w:val="00904841"/>
    <w:rsid w:val="00907877"/>
    <w:rsid w:val="00907D7F"/>
    <w:rsid w:val="0091079F"/>
    <w:rsid w:val="009108A3"/>
    <w:rsid w:val="00911056"/>
    <w:rsid w:val="009118CF"/>
    <w:rsid w:val="00911ECF"/>
    <w:rsid w:val="00912B90"/>
    <w:rsid w:val="0091403E"/>
    <w:rsid w:val="009151AF"/>
    <w:rsid w:val="009158C1"/>
    <w:rsid w:val="00915FF0"/>
    <w:rsid w:val="009179B4"/>
    <w:rsid w:val="00917D0A"/>
    <w:rsid w:val="00920060"/>
    <w:rsid w:val="00920833"/>
    <w:rsid w:val="00923221"/>
    <w:rsid w:val="00923335"/>
    <w:rsid w:val="0092447E"/>
    <w:rsid w:val="0092781A"/>
    <w:rsid w:val="00930229"/>
    <w:rsid w:val="009308CB"/>
    <w:rsid w:val="009312E2"/>
    <w:rsid w:val="009327A9"/>
    <w:rsid w:val="009335E3"/>
    <w:rsid w:val="009354B6"/>
    <w:rsid w:val="00935F9D"/>
    <w:rsid w:val="00940C0F"/>
    <w:rsid w:val="0094403B"/>
    <w:rsid w:val="00945876"/>
    <w:rsid w:val="00947F3E"/>
    <w:rsid w:val="00950DA9"/>
    <w:rsid w:val="00952DBD"/>
    <w:rsid w:val="009531A0"/>
    <w:rsid w:val="00955124"/>
    <w:rsid w:val="00956D02"/>
    <w:rsid w:val="0096002C"/>
    <w:rsid w:val="0096093C"/>
    <w:rsid w:val="00963021"/>
    <w:rsid w:val="00965AEA"/>
    <w:rsid w:val="009703AD"/>
    <w:rsid w:val="009711BB"/>
    <w:rsid w:val="00972346"/>
    <w:rsid w:val="00972D99"/>
    <w:rsid w:val="009760C0"/>
    <w:rsid w:val="009768FB"/>
    <w:rsid w:val="00980550"/>
    <w:rsid w:val="0098112D"/>
    <w:rsid w:val="009816BA"/>
    <w:rsid w:val="00981998"/>
    <w:rsid w:val="009837AB"/>
    <w:rsid w:val="00986254"/>
    <w:rsid w:val="00991B63"/>
    <w:rsid w:val="009927B1"/>
    <w:rsid w:val="00995DAE"/>
    <w:rsid w:val="00997A9E"/>
    <w:rsid w:val="00997AB8"/>
    <w:rsid w:val="009A0884"/>
    <w:rsid w:val="009A0CFE"/>
    <w:rsid w:val="009A2854"/>
    <w:rsid w:val="009A30C7"/>
    <w:rsid w:val="009A4D12"/>
    <w:rsid w:val="009B4C31"/>
    <w:rsid w:val="009B6039"/>
    <w:rsid w:val="009B64E4"/>
    <w:rsid w:val="009B6694"/>
    <w:rsid w:val="009B6934"/>
    <w:rsid w:val="009C0819"/>
    <w:rsid w:val="009C1758"/>
    <w:rsid w:val="009C1A97"/>
    <w:rsid w:val="009C1C0F"/>
    <w:rsid w:val="009C21D2"/>
    <w:rsid w:val="009C3072"/>
    <w:rsid w:val="009C3755"/>
    <w:rsid w:val="009C38E5"/>
    <w:rsid w:val="009C3941"/>
    <w:rsid w:val="009C4B38"/>
    <w:rsid w:val="009C7990"/>
    <w:rsid w:val="009D1847"/>
    <w:rsid w:val="009D1B5C"/>
    <w:rsid w:val="009D4E59"/>
    <w:rsid w:val="009D7153"/>
    <w:rsid w:val="009E107A"/>
    <w:rsid w:val="009E564B"/>
    <w:rsid w:val="009E68EE"/>
    <w:rsid w:val="009F0F58"/>
    <w:rsid w:val="009F1404"/>
    <w:rsid w:val="009F2110"/>
    <w:rsid w:val="009F2677"/>
    <w:rsid w:val="009F474B"/>
    <w:rsid w:val="009F5DCB"/>
    <w:rsid w:val="009F7BCC"/>
    <w:rsid w:val="00A021DF"/>
    <w:rsid w:val="00A02ECC"/>
    <w:rsid w:val="00A02F45"/>
    <w:rsid w:val="00A041F4"/>
    <w:rsid w:val="00A056F0"/>
    <w:rsid w:val="00A075D1"/>
    <w:rsid w:val="00A07BA8"/>
    <w:rsid w:val="00A11090"/>
    <w:rsid w:val="00A119A0"/>
    <w:rsid w:val="00A11E6E"/>
    <w:rsid w:val="00A13F2A"/>
    <w:rsid w:val="00A14928"/>
    <w:rsid w:val="00A16BC3"/>
    <w:rsid w:val="00A231BA"/>
    <w:rsid w:val="00A23915"/>
    <w:rsid w:val="00A23965"/>
    <w:rsid w:val="00A23B8E"/>
    <w:rsid w:val="00A25533"/>
    <w:rsid w:val="00A25FE9"/>
    <w:rsid w:val="00A26C22"/>
    <w:rsid w:val="00A30D87"/>
    <w:rsid w:val="00A333A9"/>
    <w:rsid w:val="00A36396"/>
    <w:rsid w:val="00A365EA"/>
    <w:rsid w:val="00A36687"/>
    <w:rsid w:val="00A376A7"/>
    <w:rsid w:val="00A400EA"/>
    <w:rsid w:val="00A430AF"/>
    <w:rsid w:val="00A44032"/>
    <w:rsid w:val="00A44687"/>
    <w:rsid w:val="00A4586D"/>
    <w:rsid w:val="00A458AC"/>
    <w:rsid w:val="00A46596"/>
    <w:rsid w:val="00A46CC5"/>
    <w:rsid w:val="00A47609"/>
    <w:rsid w:val="00A52859"/>
    <w:rsid w:val="00A52C3C"/>
    <w:rsid w:val="00A539DA"/>
    <w:rsid w:val="00A53E17"/>
    <w:rsid w:val="00A54086"/>
    <w:rsid w:val="00A56026"/>
    <w:rsid w:val="00A5638D"/>
    <w:rsid w:val="00A57086"/>
    <w:rsid w:val="00A605DD"/>
    <w:rsid w:val="00A6090D"/>
    <w:rsid w:val="00A62E3E"/>
    <w:rsid w:val="00A636A5"/>
    <w:rsid w:val="00A648CB"/>
    <w:rsid w:val="00A674F5"/>
    <w:rsid w:val="00A702FC"/>
    <w:rsid w:val="00A713D4"/>
    <w:rsid w:val="00A71926"/>
    <w:rsid w:val="00A7229B"/>
    <w:rsid w:val="00A74700"/>
    <w:rsid w:val="00A75CF6"/>
    <w:rsid w:val="00A77A0C"/>
    <w:rsid w:val="00A77B3D"/>
    <w:rsid w:val="00A8150A"/>
    <w:rsid w:val="00A81825"/>
    <w:rsid w:val="00A81986"/>
    <w:rsid w:val="00A825CE"/>
    <w:rsid w:val="00A82763"/>
    <w:rsid w:val="00A855C2"/>
    <w:rsid w:val="00A86D90"/>
    <w:rsid w:val="00A878B2"/>
    <w:rsid w:val="00A91090"/>
    <w:rsid w:val="00A91CF7"/>
    <w:rsid w:val="00A93B32"/>
    <w:rsid w:val="00A94081"/>
    <w:rsid w:val="00A95743"/>
    <w:rsid w:val="00AA0290"/>
    <w:rsid w:val="00AA0B9F"/>
    <w:rsid w:val="00AA71C3"/>
    <w:rsid w:val="00AB24DB"/>
    <w:rsid w:val="00AB3098"/>
    <w:rsid w:val="00AB35DA"/>
    <w:rsid w:val="00AB5266"/>
    <w:rsid w:val="00AB6A8A"/>
    <w:rsid w:val="00AB7C20"/>
    <w:rsid w:val="00AC0F0A"/>
    <w:rsid w:val="00AC1303"/>
    <w:rsid w:val="00AC1F05"/>
    <w:rsid w:val="00AC3311"/>
    <w:rsid w:val="00AC3E8E"/>
    <w:rsid w:val="00AC62CF"/>
    <w:rsid w:val="00AC6E5E"/>
    <w:rsid w:val="00AD033A"/>
    <w:rsid w:val="00AD4303"/>
    <w:rsid w:val="00AD4A78"/>
    <w:rsid w:val="00AD66F4"/>
    <w:rsid w:val="00AD7E5D"/>
    <w:rsid w:val="00AE0578"/>
    <w:rsid w:val="00AE1943"/>
    <w:rsid w:val="00AE2C55"/>
    <w:rsid w:val="00AE3CED"/>
    <w:rsid w:val="00AE3D66"/>
    <w:rsid w:val="00AE6B74"/>
    <w:rsid w:val="00AE6D12"/>
    <w:rsid w:val="00AF1EDF"/>
    <w:rsid w:val="00AF27E7"/>
    <w:rsid w:val="00AF29C9"/>
    <w:rsid w:val="00AF4E94"/>
    <w:rsid w:val="00AF74BF"/>
    <w:rsid w:val="00B02518"/>
    <w:rsid w:val="00B0520C"/>
    <w:rsid w:val="00B05DFE"/>
    <w:rsid w:val="00B063E8"/>
    <w:rsid w:val="00B20C8B"/>
    <w:rsid w:val="00B216B0"/>
    <w:rsid w:val="00B219CE"/>
    <w:rsid w:val="00B24D5A"/>
    <w:rsid w:val="00B27CD7"/>
    <w:rsid w:val="00B31AB9"/>
    <w:rsid w:val="00B3249B"/>
    <w:rsid w:val="00B32927"/>
    <w:rsid w:val="00B32CCD"/>
    <w:rsid w:val="00B359BA"/>
    <w:rsid w:val="00B359C0"/>
    <w:rsid w:val="00B362C3"/>
    <w:rsid w:val="00B40B19"/>
    <w:rsid w:val="00B426FB"/>
    <w:rsid w:val="00B42E79"/>
    <w:rsid w:val="00B44749"/>
    <w:rsid w:val="00B44C0A"/>
    <w:rsid w:val="00B451D1"/>
    <w:rsid w:val="00B47450"/>
    <w:rsid w:val="00B50EC2"/>
    <w:rsid w:val="00B520B6"/>
    <w:rsid w:val="00B54201"/>
    <w:rsid w:val="00B56402"/>
    <w:rsid w:val="00B57EE2"/>
    <w:rsid w:val="00B62A2A"/>
    <w:rsid w:val="00B63B44"/>
    <w:rsid w:val="00B65AED"/>
    <w:rsid w:val="00B66AB1"/>
    <w:rsid w:val="00B67B87"/>
    <w:rsid w:val="00B70516"/>
    <w:rsid w:val="00B746C9"/>
    <w:rsid w:val="00B75412"/>
    <w:rsid w:val="00B75C8C"/>
    <w:rsid w:val="00B77509"/>
    <w:rsid w:val="00B82558"/>
    <w:rsid w:val="00B830C8"/>
    <w:rsid w:val="00B83B5E"/>
    <w:rsid w:val="00B83C1D"/>
    <w:rsid w:val="00B8437F"/>
    <w:rsid w:val="00B86737"/>
    <w:rsid w:val="00B938BC"/>
    <w:rsid w:val="00B93A85"/>
    <w:rsid w:val="00BA396A"/>
    <w:rsid w:val="00BA3F86"/>
    <w:rsid w:val="00BA5A8F"/>
    <w:rsid w:val="00BA7395"/>
    <w:rsid w:val="00BB01AA"/>
    <w:rsid w:val="00BB3524"/>
    <w:rsid w:val="00BB3B19"/>
    <w:rsid w:val="00BB3BC1"/>
    <w:rsid w:val="00BB5911"/>
    <w:rsid w:val="00BB6B66"/>
    <w:rsid w:val="00BC1C07"/>
    <w:rsid w:val="00BC3B53"/>
    <w:rsid w:val="00BC46E7"/>
    <w:rsid w:val="00BC54A5"/>
    <w:rsid w:val="00BC61EA"/>
    <w:rsid w:val="00BC71FA"/>
    <w:rsid w:val="00BD0C03"/>
    <w:rsid w:val="00BD0E85"/>
    <w:rsid w:val="00BD3C28"/>
    <w:rsid w:val="00BD4650"/>
    <w:rsid w:val="00BD57A0"/>
    <w:rsid w:val="00BE0D30"/>
    <w:rsid w:val="00BE190C"/>
    <w:rsid w:val="00BE388C"/>
    <w:rsid w:val="00BE6D83"/>
    <w:rsid w:val="00BF086E"/>
    <w:rsid w:val="00BF2A39"/>
    <w:rsid w:val="00BF3D6C"/>
    <w:rsid w:val="00BF4248"/>
    <w:rsid w:val="00BF4B51"/>
    <w:rsid w:val="00C011CB"/>
    <w:rsid w:val="00C022F4"/>
    <w:rsid w:val="00C029A7"/>
    <w:rsid w:val="00C02D57"/>
    <w:rsid w:val="00C050F2"/>
    <w:rsid w:val="00C075CA"/>
    <w:rsid w:val="00C10426"/>
    <w:rsid w:val="00C10E0F"/>
    <w:rsid w:val="00C1100A"/>
    <w:rsid w:val="00C13A1F"/>
    <w:rsid w:val="00C13D60"/>
    <w:rsid w:val="00C160EB"/>
    <w:rsid w:val="00C17E28"/>
    <w:rsid w:val="00C2129E"/>
    <w:rsid w:val="00C22DD0"/>
    <w:rsid w:val="00C22E71"/>
    <w:rsid w:val="00C253A7"/>
    <w:rsid w:val="00C25559"/>
    <w:rsid w:val="00C259AC"/>
    <w:rsid w:val="00C2695D"/>
    <w:rsid w:val="00C277FB"/>
    <w:rsid w:val="00C30094"/>
    <w:rsid w:val="00C30DAA"/>
    <w:rsid w:val="00C31198"/>
    <w:rsid w:val="00C33CE0"/>
    <w:rsid w:val="00C36F85"/>
    <w:rsid w:val="00C37F1C"/>
    <w:rsid w:val="00C4009D"/>
    <w:rsid w:val="00C401C9"/>
    <w:rsid w:val="00C40798"/>
    <w:rsid w:val="00C41042"/>
    <w:rsid w:val="00C42232"/>
    <w:rsid w:val="00C43D8C"/>
    <w:rsid w:val="00C448C8"/>
    <w:rsid w:val="00C453A2"/>
    <w:rsid w:val="00C460DE"/>
    <w:rsid w:val="00C521EC"/>
    <w:rsid w:val="00C5298F"/>
    <w:rsid w:val="00C52D20"/>
    <w:rsid w:val="00C539EA"/>
    <w:rsid w:val="00C56556"/>
    <w:rsid w:val="00C56B15"/>
    <w:rsid w:val="00C579DB"/>
    <w:rsid w:val="00C63E0F"/>
    <w:rsid w:val="00C65503"/>
    <w:rsid w:val="00C724CB"/>
    <w:rsid w:val="00C72C2D"/>
    <w:rsid w:val="00C74487"/>
    <w:rsid w:val="00C77930"/>
    <w:rsid w:val="00C802AE"/>
    <w:rsid w:val="00C816C1"/>
    <w:rsid w:val="00C844FF"/>
    <w:rsid w:val="00C84F02"/>
    <w:rsid w:val="00C85BF1"/>
    <w:rsid w:val="00C86D32"/>
    <w:rsid w:val="00C87D9C"/>
    <w:rsid w:val="00C9423A"/>
    <w:rsid w:val="00C942A0"/>
    <w:rsid w:val="00C94A6E"/>
    <w:rsid w:val="00C95828"/>
    <w:rsid w:val="00C962CE"/>
    <w:rsid w:val="00C962D4"/>
    <w:rsid w:val="00C9659F"/>
    <w:rsid w:val="00CA01F8"/>
    <w:rsid w:val="00CA14A5"/>
    <w:rsid w:val="00CA2E78"/>
    <w:rsid w:val="00CA435C"/>
    <w:rsid w:val="00CB2CB2"/>
    <w:rsid w:val="00CB3BDC"/>
    <w:rsid w:val="00CB775D"/>
    <w:rsid w:val="00CC1882"/>
    <w:rsid w:val="00CC2E4C"/>
    <w:rsid w:val="00CC62DA"/>
    <w:rsid w:val="00CD1BF8"/>
    <w:rsid w:val="00CD234F"/>
    <w:rsid w:val="00CD31C8"/>
    <w:rsid w:val="00CD470D"/>
    <w:rsid w:val="00CD4C37"/>
    <w:rsid w:val="00CD50FF"/>
    <w:rsid w:val="00CD602D"/>
    <w:rsid w:val="00CD6435"/>
    <w:rsid w:val="00CE12FD"/>
    <w:rsid w:val="00CE3677"/>
    <w:rsid w:val="00CE46C7"/>
    <w:rsid w:val="00CE4CD7"/>
    <w:rsid w:val="00CE6FE9"/>
    <w:rsid w:val="00CF088F"/>
    <w:rsid w:val="00CF0BDF"/>
    <w:rsid w:val="00CF1FEC"/>
    <w:rsid w:val="00D02918"/>
    <w:rsid w:val="00D03C28"/>
    <w:rsid w:val="00D05AEA"/>
    <w:rsid w:val="00D05B9B"/>
    <w:rsid w:val="00D075B5"/>
    <w:rsid w:val="00D1028D"/>
    <w:rsid w:val="00D14D58"/>
    <w:rsid w:val="00D15330"/>
    <w:rsid w:val="00D16BF2"/>
    <w:rsid w:val="00D16CCD"/>
    <w:rsid w:val="00D17446"/>
    <w:rsid w:val="00D22379"/>
    <w:rsid w:val="00D26816"/>
    <w:rsid w:val="00D31FBC"/>
    <w:rsid w:val="00D32CFD"/>
    <w:rsid w:val="00D32DA3"/>
    <w:rsid w:val="00D334BE"/>
    <w:rsid w:val="00D34357"/>
    <w:rsid w:val="00D346BF"/>
    <w:rsid w:val="00D34C59"/>
    <w:rsid w:val="00D407D1"/>
    <w:rsid w:val="00D420BF"/>
    <w:rsid w:val="00D43903"/>
    <w:rsid w:val="00D449F0"/>
    <w:rsid w:val="00D46BCD"/>
    <w:rsid w:val="00D47BED"/>
    <w:rsid w:val="00D51221"/>
    <w:rsid w:val="00D5136A"/>
    <w:rsid w:val="00D51850"/>
    <w:rsid w:val="00D535F6"/>
    <w:rsid w:val="00D54619"/>
    <w:rsid w:val="00D55393"/>
    <w:rsid w:val="00D55678"/>
    <w:rsid w:val="00D55A50"/>
    <w:rsid w:val="00D61E82"/>
    <w:rsid w:val="00D62859"/>
    <w:rsid w:val="00D647F3"/>
    <w:rsid w:val="00D6559E"/>
    <w:rsid w:val="00D65A07"/>
    <w:rsid w:val="00D70668"/>
    <w:rsid w:val="00D70C58"/>
    <w:rsid w:val="00D71B31"/>
    <w:rsid w:val="00D71FDE"/>
    <w:rsid w:val="00D720C1"/>
    <w:rsid w:val="00D72F79"/>
    <w:rsid w:val="00D748C7"/>
    <w:rsid w:val="00D8068C"/>
    <w:rsid w:val="00D80E6F"/>
    <w:rsid w:val="00D80EF8"/>
    <w:rsid w:val="00D80F51"/>
    <w:rsid w:val="00D81017"/>
    <w:rsid w:val="00D81DF2"/>
    <w:rsid w:val="00D82A09"/>
    <w:rsid w:val="00D872BE"/>
    <w:rsid w:val="00D87B5A"/>
    <w:rsid w:val="00D92472"/>
    <w:rsid w:val="00D935A8"/>
    <w:rsid w:val="00D96005"/>
    <w:rsid w:val="00DA0B2A"/>
    <w:rsid w:val="00DA47C7"/>
    <w:rsid w:val="00DA4DA2"/>
    <w:rsid w:val="00DA544C"/>
    <w:rsid w:val="00DA6889"/>
    <w:rsid w:val="00DA68A2"/>
    <w:rsid w:val="00DB1C9A"/>
    <w:rsid w:val="00DB27DC"/>
    <w:rsid w:val="00DB285A"/>
    <w:rsid w:val="00DB347C"/>
    <w:rsid w:val="00DB595C"/>
    <w:rsid w:val="00DB6963"/>
    <w:rsid w:val="00DC010B"/>
    <w:rsid w:val="00DC033B"/>
    <w:rsid w:val="00DC154D"/>
    <w:rsid w:val="00DC2B53"/>
    <w:rsid w:val="00DC47DD"/>
    <w:rsid w:val="00DC58D2"/>
    <w:rsid w:val="00DD0F9F"/>
    <w:rsid w:val="00DD111F"/>
    <w:rsid w:val="00DD39B1"/>
    <w:rsid w:val="00DD60F5"/>
    <w:rsid w:val="00DD63B9"/>
    <w:rsid w:val="00DD68A9"/>
    <w:rsid w:val="00DD795E"/>
    <w:rsid w:val="00DE1C0B"/>
    <w:rsid w:val="00DE22A0"/>
    <w:rsid w:val="00DE478D"/>
    <w:rsid w:val="00DE74CE"/>
    <w:rsid w:val="00DE770A"/>
    <w:rsid w:val="00DE7D62"/>
    <w:rsid w:val="00DF14A6"/>
    <w:rsid w:val="00DF150B"/>
    <w:rsid w:val="00DF2BB5"/>
    <w:rsid w:val="00DF7214"/>
    <w:rsid w:val="00E00CA8"/>
    <w:rsid w:val="00E01002"/>
    <w:rsid w:val="00E037F7"/>
    <w:rsid w:val="00E0562D"/>
    <w:rsid w:val="00E0742B"/>
    <w:rsid w:val="00E1259E"/>
    <w:rsid w:val="00E12848"/>
    <w:rsid w:val="00E1330F"/>
    <w:rsid w:val="00E14910"/>
    <w:rsid w:val="00E14CD8"/>
    <w:rsid w:val="00E20AFF"/>
    <w:rsid w:val="00E213AA"/>
    <w:rsid w:val="00E216F2"/>
    <w:rsid w:val="00E21DFB"/>
    <w:rsid w:val="00E240CD"/>
    <w:rsid w:val="00E24C6D"/>
    <w:rsid w:val="00E25E8B"/>
    <w:rsid w:val="00E27496"/>
    <w:rsid w:val="00E3137B"/>
    <w:rsid w:val="00E32207"/>
    <w:rsid w:val="00E32B62"/>
    <w:rsid w:val="00E33708"/>
    <w:rsid w:val="00E34757"/>
    <w:rsid w:val="00E3570B"/>
    <w:rsid w:val="00E36FA0"/>
    <w:rsid w:val="00E4181D"/>
    <w:rsid w:val="00E4315B"/>
    <w:rsid w:val="00E44222"/>
    <w:rsid w:val="00E4597C"/>
    <w:rsid w:val="00E45B10"/>
    <w:rsid w:val="00E45B2D"/>
    <w:rsid w:val="00E469C3"/>
    <w:rsid w:val="00E47BB0"/>
    <w:rsid w:val="00E527F4"/>
    <w:rsid w:val="00E5288B"/>
    <w:rsid w:val="00E531AC"/>
    <w:rsid w:val="00E545CF"/>
    <w:rsid w:val="00E55A27"/>
    <w:rsid w:val="00E64E2E"/>
    <w:rsid w:val="00E66369"/>
    <w:rsid w:val="00E66EE8"/>
    <w:rsid w:val="00E6727D"/>
    <w:rsid w:val="00E71B3B"/>
    <w:rsid w:val="00E71ED5"/>
    <w:rsid w:val="00E749E5"/>
    <w:rsid w:val="00E76AA0"/>
    <w:rsid w:val="00E77B61"/>
    <w:rsid w:val="00E77C84"/>
    <w:rsid w:val="00E83CBE"/>
    <w:rsid w:val="00E84B1D"/>
    <w:rsid w:val="00E878F6"/>
    <w:rsid w:val="00E87A97"/>
    <w:rsid w:val="00E90CB5"/>
    <w:rsid w:val="00E95026"/>
    <w:rsid w:val="00E96820"/>
    <w:rsid w:val="00E97A40"/>
    <w:rsid w:val="00EA520D"/>
    <w:rsid w:val="00EA616C"/>
    <w:rsid w:val="00EA62CB"/>
    <w:rsid w:val="00EA758E"/>
    <w:rsid w:val="00EA7F0B"/>
    <w:rsid w:val="00EB0C8E"/>
    <w:rsid w:val="00EB1B43"/>
    <w:rsid w:val="00EB1D2F"/>
    <w:rsid w:val="00EB2A1D"/>
    <w:rsid w:val="00EB2D30"/>
    <w:rsid w:val="00EB30F7"/>
    <w:rsid w:val="00EB37FD"/>
    <w:rsid w:val="00EB39CB"/>
    <w:rsid w:val="00EB4555"/>
    <w:rsid w:val="00EB5572"/>
    <w:rsid w:val="00EB65A7"/>
    <w:rsid w:val="00EB6C4D"/>
    <w:rsid w:val="00EC0E4B"/>
    <w:rsid w:val="00EC1DAA"/>
    <w:rsid w:val="00EC2731"/>
    <w:rsid w:val="00ED050A"/>
    <w:rsid w:val="00ED3F87"/>
    <w:rsid w:val="00ED6EC7"/>
    <w:rsid w:val="00ED783D"/>
    <w:rsid w:val="00EE0151"/>
    <w:rsid w:val="00EE1209"/>
    <w:rsid w:val="00EE265D"/>
    <w:rsid w:val="00EE3F24"/>
    <w:rsid w:val="00EE4B63"/>
    <w:rsid w:val="00EE52AC"/>
    <w:rsid w:val="00EE5D96"/>
    <w:rsid w:val="00EF06E3"/>
    <w:rsid w:val="00EF1CD0"/>
    <w:rsid w:val="00EF2248"/>
    <w:rsid w:val="00F021E6"/>
    <w:rsid w:val="00F027A6"/>
    <w:rsid w:val="00F02C7C"/>
    <w:rsid w:val="00F0324F"/>
    <w:rsid w:val="00F07A25"/>
    <w:rsid w:val="00F14744"/>
    <w:rsid w:val="00F14A1F"/>
    <w:rsid w:val="00F152C9"/>
    <w:rsid w:val="00F200E9"/>
    <w:rsid w:val="00F21244"/>
    <w:rsid w:val="00F22368"/>
    <w:rsid w:val="00F22A3C"/>
    <w:rsid w:val="00F24152"/>
    <w:rsid w:val="00F25C96"/>
    <w:rsid w:val="00F2779D"/>
    <w:rsid w:val="00F308C1"/>
    <w:rsid w:val="00F312BA"/>
    <w:rsid w:val="00F3309E"/>
    <w:rsid w:val="00F333B4"/>
    <w:rsid w:val="00F33E27"/>
    <w:rsid w:val="00F363DF"/>
    <w:rsid w:val="00F36E0A"/>
    <w:rsid w:val="00F36FAC"/>
    <w:rsid w:val="00F37AB5"/>
    <w:rsid w:val="00F37C97"/>
    <w:rsid w:val="00F40738"/>
    <w:rsid w:val="00F434C3"/>
    <w:rsid w:val="00F44378"/>
    <w:rsid w:val="00F456BD"/>
    <w:rsid w:val="00F467A7"/>
    <w:rsid w:val="00F50F82"/>
    <w:rsid w:val="00F51341"/>
    <w:rsid w:val="00F51652"/>
    <w:rsid w:val="00F51C27"/>
    <w:rsid w:val="00F52AEA"/>
    <w:rsid w:val="00F53CED"/>
    <w:rsid w:val="00F54560"/>
    <w:rsid w:val="00F5747D"/>
    <w:rsid w:val="00F57FAA"/>
    <w:rsid w:val="00F6169D"/>
    <w:rsid w:val="00F61BD6"/>
    <w:rsid w:val="00F62699"/>
    <w:rsid w:val="00F6545B"/>
    <w:rsid w:val="00F70A95"/>
    <w:rsid w:val="00F71736"/>
    <w:rsid w:val="00F73854"/>
    <w:rsid w:val="00F73DB4"/>
    <w:rsid w:val="00F744AF"/>
    <w:rsid w:val="00F74A51"/>
    <w:rsid w:val="00F76277"/>
    <w:rsid w:val="00F814B0"/>
    <w:rsid w:val="00F8188F"/>
    <w:rsid w:val="00F837BB"/>
    <w:rsid w:val="00F838FC"/>
    <w:rsid w:val="00F84886"/>
    <w:rsid w:val="00F84BD9"/>
    <w:rsid w:val="00F8636D"/>
    <w:rsid w:val="00F9039B"/>
    <w:rsid w:val="00F90890"/>
    <w:rsid w:val="00F90D35"/>
    <w:rsid w:val="00F955BA"/>
    <w:rsid w:val="00F95702"/>
    <w:rsid w:val="00F95A72"/>
    <w:rsid w:val="00F96710"/>
    <w:rsid w:val="00FA04BA"/>
    <w:rsid w:val="00FA7CC7"/>
    <w:rsid w:val="00FB6099"/>
    <w:rsid w:val="00FB6285"/>
    <w:rsid w:val="00FC3A8B"/>
    <w:rsid w:val="00FC3D78"/>
    <w:rsid w:val="00FC62DC"/>
    <w:rsid w:val="00FC73FF"/>
    <w:rsid w:val="00FD0348"/>
    <w:rsid w:val="00FD0BB9"/>
    <w:rsid w:val="00FD5498"/>
    <w:rsid w:val="00FD6DCD"/>
    <w:rsid w:val="00FD72C4"/>
    <w:rsid w:val="00FD736F"/>
    <w:rsid w:val="00FE08B8"/>
    <w:rsid w:val="00FE11E7"/>
    <w:rsid w:val="00FE3048"/>
    <w:rsid w:val="00FE309C"/>
    <w:rsid w:val="00FE3FFE"/>
    <w:rsid w:val="00FE6775"/>
    <w:rsid w:val="00FE74F4"/>
    <w:rsid w:val="00FF024C"/>
    <w:rsid w:val="00FF0823"/>
    <w:rsid w:val="00FF2364"/>
    <w:rsid w:val="00FF457F"/>
    <w:rsid w:val="00FF47AB"/>
    <w:rsid w:val="00FF5951"/>
    <w:rsid w:val="00FF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E9510"/>
  <w15:docId w15:val="{1C8BFB1C-3B5E-4D03-8B18-9EF523A5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07D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A84"/>
    <w:rPr>
      <w:color w:val="0000FF" w:themeColor="hyperlink"/>
      <w:u w:val="single"/>
    </w:rPr>
  </w:style>
  <w:style w:type="character" w:customStyle="1" w:styleId="Heading2Char">
    <w:name w:val="Heading 2 Char"/>
    <w:basedOn w:val="DefaultParagraphFont"/>
    <w:link w:val="Heading2"/>
    <w:uiPriority w:val="9"/>
    <w:rsid w:val="008207D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207DD"/>
    <w:pPr>
      <w:spacing w:after="160" w:line="259" w:lineRule="auto"/>
      <w:ind w:left="720"/>
      <w:contextualSpacing/>
    </w:pPr>
  </w:style>
  <w:style w:type="character" w:styleId="Emphasis">
    <w:name w:val="Emphasis"/>
    <w:basedOn w:val="DefaultParagraphFont"/>
    <w:uiPriority w:val="20"/>
    <w:qFormat/>
    <w:rsid w:val="00F9039B"/>
    <w:rPr>
      <w:i/>
      <w:iCs/>
    </w:rPr>
  </w:style>
  <w:style w:type="character" w:customStyle="1" w:styleId="Italic">
    <w:name w:val="Italic"/>
    <w:rsid w:val="00917D0A"/>
    <w:rPr>
      <w:i/>
      <w:iCs/>
    </w:rPr>
  </w:style>
  <w:style w:type="paragraph" w:styleId="BalloonText">
    <w:name w:val="Balloon Text"/>
    <w:basedOn w:val="Normal"/>
    <w:link w:val="BalloonTextChar"/>
    <w:uiPriority w:val="99"/>
    <w:semiHidden/>
    <w:unhideWhenUsed/>
    <w:rsid w:val="00190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FA"/>
    <w:rPr>
      <w:rFonts w:ascii="Segoe UI" w:hAnsi="Segoe UI" w:cs="Segoe UI"/>
      <w:sz w:val="18"/>
      <w:szCs w:val="18"/>
    </w:rPr>
  </w:style>
  <w:style w:type="paragraph" w:styleId="NormalWeb">
    <w:name w:val="Normal (Web)"/>
    <w:basedOn w:val="Normal"/>
    <w:uiPriority w:val="99"/>
    <w:rsid w:val="00C43D8C"/>
    <w:pPr>
      <w:spacing w:before="100" w:beforeAutospacing="1" w:after="100" w:afterAutospacing="1" w:line="259" w:lineRule="auto"/>
    </w:pPr>
    <w:rPr>
      <w:rFonts w:ascii="Calibri" w:eastAsia="Times New Roman" w:hAnsi="Calibri" w:cs="Times New Roman"/>
      <w:lang w:eastAsia="en-GB"/>
    </w:rPr>
  </w:style>
  <w:style w:type="paragraph" w:styleId="PlainText">
    <w:name w:val="Plain Text"/>
    <w:basedOn w:val="Normal"/>
    <w:link w:val="PlainTextChar1"/>
    <w:rsid w:val="00F02C7C"/>
    <w:pPr>
      <w:snapToGrid w:val="0"/>
      <w:spacing w:after="0" w:line="240" w:lineRule="auto"/>
    </w:pPr>
    <w:rPr>
      <w:rFonts w:ascii="Courier New" w:eastAsia="Times New Roman" w:hAnsi="Courier New" w:cs="Courier New"/>
      <w:color w:val="000000"/>
      <w:sz w:val="20"/>
      <w:szCs w:val="20"/>
      <w:lang w:eastAsia="en-GB"/>
    </w:rPr>
  </w:style>
  <w:style w:type="character" w:customStyle="1" w:styleId="PlainTextChar">
    <w:name w:val="Plain Text Char"/>
    <w:basedOn w:val="DefaultParagraphFont"/>
    <w:uiPriority w:val="99"/>
    <w:semiHidden/>
    <w:rsid w:val="00F02C7C"/>
    <w:rPr>
      <w:rFonts w:ascii="Consolas" w:hAnsi="Consolas"/>
      <w:sz w:val="21"/>
      <w:szCs w:val="21"/>
    </w:rPr>
  </w:style>
  <w:style w:type="character" w:customStyle="1" w:styleId="PlainTextChar1">
    <w:name w:val="Plain Text Char1"/>
    <w:basedOn w:val="DefaultParagraphFont"/>
    <w:link w:val="PlainText"/>
    <w:uiPriority w:val="99"/>
    <w:locked/>
    <w:rsid w:val="00F02C7C"/>
    <w:rPr>
      <w:rFonts w:ascii="Courier New" w:eastAsia="Times New Roman" w:hAnsi="Courier New" w:cs="Courier New"/>
      <w:color w:val="000000"/>
      <w:sz w:val="20"/>
      <w:szCs w:val="20"/>
      <w:lang w:eastAsia="en-GB"/>
    </w:rPr>
  </w:style>
  <w:style w:type="character" w:customStyle="1" w:styleId="Heading1Char">
    <w:name w:val="Heading 1 Char"/>
    <w:basedOn w:val="DefaultParagraphFont"/>
    <w:link w:val="Heading1"/>
    <w:uiPriority w:val="9"/>
    <w:rsid w:val="0036631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D3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1C8"/>
    <w:rPr>
      <w:sz w:val="20"/>
      <w:szCs w:val="20"/>
    </w:rPr>
  </w:style>
  <w:style w:type="character" w:styleId="FootnoteReference">
    <w:name w:val="footnote reference"/>
    <w:basedOn w:val="DefaultParagraphFont"/>
    <w:uiPriority w:val="99"/>
    <w:semiHidden/>
    <w:unhideWhenUsed/>
    <w:rsid w:val="00CD31C8"/>
    <w:rPr>
      <w:vertAlign w:val="superscript"/>
    </w:rPr>
  </w:style>
  <w:style w:type="character" w:styleId="CommentReference">
    <w:name w:val="annotation reference"/>
    <w:basedOn w:val="DefaultParagraphFont"/>
    <w:uiPriority w:val="99"/>
    <w:semiHidden/>
    <w:unhideWhenUsed/>
    <w:rsid w:val="008E5A7D"/>
    <w:rPr>
      <w:sz w:val="16"/>
      <w:szCs w:val="16"/>
    </w:rPr>
  </w:style>
  <w:style w:type="paragraph" w:styleId="CommentText">
    <w:name w:val="annotation text"/>
    <w:basedOn w:val="Normal"/>
    <w:link w:val="CommentTextChar"/>
    <w:uiPriority w:val="99"/>
    <w:unhideWhenUsed/>
    <w:rsid w:val="008E5A7D"/>
    <w:pPr>
      <w:spacing w:line="240" w:lineRule="auto"/>
    </w:pPr>
    <w:rPr>
      <w:sz w:val="20"/>
      <w:szCs w:val="20"/>
    </w:rPr>
  </w:style>
  <w:style w:type="character" w:customStyle="1" w:styleId="CommentTextChar">
    <w:name w:val="Comment Text Char"/>
    <w:basedOn w:val="DefaultParagraphFont"/>
    <w:link w:val="CommentText"/>
    <w:uiPriority w:val="99"/>
    <w:rsid w:val="008E5A7D"/>
    <w:rPr>
      <w:sz w:val="20"/>
      <w:szCs w:val="20"/>
    </w:rPr>
  </w:style>
  <w:style w:type="paragraph" w:styleId="CommentSubject">
    <w:name w:val="annotation subject"/>
    <w:basedOn w:val="CommentText"/>
    <w:next w:val="CommentText"/>
    <w:link w:val="CommentSubjectChar"/>
    <w:uiPriority w:val="99"/>
    <w:semiHidden/>
    <w:unhideWhenUsed/>
    <w:rsid w:val="008E5A7D"/>
    <w:rPr>
      <w:b/>
      <w:bCs/>
    </w:rPr>
  </w:style>
  <w:style w:type="character" w:customStyle="1" w:styleId="CommentSubjectChar">
    <w:name w:val="Comment Subject Char"/>
    <w:basedOn w:val="CommentTextChar"/>
    <w:link w:val="CommentSubject"/>
    <w:uiPriority w:val="99"/>
    <w:semiHidden/>
    <w:rsid w:val="008E5A7D"/>
    <w:rPr>
      <w:b/>
      <w:bCs/>
      <w:sz w:val="20"/>
      <w:szCs w:val="20"/>
    </w:rPr>
  </w:style>
  <w:style w:type="paragraph" w:customStyle="1" w:styleId="EndNoteBibliographyTitle">
    <w:name w:val="EndNote Bibliography Title"/>
    <w:basedOn w:val="Normal"/>
    <w:link w:val="EndNoteBibliographyTitleChar"/>
    <w:rsid w:val="0023546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35469"/>
    <w:rPr>
      <w:rFonts w:ascii="Calibri" w:hAnsi="Calibri" w:cs="Calibri"/>
      <w:noProof/>
      <w:lang w:val="en-US"/>
    </w:rPr>
  </w:style>
  <w:style w:type="paragraph" w:customStyle="1" w:styleId="EndNoteBibliography">
    <w:name w:val="EndNote Bibliography"/>
    <w:basedOn w:val="Normal"/>
    <w:link w:val="EndNoteBibliographyChar"/>
    <w:rsid w:val="0023546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35469"/>
    <w:rPr>
      <w:rFonts w:ascii="Calibri" w:hAnsi="Calibri" w:cs="Calibri"/>
      <w:noProof/>
      <w:lang w:val="en-US"/>
    </w:rPr>
  </w:style>
  <w:style w:type="character" w:customStyle="1" w:styleId="UnresolvedMention1">
    <w:name w:val="Unresolved Mention1"/>
    <w:basedOn w:val="DefaultParagraphFont"/>
    <w:uiPriority w:val="99"/>
    <w:semiHidden/>
    <w:unhideWhenUsed/>
    <w:rsid w:val="00235469"/>
    <w:rPr>
      <w:color w:val="808080"/>
      <w:shd w:val="clear" w:color="auto" w:fill="E6E6E6"/>
    </w:rPr>
  </w:style>
  <w:style w:type="character" w:customStyle="1" w:styleId="UnresolvedMention2">
    <w:name w:val="Unresolved Mention2"/>
    <w:basedOn w:val="DefaultParagraphFont"/>
    <w:uiPriority w:val="99"/>
    <w:semiHidden/>
    <w:unhideWhenUsed/>
    <w:rsid w:val="00C74487"/>
    <w:rPr>
      <w:color w:val="808080"/>
      <w:shd w:val="clear" w:color="auto" w:fill="E6E6E6"/>
    </w:rPr>
  </w:style>
  <w:style w:type="paragraph" w:customStyle="1" w:styleId="Para">
    <w:name w:val="Para"/>
    <w:uiPriority w:val="99"/>
    <w:rsid w:val="002B63ED"/>
    <w:pPr>
      <w:spacing w:after="120" w:line="240" w:lineRule="auto"/>
      <w:ind w:left="720" w:firstLine="720"/>
    </w:pPr>
    <w:rPr>
      <w:rFonts w:ascii="Times New Roman" w:eastAsia="Times New Roman" w:hAnsi="Times New Roman" w:cs="Times New Roman"/>
      <w:sz w:val="26"/>
      <w:szCs w:val="20"/>
      <w:lang w:val="en-US"/>
    </w:rPr>
  </w:style>
  <w:style w:type="character" w:styleId="FollowedHyperlink">
    <w:name w:val="FollowedHyperlink"/>
    <w:basedOn w:val="DefaultParagraphFont"/>
    <w:uiPriority w:val="99"/>
    <w:semiHidden/>
    <w:unhideWhenUsed/>
    <w:rsid w:val="004D777A"/>
    <w:rPr>
      <w:color w:val="800080" w:themeColor="followedHyperlink"/>
      <w:u w:val="single"/>
    </w:rPr>
  </w:style>
  <w:style w:type="paragraph" w:customStyle="1" w:styleId="xmsonormal">
    <w:name w:val="x_msonormal"/>
    <w:basedOn w:val="Normal"/>
    <w:rsid w:val="001345A9"/>
    <w:pPr>
      <w:spacing w:after="0" w:line="240" w:lineRule="auto"/>
    </w:pPr>
    <w:rPr>
      <w:rFonts w:ascii="Calibri" w:hAnsi="Calibri" w:cs="Calibri"/>
      <w:lang w:val="en-NZ" w:eastAsia="en-NZ"/>
    </w:rPr>
  </w:style>
  <w:style w:type="paragraph" w:customStyle="1" w:styleId="xgmail-m9083454257816713712msoplaintext">
    <w:name w:val="x_gmail-m9083454257816713712msoplaintext"/>
    <w:basedOn w:val="Normal"/>
    <w:rsid w:val="00FE11E7"/>
    <w:pPr>
      <w:spacing w:after="0" w:line="240" w:lineRule="auto"/>
    </w:pPr>
    <w:rPr>
      <w:rFonts w:ascii="Calibri" w:hAnsi="Calibri" w:cs="Calibri"/>
      <w:lang w:val="en-NZ" w:eastAsia="en-NZ"/>
    </w:rPr>
  </w:style>
  <w:style w:type="character" w:customStyle="1" w:styleId="xgmail-m9083454257816713712msohyperlink">
    <w:name w:val="x_gmail-m9083454257816713712msohyperlink"/>
    <w:basedOn w:val="DefaultParagraphFont"/>
    <w:rsid w:val="00370383"/>
  </w:style>
  <w:style w:type="paragraph" w:customStyle="1" w:styleId="xmsonospacing">
    <w:name w:val="x_msonospacing"/>
    <w:basedOn w:val="Normal"/>
    <w:rsid w:val="00370383"/>
    <w:pPr>
      <w:spacing w:after="0" w:line="240" w:lineRule="auto"/>
    </w:pPr>
    <w:rPr>
      <w:rFonts w:ascii="Calibri" w:hAnsi="Calibri" w:cs="Calibri"/>
      <w:lang w:val="en-NZ" w:eastAsia="en-NZ"/>
    </w:rPr>
  </w:style>
  <w:style w:type="paragraph" w:customStyle="1" w:styleId="xgmail-m5785261059175700704msolistparagraph">
    <w:name w:val="x_gmail-m5785261059175700704msolistparagraph"/>
    <w:basedOn w:val="Normal"/>
    <w:rsid w:val="00A23915"/>
    <w:pPr>
      <w:spacing w:after="0" w:line="240" w:lineRule="auto"/>
    </w:pPr>
    <w:rPr>
      <w:rFonts w:ascii="Calibri" w:hAnsi="Calibri" w:cs="Calibri"/>
      <w:lang w:val="en-NZ" w:eastAsia="en-NZ"/>
    </w:rPr>
  </w:style>
  <w:style w:type="character" w:styleId="UnresolvedMention">
    <w:name w:val="Unresolved Mention"/>
    <w:basedOn w:val="DefaultParagraphFont"/>
    <w:uiPriority w:val="99"/>
    <w:semiHidden/>
    <w:unhideWhenUsed/>
    <w:rsid w:val="00D32DA3"/>
    <w:rPr>
      <w:color w:val="605E5C"/>
      <w:shd w:val="clear" w:color="auto" w:fill="E1DFDD"/>
    </w:rPr>
  </w:style>
  <w:style w:type="paragraph" w:styleId="Header">
    <w:name w:val="header"/>
    <w:basedOn w:val="Normal"/>
    <w:link w:val="HeaderChar"/>
    <w:uiPriority w:val="99"/>
    <w:unhideWhenUsed/>
    <w:rsid w:val="002D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CB4"/>
  </w:style>
  <w:style w:type="paragraph" w:styleId="Footer">
    <w:name w:val="footer"/>
    <w:basedOn w:val="Normal"/>
    <w:link w:val="FooterChar"/>
    <w:uiPriority w:val="99"/>
    <w:unhideWhenUsed/>
    <w:rsid w:val="002D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CB4"/>
  </w:style>
  <w:style w:type="paragraph" w:styleId="NoSpacing">
    <w:name w:val="No Spacing"/>
    <w:basedOn w:val="Normal"/>
    <w:uiPriority w:val="1"/>
    <w:qFormat/>
    <w:rsid w:val="00B42E79"/>
    <w:pPr>
      <w:spacing w:after="0" w:line="240" w:lineRule="auto"/>
    </w:pPr>
    <w:rPr>
      <w:rFonts w:ascii="Calibri" w:hAnsi="Calibri" w:cs="Calibri"/>
      <w:lang w:val="en-NZ" w:eastAsia="en-NZ"/>
    </w:rPr>
  </w:style>
  <w:style w:type="paragraph" w:customStyle="1" w:styleId="gmail-m9083454257816713712msoplaintext">
    <w:name w:val="gmail-m_9083454257816713712msoplaintext"/>
    <w:basedOn w:val="Normal"/>
    <w:rsid w:val="00B42E79"/>
    <w:pPr>
      <w:spacing w:before="100" w:beforeAutospacing="1" w:after="100" w:afterAutospacing="1" w:line="240" w:lineRule="auto"/>
    </w:pPr>
    <w:rPr>
      <w:rFonts w:ascii="Calibri" w:hAnsi="Calibri" w:cs="Calibri"/>
      <w:lang w:val="en-NZ" w:eastAsia="en-NZ"/>
    </w:rPr>
  </w:style>
  <w:style w:type="character" w:customStyle="1" w:styleId="gmail-m9083454257816713712msohyperlink">
    <w:name w:val="gmail-m_9083454257816713712msohyperlink"/>
    <w:basedOn w:val="DefaultParagraphFont"/>
    <w:rsid w:val="00B42E79"/>
  </w:style>
  <w:style w:type="paragraph" w:styleId="Revision">
    <w:name w:val="Revision"/>
    <w:hidden/>
    <w:uiPriority w:val="99"/>
    <w:semiHidden/>
    <w:rsid w:val="00C86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3874">
      <w:bodyDiv w:val="1"/>
      <w:marLeft w:val="0"/>
      <w:marRight w:val="0"/>
      <w:marTop w:val="0"/>
      <w:marBottom w:val="0"/>
      <w:divBdr>
        <w:top w:val="none" w:sz="0" w:space="0" w:color="auto"/>
        <w:left w:val="none" w:sz="0" w:space="0" w:color="auto"/>
        <w:bottom w:val="none" w:sz="0" w:space="0" w:color="auto"/>
        <w:right w:val="none" w:sz="0" w:space="0" w:color="auto"/>
      </w:divBdr>
    </w:div>
    <w:div w:id="291982995">
      <w:bodyDiv w:val="1"/>
      <w:marLeft w:val="0"/>
      <w:marRight w:val="0"/>
      <w:marTop w:val="0"/>
      <w:marBottom w:val="0"/>
      <w:divBdr>
        <w:top w:val="none" w:sz="0" w:space="0" w:color="auto"/>
        <w:left w:val="none" w:sz="0" w:space="0" w:color="auto"/>
        <w:bottom w:val="none" w:sz="0" w:space="0" w:color="auto"/>
        <w:right w:val="none" w:sz="0" w:space="0" w:color="auto"/>
      </w:divBdr>
    </w:div>
    <w:div w:id="351415237">
      <w:bodyDiv w:val="1"/>
      <w:marLeft w:val="0"/>
      <w:marRight w:val="0"/>
      <w:marTop w:val="0"/>
      <w:marBottom w:val="0"/>
      <w:divBdr>
        <w:top w:val="none" w:sz="0" w:space="0" w:color="auto"/>
        <w:left w:val="none" w:sz="0" w:space="0" w:color="auto"/>
        <w:bottom w:val="none" w:sz="0" w:space="0" w:color="auto"/>
        <w:right w:val="none" w:sz="0" w:space="0" w:color="auto"/>
      </w:divBdr>
      <w:divsChild>
        <w:div w:id="1424835642">
          <w:marLeft w:val="0"/>
          <w:marRight w:val="0"/>
          <w:marTop w:val="0"/>
          <w:marBottom w:val="0"/>
          <w:divBdr>
            <w:top w:val="none" w:sz="0" w:space="0" w:color="auto"/>
            <w:left w:val="none" w:sz="0" w:space="0" w:color="auto"/>
            <w:bottom w:val="none" w:sz="0" w:space="0" w:color="auto"/>
            <w:right w:val="none" w:sz="0" w:space="0" w:color="auto"/>
          </w:divBdr>
        </w:div>
        <w:div w:id="1913419890">
          <w:marLeft w:val="0"/>
          <w:marRight w:val="0"/>
          <w:marTop w:val="0"/>
          <w:marBottom w:val="0"/>
          <w:divBdr>
            <w:top w:val="none" w:sz="0" w:space="0" w:color="auto"/>
            <w:left w:val="none" w:sz="0" w:space="0" w:color="auto"/>
            <w:bottom w:val="none" w:sz="0" w:space="0" w:color="auto"/>
            <w:right w:val="none" w:sz="0" w:space="0" w:color="auto"/>
          </w:divBdr>
        </w:div>
        <w:div w:id="1693653744">
          <w:marLeft w:val="0"/>
          <w:marRight w:val="0"/>
          <w:marTop w:val="0"/>
          <w:marBottom w:val="0"/>
          <w:divBdr>
            <w:top w:val="none" w:sz="0" w:space="0" w:color="auto"/>
            <w:left w:val="none" w:sz="0" w:space="0" w:color="auto"/>
            <w:bottom w:val="none" w:sz="0" w:space="0" w:color="auto"/>
            <w:right w:val="none" w:sz="0" w:space="0" w:color="auto"/>
          </w:divBdr>
        </w:div>
        <w:div w:id="1866862953">
          <w:marLeft w:val="0"/>
          <w:marRight w:val="0"/>
          <w:marTop w:val="0"/>
          <w:marBottom w:val="0"/>
          <w:divBdr>
            <w:top w:val="none" w:sz="0" w:space="0" w:color="auto"/>
            <w:left w:val="none" w:sz="0" w:space="0" w:color="auto"/>
            <w:bottom w:val="none" w:sz="0" w:space="0" w:color="auto"/>
            <w:right w:val="none" w:sz="0" w:space="0" w:color="auto"/>
          </w:divBdr>
        </w:div>
        <w:div w:id="1701859696">
          <w:marLeft w:val="0"/>
          <w:marRight w:val="0"/>
          <w:marTop w:val="0"/>
          <w:marBottom w:val="0"/>
          <w:divBdr>
            <w:top w:val="none" w:sz="0" w:space="0" w:color="auto"/>
            <w:left w:val="none" w:sz="0" w:space="0" w:color="auto"/>
            <w:bottom w:val="none" w:sz="0" w:space="0" w:color="auto"/>
            <w:right w:val="none" w:sz="0" w:space="0" w:color="auto"/>
          </w:divBdr>
        </w:div>
        <w:div w:id="1270309440">
          <w:marLeft w:val="0"/>
          <w:marRight w:val="0"/>
          <w:marTop w:val="0"/>
          <w:marBottom w:val="0"/>
          <w:divBdr>
            <w:top w:val="none" w:sz="0" w:space="0" w:color="auto"/>
            <w:left w:val="none" w:sz="0" w:space="0" w:color="auto"/>
            <w:bottom w:val="none" w:sz="0" w:space="0" w:color="auto"/>
            <w:right w:val="none" w:sz="0" w:space="0" w:color="auto"/>
          </w:divBdr>
        </w:div>
        <w:div w:id="1438214913">
          <w:marLeft w:val="0"/>
          <w:marRight w:val="0"/>
          <w:marTop w:val="0"/>
          <w:marBottom w:val="0"/>
          <w:divBdr>
            <w:top w:val="none" w:sz="0" w:space="0" w:color="auto"/>
            <w:left w:val="none" w:sz="0" w:space="0" w:color="auto"/>
            <w:bottom w:val="none" w:sz="0" w:space="0" w:color="auto"/>
            <w:right w:val="none" w:sz="0" w:space="0" w:color="auto"/>
          </w:divBdr>
        </w:div>
        <w:div w:id="604313932">
          <w:marLeft w:val="0"/>
          <w:marRight w:val="0"/>
          <w:marTop w:val="0"/>
          <w:marBottom w:val="0"/>
          <w:divBdr>
            <w:top w:val="none" w:sz="0" w:space="0" w:color="auto"/>
            <w:left w:val="none" w:sz="0" w:space="0" w:color="auto"/>
            <w:bottom w:val="none" w:sz="0" w:space="0" w:color="auto"/>
            <w:right w:val="none" w:sz="0" w:space="0" w:color="auto"/>
          </w:divBdr>
        </w:div>
        <w:div w:id="2065787462">
          <w:marLeft w:val="0"/>
          <w:marRight w:val="0"/>
          <w:marTop w:val="0"/>
          <w:marBottom w:val="0"/>
          <w:divBdr>
            <w:top w:val="none" w:sz="0" w:space="0" w:color="auto"/>
            <w:left w:val="none" w:sz="0" w:space="0" w:color="auto"/>
            <w:bottom w:val="none" w:sz="0" w:space="0" w:color="auto"/>
            <w:right w:val="none" w:sz="0" w:space="0" w:color="auto"/>
          </w:divBdr>
        </w:div>
        <w:div w:id="867909342">
          <w:marLeft w:val="0"/>
          <w:marRight w:val="0"/>
          <w:marTop w:val="0"/>
          <w:marBottom w:val="0"/>
          <w:divBdr>
            <w:top w:val="none" w:sz="0" w:space="0" w:color="auto"/>
            <w:left w:val="none" w:sz="0" w:space="0" w:color="auto"/>
            <w:bottom w:val="none" w:sz="0" w:space="0" w:color="auto"/>
            <w:right w:val="none" w:sz="0" w:space="0" w:color="auto"/>
          </w:divBdr>
        </w:div>
        <w:div w:id="1866824663">
          <w:marLeft w:val="0"/>
          <w:marRight w:val="0"/>
          <w:marTop w:val="0"/>
          <w:marBottom w:val="0"/>
          <w:divBdr>
            <w:top w:val="none" w:sz="0" w:space="0" w:color="auto"/>
            <w:left w:val="none" w:sz="0" w:space="0" w:color="auto"/>
            <w:bottom w:val="none" w:sz="0" w:space="0" w:color="auto"/>
            <w:right w:val="none" w:sz="0" w:space="0" w:color="auto"/>
          </w:divBdr>
        </w:div>
        <w:div w:id="494537392">
          <w:marLeft w:val="0"/>
          <w:marRight w:val="0"/>
          <w:marTop w:val="0"/>
          <w:marBottom w:val="0"/>
          <w:divBdr>
            <w:top w:val="none" w:sz="0" w:space="0" w:color="auto"/>
            <w:left w:val="none" w:sz="0" w:space="0" w:color="auto"/>
            <w:bottom w:val="none" w:sz="0" w:space="0" w:color="auto"/>
            <w:right w:val="none" w:sz="0" w:space="0" w:color="auto"/>
          </w:divBdr>
        </w:div>
        <w:div w:id="253394571">
          <w:marLeft w:val="0"/>
          <w:marRight w:val="0"/>
          <w:marTop w:val="0"/>
          <w:marBottom w:val="0"/>
          <w:divBdr>
            <w:top w:val="none" w:sz="0" w:space="0" w:color="auto"/>
            <w:left w:val="none" w:sz="0" w:space="0" w:color="auto"/>
            <w:bottom w:val="none" w:sz="0" w:space="0" w:color="auto"/>
            <w:right w:val="none" w:sz="0" w:space="0" w:color="auto"/>
          </w:divBdr>
        </w:div>
        <w:div w:id="997608296">
          <w:marLeft w:val="0"/>
          <w:marRight w:val="0"/>
          <w:marTop w:val="0"/>
          <w:marBottom w:val="0"/>
          <w:divBdr>
            <w:top w:val="none" w:sz="0" w:space="0" w:color="auto"/>
            <w:left w:val="none" w:sz="0" w:space="0" w:color="auto"/>
            <w:bottom w:val="none" w:sz="0" w:space="0" w:color="auto"/>
            <w:right w:val="none" w:sz="0" w:space="0" w:color="auto"/>
          </w:divBdr>
        </w:div>
        <w:div w:id="49963901">
          <w:marLeft w:val="0"/>
          <w:marRight w:val="0"/>
          <w:marTop w:val="0"/>
          <w:marBottom w:val="0"/>
          <w:divBdr>
            <w:top w:val="none" w:sz="0" w:space="0" w:color="auto"/>
            <w:left w:val="none" w:sz="0" w:space="0" w:color="auto"/>
            <w:bottom w:val="none" w:sz="0" w:space="0" w:color="auto"/>
            <w:right w:val="none" w:sz="0" w:space="0" w:color="auto"/>
          </w:divBdr>
        </w:div>
        <w:div w:id="1346053089">
          <w:marLeft w:val="0"/>
          <w:marRight w:val="0"/>
          <w:marTop w:val="0"/>
          <w:marBottom w:val="0"/>
          <w:divBdr>
            <w:top w:val="none" w:sz="0" w:space="0" w:color="auto"/>
            <w:left w:val="none" w:sz="0" w:space="0" w:color="auto"/>
            <w:bottom w:val="none" w:sz="0" w:space="0" w:color="auto"/>
            <w:right w:val="none" w:sz="0" w:space="0" w:color="auto"/>
          </w:divBdr>
        </w:div>
        <w:div w:id="64227629">
          <w:marLeft w:val="0"/>
          <w:marRight w:val="0"/>
          <w:marTop w:val="0"/>
          <w:marBottom w:val="0"/>
          <w:divBdr>
            <w:top w:val="none" w:sz="0" w:space="0" w:color="auto"/>
            <w:left w:val="none" w:sz="0" w:space="0" w:color="auto"/>
            <w:bottom w:val="none" w:sz="0" w:space="0" w:color="auto"/>
            <w:right w:val="none" w:sz="0" w:space="0" w:color="auto"/>
          </w:divBdr>
        </w:div>
        <w:div w:id="456533208">
          <w:marLeft w:val="0"/>
          <w:marRight w:val="0"/>
          <w:marTop w:val="0"/>
          <w:marBottom w:val="0"/>
          <w:divBdr>
            <w:top w:val="none" w:sz="0" w:space="0" w:color="auto"/>
            <w:left w:val="none" w:sz="0" w:space="0" w:color="auto"/>
            <w:bottom w:val="none" w:sz="0" w:space="0" w:color="auto"/>
            <w:right w:val="none" w:sz="0" w:space="0" w:color="auto"/>
          </w:divBdr>
        </w:div>
        <w:div w:id="2015453923">
          <w:marLeft w:val="0"/>
          <w:marRight w:val="0"/>
          <w:marTop w:val="0"/>
          <w:marBottom w:val="0"/>
          <w:divBdr>
            <w:top w:val="none" w:sz="0" w:space="0" w:color="auto"/>
            <w:left w:val="none" w:sz="0" w:space="0" w:color="auto"/>
            <w:bottom w:val="none" w:sz="0" w:space="0" w:color="auto"/>
            <w:right w:val="none" w:sz="0" w:space="0" w:color="auto"/>
          </w:divBdr>
        </w:div>
        <w:div w:id="1048993563">
          <w:marLeft w:val="0"/>
          <w:marRight w:val="0"/>
          <w:marTop w:val="0"/>
          <w:marBottom w:val="0"/>
          <w:divBdr>
            <w:top w:val="none" w:sz="0" w:space="0" w:color="auto"/>
            <w:left w:val="none" w:sz="0" w:space="0" w:color="auto"/>
            <w:bottom w:val="none" w:sz="0" w:space="0" w:color="auto"/>
            <w:right w:val="none" w:sz="0" w:space="0" w:color="auto"/>
          </w:divBdr>
        </w:div>
        <w:div w:id="1040324493">
          <w:marLeft w:val="0"/>
          <w:marRight w:val="0"/>
          <w:marTop w:val="0"/>
          <w:marBottom w:val="0"/>
          <w:divBdr>
            <w:top w:val="none" w:sz="0" w:space="0" w:color="auto"/>
            <w:left w:val="none" w:sz="0" w:space="0" w:color="auto"/>
            <w:bottom w:val="none" w:sz="0" w:space="0" w:color="auto"/>
            <w:right w:val="none" w:sz="0" w:space="0" w:color="auto"/>
          </w:divBdr>
        </w:div>
        <w:div w:id="2087149429">
          <w:marLeft w:val="0"/>
          <w:marRight w:val="0"/>
          <w:marTop w:val="0"/>
          <w:marBottom w:val="0"/>
          <w:divBdr>
            <w:top w:val="none" w:sz="0" w:space="0" w:color="auto"/>
            <w:left w:val="none" w:sz="0" w:space="0" w:color="auto"/>
            <w:bottom w:val="none" w:sz="0" w:space="0" w:color="auto"/>
            <w:right w:val="none" w:sz="0" w:space="0" w:color="auto"/>
          </w:divBdr>
        </w:div>
        <w:div w:id="936911875">
          <w:marLeft w:val="0"/>
          <w:marRight w:val="0"/>
          <w:marTop w:val="0"/>
          <w:marBottom w:val="0"/>
          <w:divBdr>
            <w:top w:val="none" w:sz="0" w:space="0" w:color="auto"/>
            <w:left w:val="none" w:sz="0" w:space="0" w:color="auto"/>
            <w:bottom w:val="none" w:sz="0" w:space="0" w:color="auto"/>
            <w:right w:val="none" w:sz="0" w:space="0" w:color="auto"/>
          </w:divBdr>
        </w:div>
        <w:div w:id="393162287">
          <w:marLeft w:val="0"/>
          <w:marRight w:val="0"/>
          <w:marTop w:val="0"/>
          <w:marBottom w:val="0"/>
          <w:divBdr>
            <w:top w:val="none" w:sz="0" w:space="0" w:color="auto"/>
            <w:left w:val="none" w:sz="0" w:space="0" w:color="auto"/>
            <w:bottom w:val="none" w:sz="0" w:space="0" w:color="auto"/>
            <w:right w:val="none" w:sz="0" w:space="0" w:color="auto"/>
          </w:divBdr>
        </w:div>
        <w:div w:id="1439258160">
          <w:marLeft w:val="0"/>
          <w:marRight w:val="0"/>
          <w:marTop w:val="0"/>
          <w:marBottom w:val="0"/>
          <w:divBdr>
            <w:top w:val="none" w:sz="0" w:space="0" w:color="auto"/>
            <w:left w:val="none" w:sz="0" w:space="0" w:color="auto"/>
            <w:bottom w:val="none" w:sz="0" w:space="0" w:color="auto"/>
            <w:right w:val="none" w:sz="0" w:space="0" w:color="auto"/>
          </w:divBdr>
        </w:div>
        <w:div w:id="332684865">
          <w:marLeft w:val="0"/>
          <w:marRight w:val="0"/>
          <w:marTop w:val="0"/>
          <w:marBottom w:val="0"/>
          <w:divBdr>
            <w:top w:val="none" w:sz="0" w:space="0" w:color="auto"/>
            <w:left w:val="none" w:sz="0" w:space="0" w:color="auto"/>
            <w:bottom w:val="none" w:sz="0" w:space="0" w:color="auto"/>
            <w:right w:val="none" w:sz="0" w:space="0" w:color="auto"/>
          </w:divBdr>
        </w:div>
        <w:div w:id="276719312">
          <w:marLeft w:val="0"/>
          <w:marRight w:val="0"/>
          <w:marTop w:val="0"/>
          <w:marBottom w:val="0"/>
          <w:divBdr>
            <w:top w:val="none" w:sz="0" w:space="0" w:color="auto"/>
            <w:left w:val="none" w:sz="0" w:space="0" w:color="auto"/>
            <w:bottom w:val="none" w:sz="0" w:space="0" w:color="auto"/>
            <w:right w:val="none" w:sz="0" w:space="0" w:color="auto"/>
          </w:divBdr>
        </w:div>
        <w:div w:id="1741974213">
          <w:marLeft w:val="0"/>
          <w:marRight w:val="0"/>
          <w:marTop w:val="0"/>
          <w:marBottom w:val="0"/>
          <w:divBdr>
            <w:top w:val="none" w:sz="0" w:space="0" w:color="auto"/>
            <w:left w:val="none" w:sz="0" w:space="0" w:color="auto"/>
            <w:bottom w:val="none" w:sz="0" w:space="0" w:color="auto"/>
            <w:right w:val="none" w:sz="0" w:space="0" w:color="auto"/>
          </w:divBdr>
        </w:div>
        <w:div w:id="751661105">
          <w:marLeft w:val="0"/>
          <w:marRight w:val="0"/>
          <w:marTop w:val="0"/>
          <w:marBottom w:val="0"/>
          <w:divBdr>
            <w:top w:val="none" w:sz="0" w:space="0" w:color="auto"/>
            <w:left w:val="none" w:sz="0" w:space="0" w:color="auto"/>
            <w:bottom w:val="none" w:sz="0" w:space="0" w:color="auto"/>
            <w:right w:val="none" w:sz="0" w:space="0" w:color="auto"/>
          </w:divBdr>
        </w:div>
        <w:div w:id="889459730">
          <w:marLeft w:val="0"/>
          <w:marRight w:val="0"/>
          <w:marTop w:val="0"/>
          <w:marBottom w:val="0"/>
          <w:divBdr>
            <w:top w:val="none" w:sz="0" w:space="0" w:color="auto"/>
            <w:left w:val="none" w:sz="0" w:space="0" w:color="auto"/>
            <w:bottom w:val="none" w:sz="0" w:space="0" w:color="auto"/>
            <w:right w:val="none" w:sz="0" w:space="0" w:color="auto"/>
          </w:divBdr>
        </w:div>
        <w:div w:id="2111122524">
          <w:marLeft w:val="0"/>
          <w:marRight w:val="0"/>
          <w:marTop w:val="0"/>
          <w:marBottom w:val="0"/>
          <w:divBdr>
            <w:top w:val="none" w:sz="0" w:space="0" w:color="auto"/>
            <w:left w:val="none" w:sz="0" w:space="0" w:color="auto"/>
            <w:bottom w:val="none" w:sz="0" w:space="0" w:color="auto"/>
            <w:right w:val="none" w:sz="0" w:space="0" w:color="auto"/>
          </w:divBdr>
        </w:div>
        <w:div w:id="1348826251">
          <w:marLeft w:val="0"/>
          <w:marRight w:val="0"/>
          <w:marTop w:val="0"/>
          <w:marBottom w:val="0"/>
          <w:divBdr>
            <w:top w:val="none" w:sz="0" w:space="0" w:color="auto"/>
            <w:left w:val="none" w:sz="0" w:space="0" w:color="auto"/>
            <w:bottom w:val="none" w:sz="0" w:space="0" w:color="auto"/>
            <w:right w:val="none" w:sz="0" w:space="0" w:color="auto"/>
          </w:divBdr>
        </w:div>
        <w:div w:id="529952996">
          <w:marLeft w:val="0"/>
          <w:marRight w:val="0"/>
          <w:marTop w:val="0"/>
          <w:marBottom w:val="0"/>
          <w:divBdr>
            <w:top w:val="none" w:sz="0" w:space="0" w:color="auto"/>
            <w:left w:val="none" w:sz="0" w:space="0" w:color="auto"/>
            <w:bottom w:val="none" w:sz="0" w:space="0" w:color="auto"/>
            <w:right w:val="none" w:sz="0" w:space="0" w:color="auto"/>
          </w:divBdr>
        </w:div>
        <w:div w:id="1977753573">
          <w:marLeft w:val="0"/>
          <w:marRight w:val="0"/>
          <w:marTop w:val="0"/>
          <w:marBottom w:val="0"/>
          <w:divBdr>
            <w:top w:val="none" w:sz="0" w:space="0" w:color="auto"/>
            <w:left w:val="none" w:sz="0" w:space="0" w:color="auto"/>
            <w:bottom w:val="none" w:sz="0" w:space="0" w:color="auto"/>
            <w:right w:val="none" w:sz="0" w:space="0" w:color="auto"/>
          </w:divBdr>
        </w:div>
      </w:divsChild>
    </w:div>
    <w:div w:id="387609455">
      <w:bodyDiv w:val="1"/>
      <w:marLeft w:val="0"/>
      <w:marRight w:val="0"/>
      <w:marTop w:val="0"/>
      <w:marBottom w:val="0"/>
      <w:divBdr>
        <w:top w:val="none" w:sz="0" w:space="0" w:color="auto"/>
        <w:left w:val="none" w:sz="0" w:space="0" w:color="auto"/>
        <w:bottom w:val="none" w:sz="0" w:space="0" w:color="auto"/>
        <w:right w:val="none" w:sz="0" w:space="0" w:color="auto"/>
      </w:divBdr>
    </w:div>
    <w:div w:id="438569121">
      <w:bodyDiv w:val="1"/>
      <w:marLeft w:val="0"/>
      <w:marRight w:val="0"/>
      <w:marTop w:val="0"/>
      <w:marBottom w:val="0"/>
      <w:divBdr>
        <w:top w:val="none" w:sz="0" w:space="0" w:color="auto"/>
        <w:left w:val="none" w:sz="0" w:space="0" w:color="auto"/>
        <w:bottom w:val="none" w:sz="0" w:space="0" w:color="auto"/>
        <w:right w:val="none" w:sz="0" w:space="0" w:color="auto"/>
      </w:divBdr>
    </w:div>
    <w:div w:id="491601809">
      <w:bodyDiv w:val="1"/>
      <w:marLeft w:val="0"/>
      <w:marRight w:val="0"/>
      <w:marTop w:val="0"/>
      <w:marBottom w:val="0"/>
      <w:divBdr>
        <w:top w:val="none" w:sz="0" w:space="0" w:color="auto"/>
        <w:left w:val="none" w:sz="0" w:space="0" w:color="auto"/>
        <w:bottom w:val="none" w:sz="0" w:space="0" w:color="auto"/>
        <w:right w:val="none" w:sz="0" w:space="0" w:color="auto"/>
      </w:divBdr>
    </w:div>
    <w:div w:id="568612981">
      <w:bodyDiv w:val="1"/>
      <w:marLeft w:val="0"/>
      <w:marRight w:val="0"/>
      <w:marTop w:val="0"/>
      <w:marBottom w:val="0"/>
      <w:divBdr>
        <w:top w:val="none" w:sz="0" w:space="0" w:color="auto"/>
        <w:left w:val="none" w:sz="0" w:space="0" w:color="auto"/>
        <w:bottom w:val="none" w:sz="0" w:space="0" w:color="auto"/>
        <w:right w:val="none" w:sz="0" w:space="0" w:color="auto"/>
      </w:divBdr>
    </w:div>
    <w:div w:id="668557936">
      <w:bodyDiv w:val="1"/>
      <w:marLeft w:val="0"/>
      <w:marRight w:val="0"/>
      <w:marTop w:val="0"/>
      <w:marBottom w:val="0"/>
      <w:divBdr>
        <w:top w:val="none" w:sz="0" w:space="0" w:color="auto"/>
        <w:left w:val="none" w:sz="0" w:space="0" w:color="auto"/>
        <w:bottom w:val="none" w:sz="0" w:space="0" w:color="auto"/>
        <w:right w:val="none" w:sz="0" w:space="0" w:color="auto"/>
      </w:divBdr>
      <w:divsChild>
        <w:div w:id="81224495">
          <w:marLeft w:val="0"/>
          <w:marRight w:val="0"/>
          <w:marTop w:val="0"/>
          <w:marBottom w:val="0"/>
          <w:divBdr>
            <w:top w:val="none" w:sz="0" w:space="0" w:color="auto"/>
            <w:left w:val="none" w:sz="0" w:space="0" w:color="auto"/>
            <w:bottom w:val="none" w:sz="0" w:space="0" w:color="auto"/>
            <w:right w:val="none" w:sz="0" w:space="0" w:color="auto"/>
          </w:divBdr>
          <w:divsChild>
            <w:div w:id="485436746">
              <w:marLeft w:val="0"/>
              <w:marRight w:val="0"/>
              <w:marTop w:val="0"/>
              <w:marBottom w:val="0"/>
              <w:divBdr>
                <w:top w:val="none" w:sz="0" w:space="0" w:color="auto"/>
                <w:left w:val="none" w:sz="0" w:space="0" w:color="auto"/>
                <w:bottom w:val="none" w:sz="0" w:space="0" w:color="auto"/>
                <w:right w:val="none" w:sz="0" w:space="0" w:color="auto"/>
              </w:divBdr>
              <w:divsChild>
                <w:div w:id="686322710">
                  <w:marLeft w:val="0"/>
                  <w:marRight w:val="0"/>
                  <w:marTop w:val="0"/>
                  <w:marBottom w:val="0"/>
                  <w:divBdr>
                    <w:top w:val="none" w:sz="0" w:space="0" w:color="auto"/>
                    <w:left w:val="none" w:sz="0" w:space="0" w:color="auto"/>
                    <w:bottom w:val="none" w:sz="0" w:space="0" w:color="auto"/>
                    <w:right w:val="none" w:sz="0" w:space="0" w:color="auto"/>
                  </w:divBdr>
                  <w:divsChild>
                    <w:div w:id="898637714">
                      <w:marLeft w:val="0"/>
                      <w:marRight w:val="0"/>
                      <w:marTop w:val="0"/>
                      <w:marBottom w:val="0"/>
                      <w:divBdr>
                        <w:top w:val="single" w:sz="2" w:space="0" w:color="D9D9D9"/>
                        <w:left w:val="single" w:sz="6" w:space="0" w:color="D9D9D9"/>
                        <w:bottom w:val="single" w:sz="2" w:space="0" w:color="D9D9D9"/>
                        <w:right w:val="single" w:sz="6" w:space="0" w:color="D9D9D9"/>
                      </w:divBdr>
                      <w:divsChild>
                        <w:div w:id="849100108">
                          <w:marLeft w:val="0"/>
                          <w:marRight w:val="0"/>
                          <w:marTop w:val="0"/>
                          <w:marBottom w:val="0"/>
                          <w:divBdr>
                            <w:top w:val="none" w:sz="0" w:space="0" w:color="auto"/>
                            <w:left w:val="none" w:sz="0" w:space="0" w:color="auto"/>
                            <w:bottom w:val="none" w:sz="0" w:space="0" w:color="auto"/>
                            <w:right w:val="none" w:sz="0" w:space="0" w:color="auto"/>
                          </w:divBdr>
                          <w:divsChild>
                            <w:div w:id="429859750">
                              <w:marLeft w:val="0"/>
                              <w:marRight w:val="0"/>
                              <w:marTop w:val="0"/>
                              <w:marBottom w:val="0"/>
                              <w:divBdr>
                                <w:top w:val="none" w:sz="0" w:space="0" w:color="auto"/>
                                <w:left w:val="none" w:sz="0" w:space="0" w:color="auto"/>
                                <w:bottom w:val="none" w:sz="0" w:space="0" w:color="auto"/>
                                <w:right w:val="none" w:sz="0" w:space="0" w:color="auto"/>
                              </w:divBdr>
                              <w:divsChild>
                                <w:div w:id="153033208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434315">
      <w:bodyDiv w:val="1"/>
      <w:marLeft w:val="0"/>
      <w:marRight w:val="0"/>
      <w:marTop w:val="0"/>
      <w:marBottom w:val="0"/>
      <w:divBdr>
        <w:top w:val="none" w:sz="0" w:space="0" w:color="auto"/>
        <w:left w:val="none" w:sz="0" w:space="0" w:color="auto"/>
        <w:bottom w:val="none" w:sz="0" w:space="0" w:color="auto"/>
        <w:right w:val="none" w:sz="0" w:space="0" w:color="auto"/>
      </w:divBdr>
    </w:div>
    <w:div w:id="754203898">
      <w:bodyDiv w:val="1"/>
      <w:marLeft w:val="0"/>
      <w:marRight w:val="0"/>
      <w:marTop w:val="0"/>
      <w:marBottom w:val="0"/>
      <w:divBdr>
        <w:top w:val="none" w:sz="0" w:space="0" w:color="auto"/>
        <w:left w:val="none" w:sz="0" w:space="0" w:color="auto"/>
        <w:bottom w:val="none" w:sz="0" w:space="0" w:color="auto"/>
        <w:right w:val="none" w:sz="0" w:space="0" w:color="auto"/>
      </w:divBdr>
    </w:div>
    <w:div w:id="789739458">
      <w:bodyDiv w:val="1"/>
      <w:marLeft w:val="0"/>
      <w:marRight w:val="0"/>
      <w:marTop w:val="0"/>
      <w:marBottom w:val="0"/>
      <w:divBdr>
        <w:top w:val="none" w:sz="0" w:space="0" w:color="auto"/>
        <w:left w:val="none" w:sz="0" w:space="0" w:color="auto"/>
        <w:bottom w:val="none" w:sz="0" w:space="0" w:color="auto"/>
        <w:right w:val="none" w:sz="0" w:space="0" w:color="auto"/>
      </w:divBdr>
    </w:div>
    <w:div w:id="815100914">
      <w:bodyDiv w:val="1"/>
      <w:marLeft w:val="0"/>
      <w:marRight w:val="0"/>
      <w:marTop w:val="0"/>
      <w:marBottom w:val="0"/>
      <w:divBdr>
        <w:top w:val="none" w:sz="0" w:space="0" w:color="auto"/>
        <w:left w:val="none" w:sz="0" w:space="0" w:color="auto"/>
        <w:bottom w:val="none" w:sz="0" w:space="0" w:color="auto"/>
        <w:right w:val="none" w:sz="0" w:space="0" w:color="auto"/>
      </w:divBdr>
    </w:div>
    <w:div w:id="1044215644">
      <w:bodyDiv w:val="1"/>
      <w:marLeft w:val="0"/>
      <w:marRight w:val="0"/>
      <w:marTop w:val="0"/>
      <w:marBottom w:val="0"/>
      <w:divBdr>
        <w:top w:val="none" w:sz="0" w:space="0" w:color="auto"/>
        <w:left w:val="none" w:sz="0" w:space="0" w:color="auto"/>
        <w:bottom w:val="none" w:sz="0" w:space="0" w:color="auto"/>
        <w:right w:val="none" w:sz="0" w:space="0" w:color="auto"/>
      </w:divBdr>
    </w:div>
    <w:div w:id="1126309979">
      <w:bodyDiv w:val="1"/>
      <w:marLeft w:val="0"/>
      <w:marRight w:val="0"/>
      <w:marTop w:val="0"/>
      <w:marBottom w:val="0"/>
      <w:divBdr>
        <w:top w:val="none" w:sz="0" w:space="0" w:color="auto"/>
        <w:left w:val="none" w:sz="0" w:space="0" w:color="auto"/>
        <w:bottom w:val="none" w:sz="0" w:space="0" w:color="auto"/>
        <w:right w:val="none" w:sz="0" w:space="0" w:color="auto"/>
      </w:divBdr>
    </w:div>
    <w:div w:id="1315989010">
      <w:bodyDiv w:val="1"/>
      <w:marLeft w:val="0"/>
      <w:marRight w:val="0"/>
      <w:marTop w:val="0"/>
      <w:marBottom w:val="0"/>
      <w:divBdr>
        <w:top w:val="none" w:sz="0" w:space="0" w:color="auto"/>
        <w:left w:val="none" w:sz="0" w:space="0" w:color="auto"/>
        <w:bottom w:val="none" w:sz="0" w:space="0" w:color="auto"/>
        <w:right w:val="none" w:sz="0" w:space="0" w:color="auto"/>
      </w:divBdr>
    </w:div>
    <w:div w:id="1321426527">
      <w:bodyDiv w:val="1"/>
      <w:marLeft w:val="0"/>
      <w:marRight w:val="0"/>
      <w:marTop w:val="0"/>
      <w:marBottom w:val="0"/>
      <w:divBdr>
        <w:top w:val="none" w:sz="0" w:space="0" w:color="auto"/>
        <w:left w:val="none" w:sz="0" w:space="0" w:color="auto"/>
        <w:bottom w:val="none" w:sz="0" w:space="0" w:color="auto"/>
        <w:right w:val="none" w:sz="0" w:space="0" w:color="auto"/>
      </w:divBdr>
    </w:div>
    <w:div w:id="1475639167">
      <w:bodyDiv w:val="1"/>
      <w:marLeft w:val="0"/>
      <w:marRight w:val="0"/>
      <w:marTop w:val="0"/>
      <w:marBottom w:val="0"/>
      <w:divBdr>
        <w:top w:val="none" w:sz="0" w:space="0" w:color="auto"/>
        <w:left w:val="none" w:sz="0" w:space="0" w:color="auto"/>
        <w:bottom w:val="none" w:sz="0" w:space="0" w:color="auto"/>
        <w:right w:val="none" w:sz="0" w:space="0" w:color="auto"/>
      </w:divBdr>
    </w:div>
    <w:div w:id="1588265978">
      <w:bodyDiv w:val="1"/>
      <w:marLeft w:val="0"/>
      <w:marRight w:val="0"/>
      <w:marTop w:val="0"/>
      <w:marBottom w:val="0"/>
      <w:divBdr>
        <w:top w:val="none" w:sz="0" w:space="0" w:color="auto"/>
        <w:left w:val="none" w:sz="0" w:space="0" w:color="auto"/>
        <w:bottom w:val="none" w:sz="0" w:space="0" w:color="auto"/>
        <w:right w:val="none" w:sz="0" w:space="0" w:color="auto"/>
      </w:divBdr>
    </w:div>
    <w:div w:id="1660621826">
      <w:bodyDiv w:val="1"/>
      <w:marLeft w:val="0"/>
      <w:marRight w:val="0"/>
      <w:marTop w:val="0"/>
      <w:marBottom w:val="0"/>
      <w:divBdr>
        <w:top w:val="none" w:sz="0" w:space="0" w:color="auto"/>
        <w:left w:val="none" w:sz="0" w:space="0" w:color="auto"/>
        <w:bottom w:val="none" w:sz="0" w:space="0" w:color="auto"/>
        <w:right w:val="none" w:sz="0" w:space="0" w:color="auto"/>
      </w:divBdr>
    </w:div>
    <w:div w:id="1696229750">
      <w:bodyDiv w:val="1"/>
      <w:marLeft w:val="0"/>
      <w:marRight w:val="0"/>
      <w:marTop w:val="0"/>
      <w:marBottom w:val="0"/>
      <w:divBdr>
        <w:top w:val="none" w:sz="0" w:space="0" w:color="auto"/>
        <w:left w:val="none" w:sz="0" w:space="0" w:color="auto"/>
        <w:bottom w:val="none" w:sz="0" w:space="0" w:color="auto"/>
        <w:right w:val="none" w:sz="0" w:space="0" w:color="auto"/>
      </w:divBdr>
    </w:div>
    <w:div w:id="1708751991">
      <w:bodyDiv w:val="1"/>
      <w:marLeft w:val="0"/>
      <w:marRight w:val="0"/>
      <w:marTop w:val="0"/>
      <w:marBottom w:val="0"/>
      <w:divBdr>
        <w:top w:val="none" w:sz="0" w:space="0" w:color="auto"/>
        <w:left w:val="none" w:sz="0" w:space="0" w:color="auto"/>
        <w:bottom w:val="none" w:sz="0" w:space="0" w:color="auto"/>
        <w:right w:val="none" w:sz="0" w:space="0" w:color="auto"/>
      </w:divBdr>
      <w:divsChild>
        <w:div w:id="182063360">
          <w:marLeft w:val="0"/>
          <w:marRight w:val="0"/>
          <w:marTop w:val="0"/>
          <w:marBottom w:val="0"/>
          <w:divBdr>
            <w:top w:val="none" w:sz="0" w:space="0" w:color="auto"/>
            <w:left w:val="none" w:sz="0" w:space="0" w:color="auto"/>
            <w:bottom w:val="none" w:sz="0" w:space="0" w:color="auto"/>
            <w:right w:val="none" w:sz="0" w:space="0" w:color="auto"/>
          </w:divBdr>
        </w:div>
        <w:div w:id="1280601754">
          <w:marLeft w:val="0"/>
          <w:marRight w:val="0"/>
          <w:marTop w:val="0"/>
          <w:marBottom w:val="0"/>
          <w:divBdr>
            <w:top w:val="none" w:sz="0" w:space="0" w:color="auto"/>
            <w:left w:val="none" w:sz="0" w:space="0" w:color="auto"/>
            <w:bottom w:val="none" w:sz="0" w:space="0" w:color="auto"/>
            <w:right w:val="none" w:sz="0" w:space="0" w:color="auto"/>
          </w:divBdr>
        </w:div>
        <w:div w:id="966014265">
          <w:marLeft w:val="0"/>
          <w:marRight w:val="0"/>
          <w:marTop w:val="0"/>
          <w:marBottom w:val="0"/>
          <w:divBdr>
            <w:top w:val="none" w:sz="0" w:space="0" w:color="auto"/>
            <w:left w:val="none" w:sz="0" w:space="0" w:color="auto"/>
            <w:bottom w:val="none" w:sz="0" w:space="0" w:color="auto"/>
            <w:right w:val="none" w:sz="0" w:space="0" w:color="auto"/>
          </w:divBdr>
        </w:div>
      </w:divsChild>
    </w:div>
    <w:div w:id="1785808645">
      <w:bodyDiv w:val="1"/>
      <w:marLeft w:val="0"/>
      <w:marRight w:val="0"/>
      <w:marTop w:val="0"/>
      <w:marBottom w:val="0"/>
      <w:divBdr>
        <w:top w:val="none" w:sz="0" w:space="0" w:color="auto"/>
        <w:left w:val="none" w:sz="0" w:space="0" w:color="auto"/>
        <w:bottom w:val="none" w:sz="0" w:space="0" w:color="auto"/>
        <w:right w:val="none" w:sz="0" w:space="0" w:color="auto"/>
      </w:divBdr>
    </w:div>
    <w:div w:id="1963657322">
      <w:bodyDiv w:val="1"/>
      <w:marLeft w:val="0"/>
      <w:marRight w:val="0"/>
      <w:marTop w:val="0"/>
      <w:marBottom w:val="0"/>
      <w:divBdr>
        <w:top w:val="none" w:sz="0" w:space="0" w:color="auto"/>
        <w:left w:val="none" w:sz="0" w:space="0" w:color="auto"/>
        <w:bottom w:val="none" w:sz="0" w:space="0" w:color="auto"/>
        <w:right w:val="none" w:sz="0" w:space="0" w:color="auto"/>
      </w:divBdr>
    </w:div>
    <w:div w:id="1984309440">
      <w:bodyDiv w:val="1"/>
      <w:marLeft w:val="0"/>
      <w:marRight w:val="0"/>
      <w:marTop w:val="0"/>
      <w:marBottom w:val="0"/>
      <w:divBdr>
        <w:top w:val="none" w:sz="0" w:space="0" w:color="auto"/>
        <w:left w:val="none" w:sz="0" w:space="0" w:color="auto"/>
        <w:bottom w:val="none" w:sz="0" w:space="0" w:color="auto"/>
        <w:right w:val="none" w:sz="0" w:space="0" w:color="auto"/>
      </w:divBdr>
    </w:div>
    <w:div w:id="1996452043">
      <w:bodyDiv w:val="1"/>
      <w:marLeft w:val="0"/>
      <w:marRight w:val="0"/>
      <w:marTop w:val="0"/>
      <w:marBottom w:val="0"/>
      <w:divBdr>
        <w:top w:val="none" w:sz="0" w:space="0" w:color="auto"/>
        <w:left w:val="none" w:sz="0" w:space="0" w:color="auto"/>
        <w:bottom w:val="none" w:sz="0" w:space="0" w:color="auto"/>
        <w:right w:val="none" w:sz="0" w:space="0" w:color="auto"/>
      </w:divBdr>
    </w:div>
    <w:div w:id="2074962772">
      <w:bodyDiv w:val="1"/>
      <w:marLeft w:val="0"/>
      <w:marRight w:val="0"/>
      <w:marTop w:val="0"/>
      <w:marBottom w:val="0"/>
      <w:divBdr>
        <w:top w:val="none" w:sz="0" w:space="0" w:color="auto"/>
        <w:left w:val="none" w:sz="0" w:space="0" w:color="auto"/>
        <w:bottom w:val="none" w:sz="0" w:space="0" w:color="auto"/>
        <w:right w:val="none" w:sz="0" w:space="0" w:color="auto"/>
      </w:divBdr>
    </w:div>
    <w:div w:id="2092896523">
      <w:bodyDiv w:val="1"/>
      <w:marLeft w:val="0"/>
      <w:marRight w:val="0"/>
      <w:marTop w:val="0"/>
      <w:marBottom w:val="0"/>
      <w:divBdr>
        <w:top w:val="none" w:sz="0" w:space="0" w:color="auto"/>
        <w:left w:val="none" w:sz="0" w:space="0" w:color="auto"/>
        <w:bottom w:val="none" w:sz="0" w:space="0" w:color="auto"/>
        <w:right w:val="none" w:sz="0" w:space="0" w:color="auto"/>
      </w:divBdr>
    </w:div>
    <w:div w:id="21349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7C1B-233F-478A-A13E-C0EE2A17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5859</Words>
  <Characters>33402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Corr, Philip</cp:lastModifiedBy>
  <cp:revision>2</cp:revision>
  <cp:lastPrinted>2021-11-10T09:34:00Z</cp:lastPrinted>
  <dcterms:created xsi:type="dcterms:W3CDTF">2022-04-25T06:36:00Z</dcterms:created>
  <dcterms:modified xsi:type="dcterms:W3CDTF">2022-04-25T06:36:00Z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9d4f6-5cad-4b27-bb04-f8377877013e_Enabled">
    <vt:lpwstr>true</vt:lpwstr>
  </property>
  <property fmtid="{D5CDD505-2E9C-101B-9397-08002B2CF9AE}" pid="3" name="MSIP_Label_22f9d4f6-5cad-4b27-bb04-f8377877013e_SetDate">
    <vt:lpwstr>2021-11-10T09:30:51Z</vt:lpwstr>
  </property>
  <property fmtid="{D5CDD505-2E9C-101B-9397-08002B2CF9AE}" pid="4" name="MSIP_Label_22f9d4f6-5cad-4b27-bb04-f8377877013e_Method">
    <vt:lpwstr>Privileged</vt:lpwstr>
  </property>
  <property fmtid="{D5CDD505-2E9C-101B-9397-08002B2CF9AE}" pid="5" name="MSIP_Label_22f9d4f6-5cad-4b27-bb04-f8377877013e_Name">
    <vt:lpwstr>Protect</vt:lpwstr>
  </property>
  <property fmtid="{D5CDD505-2E9C-101B-9397-08002B2CF9AE}" pid="6" name="MSIP_Label_22f9d4f6-5cad-4b27-bb04-f8377877013e_SiteId">
    <vt:lpwstr>dd615949-5bd0-4da0-ac52-28ef8d336373</vt:lpwstr>
  </property>
  <property fmtid="{D5CDD505-2E9C-101B-9397-08002B2CF9AE}" pid="7" name="MSIP_Label_22f9d4f6-5cad-4b27-bb04-f8377877013e_ActionId">
    <vt:lpwstr>2090a57e-653f-4806-b819-a0077c44623b</vt:lpwstr>
  </property>
  <property fmtid="{D5CDD505-2E9C-101B-9397-08002B2CF9AE}" pid="8" name="MSIP_Label_22f9d4f6-5cad-4b27-bb04-f8377877013e_ContentBits">
    <vt:lpwstr>0</vt:lpwstr>
  </property>
</Properties>
</file>