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ACC50" w14:textId="77777777" w:rsidR="00327EFD" w:rsidRPr="006453D9" w:rsidRDefault="00327EFD" w:rsidP="003A3F4F">
      <w:pPr>
        <w:pStyle w:val="MDPI11articletype"/>
      </w:pPr>
      <w:r>
        <w:t>Opinion</w:t>
      </w:r>
    </w:p>
    <w:p w14:paraId="4A5CF00E" w14:textId="2576FF6F" w:rsidR="00327EFD" w:rsidRDefault="00327EFD" w:rsidP="003A3F4F">
      <w:pPr>
        <w:pStyle w:val="MDPI12title"/>
      </w:pPr>
      <w:r w:rsidRPr="00976C8B">
        <w:rPr>
          <w:lang w:val="en-GB"/>
        </w:rPr>
        <w:t>Format-Free Submission</w:t>
      </w:r>
      <w:r>
        <w:rPr>
          <w:lang w:val="en-GB"/>
        </w:rPr>
        <w:t>s in Psychology-</w:t>
      </w:r>
      <w:r w:rsidR="00BB0AFC">
        <w:rPr>
          <w:lang w:val="en-GB"/>
        </w:rPr>
        <w:t>Related Journals</w:t>
      </w:r>
    </w:p>
    <w:p w14:paraId="3EB8B18B" w14:textId="77777777" w:rsidR="00B0091F" w:rsidRDefault="00327EFD" w:rsidP="003A3F4F">
      <w:pPr>
        <w:pStyle w:val="MDPI13authornames"/>
      </w:pPr>
      <w:commentRangeStart w:id="0"/>
      <w:r w:rsidRPr="003A3F4F">
        <w:rPr>
          <w:highlight w:val="yellow"/>
        </w:rPr>
        <w:t>Geoff G. Cole</w:t>
      </w:r>
      <w:r w:rsidR="003A3F4F" w:rsidRPr="003A3F4F">
        <w:rPr>
          <w:highlight w:val="yellow"/>
        </w:rPr>
        <w:t xml:space="preserve"> </w:t>
      </w:r>
      <w:r w:rsidRPr="003A3F4F">
        <w:rPr>
          <w:highlight w:val="yellow"/>
          <w:vertAlign w:val="superscript"/>
        </w:rPr>
        <w:t>1</w:t>
      </w:r>
      <w:r w:rsidR="003A3F4F">
        <w:rPr>
          <w:highlight w:val="yellow"/>
          <w:vertAlign w:val="superscript"/>
        </w:rPr>
        <w:t>,</w:t>
      </w:r>
      <w:r w:rsidR="003A3F4F" w:rsidRPr="003A3F4F">
        <w:rPr>
          <w:highlight w:val="yellow"/>
        </w:rPr>
        <w:t>*</w:t>
      </w:r>
      <w:r w:rsidRPr="003A3F4F">
        <w:rPr>
          <w:highlight w:val="yellow"/>
        </w:rPr>
        <w:t>,</w:t>
      </w:r>
      <w:commentRangeEnd w:id="0"/>
      <w:r w:rsidR="003A3F4F">
        <w:rPr>
          <w:rStyle w:val="CommentReference"/>
          <w:rFonts w:eastAsia="SimSun"/>
          <w:b w:val="0"/>
          <w:noProof/>
          <w:kern w:val="0"/>
          <w:lang w:eastAsia="zh-CN" w:bidi="ar-SA"/>
          <w14:ligatures w14:val="none"/>
        </w:rPr>
        <w:commentReference w:id="0"/>
      </w:r>
      <w:r w:rsidRPr="00D945EC">
        <w:t xml:space="preserve"> </w:t>
      </w:r>
      <w:r>
        <w:t xml:space="preserve">Ellie </w:t>
      </w:r>
      <w:r w:rsidRPr="00B0091F">
        <w:t>Benfield</w:t>
      </w:r>
      <w:r w:rsidR="003A3F4F" w:rsidRPr="00B0091F">
        <w:t xml:space="preserve"> </w:t>
      </w:r>
      <w:r w:rsidRPr="00B0091F">
        <w:rPr>
          <w:vertAlign w:val="superscript"/>
        </w:rPr>
        <w:t>1</w:t>
      </w:r>
      <w:r w:rsidRPr="00B0091F">
        <w:t xml:space="preserve"> and </w:t>
      </w:r>
      <w:commentRangeStart w:id="1"/>
      <w:r w:rsidRPr="00307071">
        <w:rPr>
          <w:highlight w:val="yellow"/>
        </w:rPr>
        <w:t>Steven Samuel</w:t>
      </w:r>
      <w:r w:rsidR="003A3F4F" w:rsidRPr="00307071">
        <w:rPr>
          <w:highlight w:val="yellow"/>
        </w:rPr>
        <w:t xml:space="preserve"> </w:t>
      </w:r>
      <w:commentRangeEnd w:id="1"/>
      <w:r w:rsidR="00307071">
        <w:rPr>
          <w:rStyle w:val="CommentReference"/>
          <w:rFonts w:eastAsia="SimSun"/>
          <w:b w:val="0"/>
          <w:noProof/>
          <w:kern w:val="0"/>
          <w:lang w:eastAsia="zh-CN" w:bidi="ar-SA"/>
          <w14:ligatures w14:val="none"/>
        </w:rPr>
        <w:commentReference w:id="1"/>
      </w:r>
      <w:r w:rsidRPr="00B0091F">
        <w:rPr>
          <w:vertAlign w:val="superscript"/>
        </w:rPr>
        <w:t>2</w:t>
      </w:r>
    </w:p>
    <w:p w14:paraId="79E3E1DA" w14:textId="0FD69658" w:rsidR="00327EFD" w:rsidRPr="00D945EC" w:rsidRDefault="00327EFD" w:rsidP="003A3F4F">
      <w:pPr>
        <w:pStyle w:val="MDPI16affiliation"/>
      </w:pPr>
      <w:r w:rsidRPr="003A3F4F">
        <w:rPr>
          <w:vertAlign w:val="superscript"/>
        </w:rPr>
        <w:t>1</w:t>
      </w:r>
      <w:r w:rsidRPr="003A3F4F">
        <w:tab/>
      </w:r>
      <w:r>
        <w:t>Centre for Brain Science, University of Essex</w:t>
      </w:r>
      <w:r w:rsidR="00FB0E1E">
        <w:t xml:space="preserve">, </w:t>
      </w:r>
      <w:commentRangeStart w:id="2"/>
      <w:r w:rsidR="00FB0E1E" w:rsidRPr="00FB0E1E">
        <w:rPr>
          <w:highlight w:val="yellow"/>
        </w:rPr>
        <w:t>Colchester CO4 3SQ, UK; ebenfield01@gmail.com</w:t>
      </w:r>
      <w:commentRangeEnd w:id="2"/>
      <w:r w:rsidR="00FB0E1E">
        <w:rPr>
          <w:rStyle w:val="CommentReference"/>
          <w:rFonts w:eastAsia="SimSun"/>
          <w:noProof/>
          <w:kern w:val="0"/>
          <w:lang w:eastAsia="zh-CN" w:bidi="ar-SA"/>
          <w14:ligatures w14:val="none"/>
        </w:rPr>
        <w:commentReference w:id="2"/>
      </w:r>
    </w:p>
    <w:p w14:paraId="365C60D5" w14:textId="1B2E4455" w:rsidR="00327EFD" w:rsidRPr="00D945EC" w:rsidRDefault="00327EFD" w:rsidP="003A3F4F">
      <w:pPr>
        <w:pStyle w:val="MDPI16affiliation"/>
      </w:pPr>
      <w:r w:rsidRPr="003A3F4F">
        <w:rPr>
          <w:vertAlign w:val="superscript"/>
        </w:rPr>
        <w:t>2</w:t>
      </w:r>
      <w:r w:rsidRPr="003A3F4F">
        <w:tab/>
      </w:r>
      <w:r w:rsidRPr="00204BB0">
        <w:rPr>
          <w:lang w:val="en-GB"/>
        </w:rPr>
        <w:t xml:space="preserve">Department of </w:t>
      </w:r>
      <w:commentRangeStart w:id="3"/>
      <w:r w:rsidRPr="00FB0E1E">
        <w:rPr>
          <w:highlight w:val="yellow"/>
          <w:lang w:val="en-GB"/>
        </w:rPr>
        <w:t xml:space="preserve">Psychology, </w:t>
      </w:r>
      <w:commentRangeEnd w:id="3"/>
      <w:r w:rsidR="00FB0E1E">
        <w:rPr>
          <w:rStyle w:val="CommentReference"/>
          <w:rFonts w:eastAsia="SimSun"/>
          <w:noProof/>
          <w:kern w:val="0"/>
          <w:lang w:eastAsia="zh-CN" w:bidi="ar-SA"/>
          <w14:ligatures w14:val="none"/>
        </w:rPr>
        <w:commentReference w:id="3"/>
      </w:r>
      <w:r w:rsidRPr="00204BB0">
        <w:rPr>
          <w:lang w:val="en-GB"/>
        </w:rPr>
        <w:t>University of London</w:t>
      </w:r>
      <w:r w:rsidR="00FB0E1E">
        <w:rPr>
          <w:lang w:val="en-GB"/>
        </w:rPr>
        <w:t xml:space="preserve">, </w:t>
      </w:r>
      <w:r w:rsidR="00FB0E1E" w:rsidRPr="00FB0E1E">
        <w:rPr>
          <w:highlight w:val="yellow"/>
        </w:rPr>
        <w:t>London W5 5RF, UK</w:t>
      </w:r>
      <w:r w:rsidRPr="00D945EC">
        <w:t xml:space="preserve">; </w:t>
      </w:r>
      <w:r w:rsidRPr="003A3F4F">
        <w:rPr>
          <w:lang w:val="en-GB"/>
        </w:rPr>
        <w:t>steven.samuel@city.ac.uk</w:t>
      </w:r>
    </w:p>
    <w:p w14:paraId="10FB8FF1" w14:textId="2E831D23" w:rsidR="00327EFD" w:rsidRPr="00550626" w:rsidRDefault="003A3F4F" w:rsidP="003A3F4F">
      <w:pPr>
        <w:pStyle w:val="MDPI16affiliation"/>
      </w:pPr>
      <w:r w:rsidRPr="003A3F4F">
        <w:rPr>
          <w:b/>
        </w:rPr>
        <w:t>*</w:t>
      </w:r>
      <w:r w:rsidRPr="003A3F4F">
        <w:tab/>
        <w:t xml:space="preserve">Correspondence: </w:t>
      </w:r>
      <w:r w:rsidR="00327EFD" w:rsidRPr="003A3F4F">
        <w:rPr>
          <w:lang w:val="en-GB"/>
        </w:rPr>
        <w:t>ggcole@essex.ac.uk</w:t>
      </w:r>
    </w:p>
    <w:p w14:paraId="1DCDCBBF" w14:textId="517E6CB2" w:rsidR="00327EFD" w:rsidRPr="005128AB" w:rsidRDefault="00327EFD" w:rsidP="005128AB">
      <w:pPr>
        <w:pStyle w:val="MDPI17abstract"/>
        <w:rPr>
          <w:lang w:val="en-GB"/>
        </w:rPr>
      </w:pPr>
      <w:r w:rsidRPr="005128AB">
        <w:rPr>
          <w:b/>
        </w:rPr>
        <w:t>Abstract:</w:t>
      </w:r>
      <w:r w:rsidRPr="005128AB">
        <w:rPr>
          <w:b/>
          <w:lang w:val="en-GB"/>
        </w:rPr>
        <w:t xml:space="preserve"> </w:t>
      </w:r>
      <w:r w:rsidRPr="005128AB">
        <w:rPr>
          <w:lang w:val="en-GB"/>
        </w:rPr>
        <w:t>Scientists have a duty to spend their time</w:t>
      </w:r>
      <w:r w:rsidR="00E23DD7">
        <w:rPr>
          <w:lang w:val="en-GB"/>
        </w:rPr>
        <w:t>,</w:t>
      </w:r>
      <w:r w:rsidRPr="005128AB">
        <w:rPr>
          <w:lang w:val="en-GB"/>
        </w:rPr>
        <w:t xml:space="preserve"> and hence public money</w:t>
      </w:r>
      <w:r w:rsidR="00E23DD7">
        <w:rPr>
          <w:lang w:val="en-GB"/>
        </w:rPr>
        <w:t>,</w:t>
      </w:r>
      <w:r w:rsidRPr="005128AB">
        <w:rPr>
          <w:lang w:val="en-GB"/>
        </w:rPr>
        <w:t xml:space="preserve"> in an efficient manner. One particularly wasteful task concerns the formatting of articles submitted to academic journals. Around a decade or so ago some academics began to challenge this inefficiency and a small number of articles have been published advocating for change. There has</w:t>
      </w:r>
      <w:r w:rsidR="00E23DD7">
        <w:rPr>
          <w:lang w:val="en-GB"/>
        </w:rPr>
        <w:t>,</w:t>
      </w:r>
      <w:r w:rsidRPr="005128AB">
        <w:rPr>
          <w:lang w:val="en-GB"/>
        </w:rPr>
        <w:t xml:space="preserve"> </w:t>
      </w:r>
      <w:r w:rsidR="00E23DD7" w:rsidRPr="005128AB">
        <w:rPr>
          <w:lang w:val="en-GB"/>
        </w:rPr>
        <w:t>however</w:t>
      </w:r>
      <w:r w:rsidR="00E23DD7">
        <w:rPr>
          <w:lang w:val="en-GB"/>
        </w:rPr>
        <w:t xml:space="preserve">, </w:t>
      </w:r>
      <w:r w:rsidRPr="005128AB">
        <w:rPr>
          <w:lang w:val="en-GB"/>
        </w:rPr>
        <w:t>been little progress, particularly within psychology. In the present article</w:t>
      </w:r>
      <w:r w:rsidR="00E23DD7">
        <w:rPr>
          <w:lang w:val="en-GB"/>
        </w:rPr>
        <w:t>,</w:t>
      </w:r>
      <w:r w:rsidRPr="005128AB">
        <w:rPr>
          <w:lang w:val="en-GB"/>
        </w:rPr>
        <w:t xml:space="preserve"> we advocate for what is sometimes referred to as the </w:t>
      </w:r>
      <w:commentRangeStart w:id="4"/>
      <w:r w:rsidRPr="00A456C7">
        <w:rPr>
          <w:i/>
          <w:highlight w:val="yellow"/>
          <w:lang w:val="en-GB"/>
        </w:rPr>
        <w:t>Format-Free Submission</w:t>
      </w:r>
      <w:commentRangeEnd w:id="4"/>
      <w:r w:rsidR="00A456C7">
        <w:rPr>
          <w:rStyle w:val="CommentReference"/>
          <w:rFonts w:eastAsia="SimSun"/>
          <w:noProof/>
          <w:kern w:val="0"/>
          <w:lang w:eastAsia="zh-CN" w:bidi="ar-SA"/>
          <w14:ligatures w14:val="none"/>
        </w:rPr>
        <w:commentReference w:id="4"/>
      </w:r>
      <w:r w:rsidRPr="005128AB">
        <w:rPr>
          <w:lang w:val="en-GB"/>
        </w:rPr>
        <w:t>. In order to quantify progression, we also examined a sample (</w:t>
      </w:r>
      <w:commentRangeStart w:id="5"/>
      <w:r w:rsidR="0035261A" w:rsidRPr="001F7A41">
        <w:rPr>
          <w:highlight w:val="yellow"/>
          <w:lang w:val="en-GB"/>
        </w:rPr>
        <w:t>n</w:t>
      </w:r>
      <w:commentRangeEnd w:id="5"/>
      <w:r w:rsidR="001F7A41">
        <w:rPr>
          <w:rStyle w:val="CommentReference"/>
          <w:rFonts w:eastAsia="SimSun"/>
          <w:noProof/>
          <w:kern w:val="0"/>
          <w:lang w:eastAsia="zh-CN" w:bidi="ar-SA"/>
          <w14:ligatures w14:val="none"/>
        </w:rPr>
        <w:commentReference w:id="5"/>
      </w:r>
      <w:r w:rsidR="0035261A">
        <w:rPr>
          <w:lang w:val="en-GB"/>
        </w:rPr>
        <w:t xml:space="preserve"> </w:t>
      </w:r>
      <w:r w:rsidR="0035261A" w:rsidRPr="005128AB">
        <w:rPr>
          <w:lang w:val="en-GB"/>
        </w:rPr>
        <w:t>=</w:t>
      </w:r>
      <w:r w:rsidR="0035261A">
        <w:rPr>
          <w:lang w:val="en-GB"/>
        </w:rPr>
        <w:t xml:space="preserve"> </w:t>
      </w:r>
      <w:r w:rsidR="0035261A" w:rsidRPr="005128AB">
        <w:rPr>
          <w:lang w:val="en-GB"/>
        </w:rPr>
        <w:t>5</w:t>
      </w:r>
      <w:r w:rsidRPr="005128AB">
        <w:rPr>
          <w:lang w:val="en-GB"/>
        </w:rPr>
        <w:t>00) of psychology-related journals to determine which offer this. Results showed that only 73 (i.e., 14.6%) have formatting requirements that are relatively flexible for initial submissions. We suggest that the current system within psychology publishing is unethical</w:t>
      </w:r>
      <w:r w:rsidR="00E23DD7">
        <w:rPr>
          <w:lang w:val="en-GB"/>
        </w:rPr>
        <w:t>,</w:t>
      </w:r>
      <w:r w:rsidRPr="005128AB">
        <w:rPr>
          <w:lang w:val="en-GB"/>
        </w:rPr>
        <w:t xml:space="preserve"> in that it wastes a huge amount of taxpayers</w:t>
      </w:r>
      <w:r w:rsidR="00E23DD7">
        <w:rPr>
          <w:lang w:val="en-GB"/>
        </w:rPr>
        <w:t>’</w:t>
      </w:r>
      <w:r w:rsidRPr="005128AB">
        <w:rPr>
          <w:lang w:val="en-GB"/>
        </w:rPr>
        <w:t xml:space="preserve"> money, and that change is needed.</w:t>
      </w:r>
    </w:p>
    <w:p w14:paraId="7B0E24E4" w14:textId="2DFFF226" w:rsidR="00327EFD" w:rsidRPr="005128AB" w:rsidRDefault="005128AB" w:rsidP="005128AB">
      <w:pPr>
        <w:pStyle w:val="MDPI18keywords"/>
      </w:pPr>
      <w:r w:rsidRPr="005128AB">
        <w:rPr>
          <w:b/>
        </w:rPr>
        <w:t>Keywords:</w:t>
      </w:r>
      <w:r w:rsidR="00327EFD" w:rsidRPr="005128AB">
        <w:rPr>
          <w:b/>
        </w:rPr>
        <w:t xml:space="preserve"> </w:t>
      </w:r>
      <w:r w:rsidR="00E23DD7">
        <w:rPr>
          <w:lang w:val="en-GB"/>
        </w:rPr>
        <w:t>f</w:t>
      </w:r>
      <w:r w:rsidR="00327EFD" w:rsidRPr="005128AB">
        <w:rPr>
          <w:lang w:val="en-GB"/>
        </w:rPr>
        <w:t>ormat-</w:t>
      </w:r>
      <w:r w:rsidR="00E23DD7">
        <w:rPr>
          <w:lang w:val="en-GB"/>
        </w:rPr>
        <w:t>f</w:t>
      </w:r>
      <w:r w:rsidR="00327EFD" w:rsidRPr="005128AB">
        <w:rPr>
          <w:lang w:val="en-GB"/>
        </w:rPr>
        <w:t xml:space="preserve">ree </w:t>
      </w:r>
      <w:r w:rsidR="00E23DD7">
        <w:rPr>
          <w:lang w:val="en-GB"/>
        </w:rPr>
        <w:t>s</w:t>
      </w:r>
      <w:r w:rsidR="00327EFD" w:rsidRPr="005128AB">
        <w:rPr>
          <w:lang w:val="en-GB"/>
        </w:rPr>
        <w:t>ubmission; publishing; peer-review</w:t>
      </w:r>
    </w:p>
    <w:p w14:paraId="68AA3C1B" w14:textId="77777777" w:rsidR="00327EFD" w:rsidRPr="00550626" w:rsidRDefault="00327EFD" w:rsidP="005128AB">
      <w:pPr>
        <w:pStyle w:val="MDPI19line"/>
        <w:pBdr>
          <w:bottom w:val="single" w:sz="4" w:space="1" w:color="000000"/>
        </w:pBdr>
      </w:pPr>
    </w:p>
    <w:p w14:paraId="65D0CC9F" w14:textId="5537BFB7" w:rsidR="00327EFD" w:rsidRPr="00976C8B" w:rsidRDefault="005128AB" w:rsidP="005128AB">
      <w:pPr>
        <w:pStyle w:val="MDPI21heading1"/>
        <w:rPr>
          <w:lang w:val="en-GB"/>
        </w:rPr>
      </w:pPr>
      <w:r>
        <w:rPr>
          <w:lang w:val="en-GB"/>
        </w:rPr>
        <w:t xml:space="preserve">1. </w:t>
      </w:r>
      <w:r w:rsidR="00327EFD" w:rsidRPr="00976C8B">
        <w:rPr>
          <w:lang w:val="en-GB"/>
        </w:rPr>
        <w:t xml:space="preserve">Formatting </w:t>
      </w:r>
      <w:r w:rsidR="00ED519A" w:rsidRPr="00976C8B">
        <w:rPr>
          <w:lang w:val="en-GB"/>
        </w:rPr>
        <w:t xml:space="preserve">Requirements </w:t>
      </w:r>
      <w:r w:rsidR="00327EFD" w:rsidRPr="00976C8B">
        <w:rPr>
          <w:lang w:val="en-GB"/>
        </w:rPr>
        <w:t xml:space="preserve">in </w:t>
      </w:r>
      <w:r w:rsidR="00ED519A" w:rsidRPr="00976C8B">
        <w:rPr>
          <w:lang w:val="en-GB"/>
        </w:rPr>
        <w:t>Manuscript Prepa</w:t>
      </w:r>
      <w:r w:rsidR="00327EFD" w:rsidRPr="00976C8B">
        <w:rPr>
          <w:lang w:val="en-GB"/>
        </w:rPr>
        <w:t>ration</w:t>
      </w:r>
    </w:p>
    <w:tbl>
      <w:tblPr>
        <w:tblStyle w:val="MDPITable"/>
        <w:tblpPr w:leftFromText="198" w:rightFromText="198" w:vertAnchor="page" w:horzAnchor="margin" w:tblpY="10014"/>
        <w:tblW w:w="2409" w:type="dxa"/>
        <w:tblLayout w:type="fixed"/>
        <w:tblLook w:val="04A0" w:firstRow="1" w:lastRow="0" w:firstColumn="1" w:lastColumn="0" w:noHBand="0" w:noVBand="1"/>
      </w:tblPr>
      <w:tblGrid>
        <w:gridCol w:w="2409"/>
      </w:tblGrid>
      <w:tr w:rsidR="00B0091F" w:rsidRPr="00B0091F" w14:paraId="00E90CE3" w14:textId="77777777" w:rsidTr="00B0091F">
        <w:trPr>
          <w:cantSplit/>
        </w:trPr>
        <w:tc>
          <w:tcPr>
            <w:tcW w:w="2409" w:type="dxa"/>
          </w:tcPr>
          <w:p w14:paraId="3F9C34A7" w14:textId="77777777" w:rsidR="00B0091F" w:rsidRPr="00B0091F" w:rsidRDefault="00B0091F" w:rsidP="00B0091F">
            <w:pPr>
              <w:pStyle w:val="MDPI61Citation"/>
              <w:rPr>
                <w:snapToGrid w:val="0"/>
              </w:rPr>
            </w:pPr>
            <w:commentRangeStart w:id="6"/>
            <w:r w:rsidRPr="00B0091F">
              <w:rPr>
                <w:b/>
                <w:highlight w:val="yellow"/>
              </w:rPr>
              <w:t>Citation:</w:t>
            </w:r>
            <w:commentRangeEnd w:id="6"/>
            <w:r>
              <w:rPr>
                <w:rStyle w:val="CommentReference"/>
                <w:rFonts w:cs="Times New Roman"/>
                <w:noProof/>
                <w:color w:val="000000"/>
                <w:kern w:val="0"/>
                <w14:ligatures w14:val="none"/>
              </w:rPr>
              <w:commentReference w:id="6"/>
            </w:r>
            <w:r>
              <w:t xml:space="preserve"> Cole, G.G.; Benfield, E.; Samuel, S. </w:t>
            </w:r>
            <w:r w:rsidRPr="00976C8B">
              <w:rPr>
                <w:snapToGrid w:val="0"/>
                <w:lang w:val="en-GB"/>
              </w:rPr>
              <w:t>Format-Free Submission</w:t>
            </w:r>
            <w:r>
              <w:rPr>
                <w:snapToGrid w:val="0"/>
                <w:lang w:val="en-GB"/>
              </w:rPr>
              <w:t>s in Psychology-</w:t>
            </w:r>
            <w:r>
              <w:rPr>
                <w:lang w:val="en-GB"/>
              </w:rPr>
              <w:t xml:space="preserve">Related Journals. </w:t>
            </w:r>
            <w:r>
              <w:rPr>
                <w:lang w:val="en-GB"/>
              </w:rPr>
              <w:br/>
            </w:r>
            <w:r>
              <w:rPr>
                <w:i/>
                <w:lang w:val="en-GB"/>
              </w:rPr>
              <w:t xml:space="preserve">Publications </w:t>
            </w:r>
            <w:r>
              <w:rPr>
                <w:b/>
                <w:lang w:val="en-GB"/>
              </w:rPr>
              <w:t>2024</w:t>
            </w:r>
            <w:r>
              <w:rPr>
                <w:lang w:val="en-GB"/>
              </w:rPr>
              <w:t xml:space="preserve">, </w:t>
            </w:r>
            <w:r>
              <w:rPr>
                <w:i/>
                <w:lang w:val="en-GB"/>
              </w:rPr>
              <w:t>12</w:t>
            </w:r>
            <w:r>
              <w:rPr>
                <w:lang w:val="en-GB"/>
              </w:rPr>
              <w:t>, x. https://doi.org/10.3390/xxxxx</w:t>
            </w:r>
          </w:p>
          <w:p w14:paraId="669CBACD" w14:textId="77777777" w:rsidR="00B0091F" w:rsidRDefault="00B0091F" w:rsidP="00B0091F">
            <w:pPr>
              <w:pStyle w:val="MDPI15academiceditor"/>
              <w:spacing w:after="120"/>
            </w:pPr>
            <w:r>
              <w:t>Academic Editor(s): Name</w:t>
            </w:r>
          </w:p>
          <w:p w14:paraId="25B7419C" w14:textId="1137C322" w:rsidR="00B0091F" w:rsidRPr="00B0091F" w:rsidRDefault="00B0091F" w:rsidP="00B0091F">
            <w:pPr>
              <w:pStyle w:val="MDPI14history"/>
              <w:spacing w:before="120"/>
            </w:pPr>
            <w:r w:rsidRPr="00B0091F">
              <w:t xml:space="preserve">Received: </w:t>
            </w:r>
            <w:r>
              <w:t>17 July 2024</w:t>
            </w:r>
          </w:p>
          <w:p w14:paraId="025CD02C" w14:textId="64023A3E" w:rsidR="00B0091F" w:rsidRPr="00B0091F" w:rsidRDefault="00B0091F" w:rsidP="00B0091F">
            <w:pPr>
              <w:pStyle w:val="MDPI14history"/>
            </w:pPr>
            <w:r w:rsidRPr="00B0091F">
              <w:t xml:space="preserve">Revised: </w:t>
            </w:r>
            <w:r>
              <w:t>2 September 2024</w:t>
            </w:r>
          </w:p>
          <w:p w14:paraId="3DAADAF0" w14:textId="463EBFD7" w:rsidR="00B0091F" w:rsidRPr="00B0091F" w:rsidRDefault="00B0091F" w:rsidP="00B0091F">
            <w:pPr>
              <w:pStyle w:val="MDPI14history"/>
            </w:pPr>
            <w:r w:rsidRPr="00B0091F">
              <w:t xml:space="preserve">Accepted: </w:t>
            </w:r>
            <w:r>
              <w:t>15 September 2024</w:t>
            </w:r>
          </w:p>
          <w:p w14:paraId="5E9DF072" w14:textId="77777777" w:rsidR="00B0091F" w:rsidRPr="00B0091F" w:rsidRDefault="00B0091F" w:rsidP="00B0091F">
            <w:pPr>
              <w:pStyle w:val="MDPI14history"/>
              <w:spacing w:after="120"/>
            </w:pPr>
            <w:r w:rsidRPr="00B0091F">
              <w:t>Published: date</w:t>
            </w:r>
          </w:p>
          <w:p w14:paraId="6C1E2C4A" w14:textId="77777777" w:rsidR="00B0091F" w:rsidRDefault="00B0091F" w:rsidP="00B0091F">
            <w:pPr>
              <w:pStyle w:val="MDPI14history"/>
              <w:spacing w:before="120"/>
            </w:pPr>
            <w:r>
              <w:rPr>
                <w:noProof/>
                <w14:ligatures w14:val="none"/>
              </w:rPr>
              <w:drawing>
                <wp:inline distT="0" distB="0" distL="0" distR="0" wp14:anchorId="07A02328" wp14:editId="25715BF9">
                  <wp:extent cx="694800" cy="248400"/>
                  <wp:effectExtent l="0" t="0" r="0" b="0"/>
                  <wp:docPr id="814312704" name="Picture 1" descr="A grey and black sign with a person in a circle&#10;&#10;Description automatically generated"/>
                  <wp:cNvGraphicFramePr/>
                  <a:graphic xmlns:a="http://schemas.openxmlformats.org/drawingml/2006/main">
                    <a:graphicData uri="http://schemas.openxmlformats.org/drawingml/2006/picture">
                      <pic:pic xmlns:pic="http://schemas.openxmlformats.org/drawingml/2006/picture">
                        <pic:nvPicPr>
                          <pic:cNvPr id="814312704" name="Picture 1" descr="A grey and black sign with a person in a circle&#10;&#10;Description automatically generated"/>
                          <pic:cNvPicPr/>
                        </pic:nvPicPr>
                        <pic:blipFill>
                          <a:blip r:embed="rId11"/>
                          <a:stretch>
                            <a:fillRect/>
                          </a:stretch>
                        </pic:blipFill>
                        <pic:spPr>
                          <a:xfrm>
                            <a:off x="0" y="0"/>
                            <a:ext cx="694800" cy="248400"/>
                          </a:xfrm>
                          <a:prstGeom prst="rect">
                            <a:avLst/>
                          </a:prstGeom>
                        </pic:spPr>
                      </pic:pic>
                    </a:graphicData>
                  </a:graphic>
                </wp:inline>
              </w:drawing>
            </w:r>
          </w:p>
          <w:p w14:paraId="5C95FBC8" w14:textId="77777777" w:rsidR="00B0091F" w:rsidRPr="00B0091F" w:rsidRDefault="00B0091F" w:rsidP="00B0091F">
            <w:pPr>
              <w:pStyle w:val="MDPI72Copyright"/>
            </w:pPr>
            <w:r w:rsidRPr="00B0091F">
              <w:rPr>
                <w:b/>
              </w:rPr>
              <w:t>Copyright:</w:t>
            </w:r>
            <w:r>
              <w:t xml:space="preserve"> © 2024 by the authors. Submitted for possible open access publication under the terms and conditions of the Creative Commons Attribution (CC BY) license (https://creativecommons.org/licenses/by/4.0/).</w:t>
            </w:r>
          </w:p>
        </w:tc>
      </w:tr>
    </w:tbl>
    <w:p w14:paraId="1646D06C" w14:textId="517F5F7E" w:rsidR="008C3CB3" w:rsidRDefault="00327EFD" w:rsidP="005128AB">
      <w:pPr>
        <w:pStyle w:val="MDPI31text"/>
        <w:rPr>
          <w:lang w:val="en-GB"/>
        </w:rPr>
      </w:pPr>
      <w:r w:rsidRPr="00976C8B">
        <w:rPr>
          <w:lang w:val="en-GB"/>
        </w:rPr>
        <w:t>Science is funded by the public purse</w:t>
      </w:r>
      <w:r w:rsidR="00B81929">
        <w:rPr>
          <w:lang w:val="en-GB"/>
        </w:rPr>
        <w:t>,</w:t>
      </w:r>
      <w:r w:rsidRPr="00976C8B">
        <w:rPr>
          <w:lang w:val="en-GB"/>
        </w:rPr>
        <w:t xml:space="preserve"> as well as student tuition fees. In the UK, the latter currently cost over £27k for a three-year program. It is therefore incumbent upon academics to spend this money in a cost-effective manner. A particularly inefficient task concerns the formatting of articles submitted to peer-reviewed journals. Each journal typically has its own formatting requirements that have to be adhered to before an editor will consider the paper for publication. Such requirements occur in virtually all fields of science and academia. Although the majority of psychology-oriented journals have broadly similar requirements for most aspects of papers (e.g., 12 font, double-spaced, title followed by abstract then introduction, etc</w:t>
      </w:r>
      <w:r w:rsidR="000A1666">
        <w:rPr>
          <w:lang w:val="en-GB"/>
        </w:rPr>
        <w:t>.</w:t>
      </w:r>
      <w:r w:rsidRPr="00976C8B">
        <w:rPr>
          <w:lang w:val="en-GB"/>
        </w:rPr>
        <w:t>), there are often a number of journal-specific requirements that are extremely time-consuming to undertake. It is not</w:t>
      </w:r>
      <w:r w:rsidR="00D32713">
        <w:rPr>
          <w:lang w:val="en-GB"/>
        </w:rPr>
        <w:t>,</w:t>
      </w:r>
      <w:r w:rsidRPr="00976C8B">
        <w:rPr>
          <w:lang w:val="en-GB"/>
        </w:rPr>
        <w:t xml:space="preserve"> therefore</w:t>
      </w:r>
      <w:r w:rsidR="00D32713">
        <w:rPr>
          <w:lang w:val="en-GB"/>
        </w:rPr>
        <w:t>,</w:t>
      </w:r>
      <w:r w:rsidRPr="00976C8B">
        <w:rPr>
          <w:lang w:val="en-GB"/>
        </w:rPr>
        <w:t xml:space="preserve"> the need to follow any one particular formatting requirement, or include any particular piece of information, that is so problematic to academics, it is the large </w:t>
      </w:r>
      <w:commentRangeStart w:id="7"/>
      <w:r w:rsidRPr="00976C8B">
        <w:rPr>
          <w:i/>
          <w:lang w:val="en-GB"/>
        </w:rPr>
        <w:t>variety of specific rules</w:t>
      </w:r>
      <w:r w:rsidRPr="00976C8B">
        <w:rPr>
          <w:lang w:val="en-GB"/>
        </w:rPr>
        <w:t xml:space="preserve"> </w:t>
      </w:r>
      <w:commentRangeEnd w:id="7"/>
      <w:r w:rsidR="005B4D5F">
        <w:rPr>
          <w:rStyle w:val="CommentReference"/>
          <w:rFonts w:eastAsia="SimSun"/>
          <w:noProof/>
          <w:snapToGrid/>
          <w:kern w:val="0"/>
          <w:lang w:eastAsia="zh-CN" w:bidi="ar-SA"/>
          <w14:ligatures w14:val="none"/>
        </w:rPr>
        <w:commentReference w:id="7"/>
      </w:r>
      <w:r w:rsidRPr="00976C8B">
        <w:rPr>
          <w:lang w:val="en-GB"/>
        </w:rPr>
        <w:t xml:space="preserve">for formatting across different journals. For example, the </w:t>
      </w:r>
      <w:r w:rsidRPr="005B4D5F">
        <w:rPr>
          <w:i/>
          <w:highlight w:val="yellow"/>
          <w:lang w:val="en-GB"/>
        </w:rPr>
        <w:t>British Journal of Psychology Open</w:t>
      </w:r>
      <w:r w:rsidR="005E6FE0" w:rsidRPr="005E6FE0">
        <w:rPr>
          <w:lang w:val="en-GB"/>
        </w:rPr>
        <w:t xml:space="preserve">, </w:t>
      </w:r>
      <w:r w:rsidRPr="00976C8B">
        <w:rPr>
          <w:lang w:val="en-GB"/>
        </w:rPr>
        <w:t>amongst many others,</w:t>
      </w:r>
      <w:r w:rsidRPr="00976C8B">
        <w:rPr>
          <w:i/>
          <w:lang w:val="en-GB"/>
        </w:rPr>
        <w:t xml:space="preserve"> </w:t>
      </w:r>
      <w:r w:rsidRPr="00976C8B">
        <w:rPr>
          <w:lang w:val="en-GB"/>
        </w:rPr>
        <w:t xml:space="preserve">stipulates that a brief biography of all authors must be included, </w:t>
      </w:r>
      <w:r w:rsidRPr="005B4D5F">
        <w:rPr>
          <w:i/>
          <w:highlight w:val="yellow"/>
          <w:lang w:val="en-GB"/>
        </w:rPr>
        <w:t>Archives of Sexual Behavior</w:t>
      </w:r>
      <w:r w:rsidRPr="00976C8B">
        <w:rPr>
          <w:lang w:val="en-GB"/>
        </w:rPr>
        <w:t xml:space="preserve"> states that the manuscript’s title and each figure caption must appear on a separate page with no other information, the </w:t>
      </w:r>
      <w:r w:rsidRPr="005B4D5F">
        <w:rPr>
          <w:i/>
          <w:highlight w:val="yellow"/>
          <w:lang w:val="en-GB"/>
        </w:rPr>
        <w:t>Journal of Language and Social Psychology</w:t>
      </w:r>
      <w:r w:rsidRPr="00976C8B">
        <w:rPr>
          <w:i/>
          <w:lang w:val="en-GB"/>
        </w:rPr>
        <w:t xml:space="preserve"> </w:t>
      </w:r>
      <w:r w:rsidRPr="00976C8B">
        <w:rPr>
          <w:lang w:val="en-GB"/>
        </w:rPr>
        <w:t>stipulates that “</w:t>
      </w:r>
      <w:r w:rsidRPr="005B4D5F">
        <w:rPr>
          <w:i/>
          <w:highlight w:val="yellow"/>
          <w:lang w:val="en-GB"/>
        </w:rPr>
        <w:t>Level 3 heading should be</w:t>
      </w:r>
      <w:r w:rsidRPr="005B4D5F">
        <w:rPr>
          <w:highlight w:val="yellow"/>
          <w:lang w:val="en-GB"/>
        </w:rPr>
        <w:t xml:space="preserve"> </w:t>
      </w:r>
      <w:r w:rsidRPr="005B4D5F">
        <w:rPr>
          <w:i/>
          <w:highlight w:val="yellow"/>
          <w:lang w:val="en-GB"/>
        </w:rPr>
        <w:t>Indented</w:t>
      </w:r>
      <w:r w:rsidR="005E6FE0" w:rsidRPr="005B4D5F">
        <w:rPr>
          <w:highlight w:val="yellow"/>
          <w:lang w:val="en-GB"/>
        </w:rPr>
        <w:t xml:space="preserve">, </w:t>
      </w:r>
      <w:r w:rsidRPr="005B4D5F">
        <w:rPr>
          <w:i/>
          <w:highlight w:val="yellow"/>
          <w:lang w:val="en-GB"/>
        </w:rPr>
        <w:t>boldface</w:t>
      </w:r>
      <w:r w:rsidR="005E6FE0" w:rsidRPr="005B4D5F">
        <w:rPr>
          <w:highlight w:val="yellow"/>
          <w:lang w:val="en-GB"/>
        </w:rPr>
        <w:t xml:space="preserve">, </w:t>
      </w:r>
      <w:r w:rsidRPr="005B4D5F">
        <w:rPr>
          <w:i/>
          <w:highlight w:val="yellow"/>
          <w:lang w:val="en-GB"/>
        </w:rPr>
        <w:t>lowercase paragraph heading that ends with a period</w:t>
      </w:r>
      <w:r w:rsidRPr="00976C8B">
        <w:rPr>
          <w:lang w:val="en-GB"/>
        </w:rPr>
        <w:t xml:space="preserve">”, and the </w:t>
      </w:r>
      <w:r w:rsidRPr="005B4D5F">
        <w:rPr>
          <w:i/>
          <w:highlight w:val="yellow"/>
          <w:lang w:val="en-GB"/>
        </w:rPr>
        <w:t>Journal of Marital and Family Therapy</w:t>
      </w:r>
      <w:r w:rsidRPr="005B4D5F">
        <w:rPr>
          <w:highlight w:val="yellow"/>
          <w:lang w:val="en-GB"/>
        </w:rPr>
        <w:t xml:space="preserve"> </w:t>
      </w:r>
      <w:r w:rsidRPr="00976C8B">
        <w:rPr>
          <w:lang w:val="en-GB"/>
        </w:rPr>
        <w:t>requires that the title page has a line break near the bottom</w:t>
      </w:r>
      <w:r w:rsidR="00D32713">
        <w:rPr>
          <w:lang w:val="en-GB"/>
        </w:rPr>
        <w:t>,</w:t>
      </w:r>
      <w:r w:rsidRPr="00976C8B">
        <w:rPr>
          <w:lang w:val="en-GB"/>
        </w:rPr>
        <w:t xml:space="preserve"> after which a statement on any previous presentations of the paper must be included</w:t>
      </w:r>
      <w:r w:rsidRPr="005B4D5F">
        <w:rPr>
          <w:highlight w:val="yellow"/>
          <w:lang w:val="en-GB"/>
        </w:rPr>
        <w:t xml:space="preserve">. </w:t>
      </w:r>
      <w:r w:rsidRPr="005B4D5F">
        <w:rPr>
          <w:i/>
          <w:highlight w:val="yellow"/>
          <w:lang w:val="en-GB"/>
        </w:rPr>
        <w:t>Evolutionary Human Sciences</w:t>
      </w:r>
      <w:r w:rsidRPr="005B4D5F">
        <w:rPr>
          <w:highlight w:val="yellow"/>
          <w:lang w:val="en-GB"/>
        </w:rPr>
        <w:t xml:space="preserve"> </w:t>
      </w:r>
      <w:r w:rsidRPr="00976C8B">
        <w:rPr>
          <w:lang w:val="en-GB"/>
        </w:rPr>
        <w:t>even requires the uploading of an image that can be used as a thumbnail for social media. The current situation is perhaps best summed up by Oh [1] who, whilst calling for a more efficient system, wrote that “The submission process in its current state is tortuous, but we endure it quietly”.</w:t>
      </w:r>
    </w:p>
    <w:p w14:paraId="118F8BAF" w14:textId="77777777" w:rsidR="008C3CB3" w:rsidRDefault="008C3CB3">
      <w:pPr>
        <w:spacing w:line="240" w:lineRule="auto"/>
        <w:jc w:val="left"/>
        <w:rPr>
          <w:rFonts w:eastAsia="Times New Roman"/>
          <w:noProof w:val="0"/>
          <w:snapToGrid w:val="0"/>
          <w:kern w:val="2"/>
          <w:szCs w:val="22"/>
          <w:lang w:val="en-GB" w:eastAsia="de-DE" w:bidi="en-US"/>
          <w14:ligatures w14:val="standardContextual"/>
        </w:rPr>
      </w:pPr>
      <w:r>
        <w:rPr>
          <w:lang w:val="en-GB"/>
        </w:rPr>
        <w:br w:type="page"/>
      </w:r>
    </w:p>
    <w:p w14:paraId="35B67ED9" w14:textId="166EB239" w:rsidR="00327EFD" w:rsidRPr="006332A1" w:rsidRDefault="00327EFD" w:rsidP="005128AB">
      <w:pPr>
        <w:pStyle w:val="MDPI31text"/>
        <w:rPr>
          <w:b/>
          <w:i/>
          <w:lang w:val="en-GB"/>
        </w:rPr>
      </w:pPr>
      <w:r w:rsidRPr="00976C8B">
        <w:rPr>
          <w:lang w:val="en-GB"/>
        </w:rPr>
        <w:lastRenderedPageBreak/>
        <w:t xml:space="preserve">It is difficult to imagine what the rationale is for the current state of affairs. One can be forgiven for thinking that it is led by publishers who possess most of the power in terms of science dissemination. This power enables, for example, </w:t>
      </w:r>
      <w:r w:rsidRPr="003F7A86">
        <w:rPr>
          <w:i/>
          <w:highlight w:val="yellow"/>
          <w:lang w:val="en-GB"/>
        </w:rPr>
        <w:t>NeuroImage</w:t>
      </w:r>
      <w:r w:rsidRPr="00976C8B">
        <w:rPr>
          <w:lang w:val="en-GB"/>
        </w:rPr>
        <w:t xml:space="preserve"> to charge </w:t>
      </w:r>
      <w:r w:rsidR="00D32713">
        <w:rPr>
          <w:lang w:val="en-GB"/>
        </w:rPr>
        <w:t xml:space="preserve">USD </w:t>
      </w:r>
      <w:r w:rsidR="0035261A" w:rsidRPr="00976C8B">
        <w:rPr>
          <w:lang w:val="en-GB"/>
        </w:rPr>
        <w:t>3450</w:t>
      </w:r>
      <w:r w:rsidRPr="00976C8B">
        <w:rPr>
          <w:lang w:val="en-GB"/>
        </w:rPr>
        <w:t xml:space="preserve"> to publish a paper and the </w:t>
      </w:r>
      <w:r w:rsidRPr="003F7A86">
        <w:rPr>
          <w:i/>
          <w:highlight w:val="yellow"/>
          <w:lang w:val="en-GB"/>
        </w:rPr>
        <w:t>American Journal of Sociology</w:t>
      </w:r>
      <w:r w:rsidRPr="003F7A86">
        <w:rPr>
          <w:highlight w:val="yellow"/>
          <w:lang w:val="en-GB"/>
        </w:rPr>
        <w:t xml:space="preserve"> </w:t>
      </w:r>
      <w:r w:rsidRPr="00976C8B">
        <w:rPr>
          <w:lang w:val="en-GB"/>
        </w:rPr>
        <w:t xml:space="preserve">to charge </w:t>
      </w:r>
      <w:r w:rsidR="00B1664A">
        <w:rPr>
          <w:lang w:val="en-GB"/>
        </w:rPr>
        <w:t xml:space="preserve">GBP </w:t>
      </w:r>
      <w:r w:rsidRPr="00976C8B">
        <w:rPr>
          <w:lang w:val="en-GB"/>
        </w:rPr>
        <w:t xml:space="preserve">30 to submit, irrespective of whether the article is desk-rejected or goes out to review. Whilst some publishers generate income by offering authors a formatting service, thus potentially providing a rationale, it is not necessarily the case that formatting requirements are driven by publishers. A brief search through a couple of dozen psychology journal websites and submission portals suggests there may be little, if any, relationship between specific publishers and the formatting requirements of their journals. For example, </w:t>
      </w:r>
      <w:r w:rsidRPr="003F7A86">
        <w:rPr>
          <w:i/>
          <w:highlight w:val="yellow"/>
          <w:lang w:val="en-GB"/>
        </w:rPr>
        <w:t>Cognitive Science</w:t>
      </w:r>
      <w:r w:rsidRPr="00976C8B">
        <w:rPr>
          <w:i/>
          <w:lang w:val="en-GB"/>
        </w:rPr>
        <w:t xml:space="preserve"> </w:t>
      </w:r>
      <w:r w:rsidRPr="00976C8B">
        <w:rPr>
          <w:lang w:val="en-GB"/>
        </w:rPr>
        <w:t xml:space="preserve">and the </w:t>
      </w:r>
      <w:r w:rsidRPr="003F7A86">
        <w:rPr>
          <w:i/>
          <w:highlight w:val="yellow"/>
          <w:lang w:val="en-GB"/>
        </w:rPr>
        <w:t xml:space="preserve">Journal for the Theory of Social Behaviour </w:t>
      </w:r>
      <w:r w:rsidRPr="00976C8B">
        <w:rPr>
          <w:lang w:val="en-GB"/>
        </w:rPr>
        <w:t xml:space="preserve">are both published by </w:t>
      </w:r>
      <w:r w:rsidRPr="003F7A86">
        <w:rPr>
          <w:i/>
          <w:highlight w:val="yellow"/>
          <w:lang w:val="en-GB"/>
        </w:rPr>
        <w:t>Wiley</w:t>
      </w:r>
      <w:r w:rsidRPr="00976C8B">
        <w:rPr>
          <w:lang w:val="en-GB"/>
        </w:rPr>
        <w:t xml:space="preserve">. Whilst the former has very strict formatting rules, the latter does not. This difference is also the case for the </w:t>
      </w:r>
      <w:r w:rsidRPr="003F7A86">
        <w:rPr>
          <w:i/>
          <w:highlight w:val="yellow"/>
          <w:lang w:val="en-GB"/>
        </w:rPr>
        <w:t>Taylor &amp; Francis</w:t>
      </w:r>
      <w:r w:rsidRPr="003F7A86">
        <w:rPr>
          <w:highlight w:val="yellow"/>
          <w:lang w:val="en-GB"/>
        </w:rPr>
        <w:t xml:space="preserve"> </w:t>
      </w:r>
      <w:r w:rsidRPr="00976C8B">
        <w:rPr>
          <w:lang w:val="en-GB"/>
        </w:rPr>
        <w:t xml:space="preserve">journals </w:t>
      </w:r>
      <w:r w:rsidRPr="003F7A86">
        <w:rPr>
          <w:i/>
          <w:highlight w:val="yellow"/>
          <w:lang w:val="en-GB"/>
        </w:rPr>
        <w:t>Basic and Applied Social Psychology</w:t>
      </w:r>
      <w:r w:rsidRPr="003F7A86">
        <w:rPr>
          <w:highlight w:val="yellow"/>
          <w:lang w:val="en-GB"/>
        </w:rPr>
        <w:t xml:space="preserve"> </w:t>
      </w:r>
      <w:r w:rsidRPr="00976C8B">
        <w:rPr>
          <w:lang w:val="en-GB"/>
        </w:rPr>
        <w:t xml:space="preserve">and </w:t>
      </w:r>
      <w:r w:rsidRPr="003F7A86">
        <w:rPr>
          <w:i/>
          <w:highlight w:val="yellow"/>
          <w:lang w:val="en-GB"/>
        </w:rPr>
        <w:t>Cognitive Neuropsychology</w:t>
      </w:r>
      <w:r w:rsidRPr="00976C8B">
        <w:rPr>
          <w:lang w:val="en-GB"/>
        </w:rPr>
        <w:t xml:space="preserve">. One exception to this within-publisher formatting variance is the requirements of the </w:t>
      </w:r>
      <w:r w:rsidRPr="003F7A86">
        <w:rPr>
          <w:i/>
          <w:highlight w:val="yellow"/>
          <w:lang w:val="en-GB"/>
        </w:rPr>
        <w:t>American Psychological Association</w:t>
      </w:r>
      <w:r w:rsidRPr="00976C8B">
        <w:rPr>
          <w:lang w:val="en-GB"/>
        </w:rPr>
        <w:t xml:space="preserve">. All of their journals require strict </w:t>
      </w:r>
      <w:r w:rsidRPr="006332A1">
        <w:rPr>
          <w:lang w:val="en-GB"/>
        </w:rPr>
        <w:t>formatting. Another possible reason for the current situation is that the system is driven by the subcontracted production houses used by many publishers. These are likely to adopt their own standards and processes and thus require researchers and journals to adhere to these.</w:t>
      </w:r>
    </w:p>
    <w:p w14:paraId="352D2CD7" w14:textId="2FB7E988" w:rsidR="00327EFD" w:rsidRPr="00976C8B" w:rsidRDefault="00327EFD" w:rsidP="005128AB">
      <w:pPr>
        <w:pStyle w:val="MDPI31text"/>
        <w:rPr>
          <w:b/>
          <w:lang w:val="en-GB"/>
        </w:rPr>
      </w:pPr>
      <w:r w:rsidRPr="006332A1">
        <w:rPr>
          <w:lang w:val="en-GB"/>
        </w:rPr>
        <w:t>Some specific requirements do make sense. For example, although</w:t>
      </w:r>
      <w:r w:rsidRPr="00976C8B">
        <w:rPr>
          <w:lang w:val="en-GB"/>
        </w:rPr>
        <w:t xml:space="preserve"> unconventional, the </w:t>
      </w:r>
      <w:r w:rsidRPr="003F7A86">
        <w:rPr>
          <w:i/>
          <w:highlight w:val="yellow"/>
          <w:lang w:val="en-GB"/>
        </w:rPr>
        <w:t xml:space="preserve">Journal of Experimental Psychology: Human Perception and Performance </w:t>
      </w:r>
      <w:r w:rsidRPr="00976C8B">
        <w:rPr>
          <w:lang w:val="en-GB"/>
        </w:rPr>
        <w:t xml:space="preserve">stipulates that the year/s in which the data were </w:t>
      </w:r>
      <w:r w:rsidRPr="006332A1">
        <w:rPr>
          <w:lang w:val="en-GB"/>
        </w:rPr>
        <w:t xml:space="preserve">collected must be included in the </w:t>
      </w:r>
      <w:r w:rsidRPr="003F7A86">
        <w:rPr>
          <w:i/>
          <w:highlight w:val="yellow"/>
          <w:lang w:val="en-GB"/>
        </w:rPr>
        <w:t>Method</w:t>
      </w:r>
      <w:r w:rsidRPr="006332A1">
        <w:rPr>
          <w:lang w:val="en-GB"/>
        </w:rPr>
        <w:t xml:space="preserve"> section. This can be viewed within the context </w:t>
      </w:r>
      <w:r w:rsidRPr="003F7A86">
        <w:rPr>
          <w:highlight w:val="yellow"/>
          <w:lang w:val="en-GB"/>
        </w:rPr>
        <w:t xml:space="preserve">of </w:t>
      </w:r>
      <w:r w:rsidRPr="003F7A86">
        <w:rPr>
          <w:i/>
          <w:highlight w:val="yellow"/>
          <w:lang w:val="en-GB"/>
        </w:rPr>
        <w:t>Open Science</w:t>
      </w:r>
      <w:r w:rsidRPr="003F7A86">
        <w:rPr>
          <w:highlight w:val="yellow"/>
          <w:lang w:val="en-GB"/>
        </w:rPr>
        <w:t xml:space="preserve"> </w:t>
      </w:r>
      <w:r w:rsidRPr="006332A1">
        <w:rPr>
          <w:lang w:val="en-GB"/>
        </w:rPr>
        <w:t xml:space="preserve">practices. Statements on </w:t>
      </w:r>
      <w:r w:rsidRPr="003F7A86">
        <w:rPr>
          <w:i/>
          <w:highlight w:val="yellow"/>
          <w:lang w:val="en-GB"/>
        </w:rPr>
        <w:t>conflicts of interest</w:t>
      </w:r>
      <w:r w:rsidRPr="003F7A86">
        <w:rPr>
          <w:highlight w:val="yellow"/>
          <w:lang w:val="en-GB"/>
        </w:rPr>
        <w:t xml:space="preserve"> </w:t>
      </w:r>
      <w:r w:rsidRPr="006332A1">
        <w:rPr>
          <w:lang w:val="en-GB"/>
        </w:rPr>
        <w:t xml:space="preserve">and funding are also necessary. Similarly, many journals state that each author ORCID identifier must be included. This inclusion can help to ensure that authors are genuine (which sometimes they are not; see the so-called </w:t>
      </w:r>
      <w:r w:rsidRPr="003F7A86">
        <w:rPr>
          <w:i/>
          <w:highlight w:val="yellow"/>
          <w:lang w:val="en-GB"/>
        </w:rPr>
        <w:t>Grievance Studies Affair</w:t>
      </w:r>
      <w:r w:rsidRPr="006332A1">
        <w:rPr>
          <w:lang w:val="en-GB"/>
        </w:rPr>
        <w:t xml:space="preserve"> [2]). Furthermore, although many authors are dissatisfied with the current submission process, some have argued that it is not entirely irrational. For example, Toikhin, Panchanathan, Lakens, Vazire, Morgan, and Zollman [3] suggested that the current “publishing inefficiencies can serve a function” (p. 9). The authors stated that the</w:t>
      </w:r>
      <w:r w:rsidRPr="00976C8B">
        <w:rPr>
          <w:lang w:val="en-GB"/>
        </w:rPr>
        <w:t xml:space="preserve"> system acts to “disincentivize” academics from submitting low-quality work to the more prestigious high-ranking journals. The argument here is that authors will not be motivated to constantly reformat a manuscript each time it is submitted to a slightly less impactful journal.</w:t>
      </w:r>
    </w:p>
    <w:p w14:paraId="211DFE10" w14:textId="3D86E26B" w:rsidR="00327EFD" w:rsidRPr="00976C8B" w:rsidRDefault="00327EFD" w:rsidP="005128AB">
      <w:pPr>
        <w:pStyle w:val="MDPI31text"/>
        <w:rPr>
          <w:b/>
          <w:lang w:val="en-GB"/>
        </w:rPr>
      </w:pPr>
      <w:r w:rsidRPr="00976C8B">
        <w:rPr>
          <w:lang w:val="en-GB"/>
        </w:rPr>
        <w:t xml:space="preserve">Although some will defend the current practice, journals themselves do not usually attempt to justify their strict formatting rules. One exception is the </w:t>
      </w:r>
      <w:r w:rsidRPr="003F7A86">
        <w:rPr>
          <w:i/>
          <w:highlight w:val="yellow"/>
          <w:lang w:val="en-GB"/>
        </w:rPr>
        <w:t>Journal of Experimental Psychology: Human Perception and Performance</w:t>
      </w:r>
      <w:r w:rsidR="005E6FE0" w:rsidRPr="005E6FE0">
        <w:rPr>
          <w:lang w:val="en-GB"/>
        </w:rPr>
        <w:t xml:space="preserve">, </w:t>
      </w:r>
      <w:r w:rsidRPr="00976C8B">
        <w:rPr>
          <w:lang w:val="en-GB"/>
        </w:rPr>
        <w:t>which states that “Editorial resources and reviewers’ time are limited and should be focused on evaluating the science rather than compliance with guidelines and standards”. Not only is this argument somewhat circular (i.e., time spent evaluating compliance when compliance is not necessary), it is weak</w:t>
      </w:r>
      <w:r w:rsidR="00B1664A">
        <w:rPr>
          <w:lang w:val="en-GB"/>
        </w:rPr>
        <w:t>,</w:t>
      </w:r>
      <w:r w:rsidRPr="00976C8B">
        <w:rPr>
          <w:lang w:val="en-GB"/>
        </w:rPr>
        <w:t xml:space="preserve"> in that it misrepresents what we typically look for when evaluating manuscripts. Reviewers are not concerned with, for example, the size of margins and font used. We will often highlight presentation issues in addition to the “science”</w:t>
      </w:r>
      <w:r w:rsidR="00B1664A">
        <w:rPr>
          <w:lang w:val="en-GB"/>
        </w:rPr>
        <w:t>,</w:t>
      </w:r>
      <w:r w:rsidRPr="00976C8B">
        <w:rPr>
          <w:lang w:val="en-GB"/>
        </w:rPr>
        <w:t xml:space="preserve"> but these are typically concerned with problems that will need to be corrected in any final published version of an article, rather than with </w:t>
      </w:r>
      <w:r w:rsidR="00B1664A">
        <w:rPr>
          <w:lang w:val="en-GB"/>
        </w:rPr>
        <w:t xml:space="preserve">a </w:t>
      </w:r>
      <w:r w:rsidRPr="00976C8B">
        <w:rPr>
          <w:lang w:val="en-GB"/>
        </w:rPr>
        <w:t>reviewed version of the paper. For example, a reviewer may feel that text on figures will not be legible</w:t>
      </w:r>
      <w:r w:rsidR="00B1664A">
        <w:rPr>
          <w:lang w:val="en-GB"/>
        </w:rPr>
        <w:t>,</w:t>
      </w:r>
      <w:r w:rsidRPr="00976C8B">
        <w:rPr>
          <w:lang w:val="en-GB"/>
        </w:rPr>
        <w:t xml:space="preserve"> or they may highlight typographical errors. Another odd aspect about the notion that reviewer time is limited is that those reviewers are</w:t>
      </w:r>
      <w:r w:rsidR="00B1664A">
        <w:rPr>
          <w:lang w:val="en-GB"/>
        </w:rPr>
        <w:t>,</w:t>
      </w:r>
      <w:r w:rsidRPr="00976C8B">
        <w:rPr>
          <w:lang w:val="en-GB"/>
        </w:rPr>
        <w:t xml:space="preserve"> of course</w:t>
      </w:r>
      <w:r w:rsidR="00B1664A">
        <w:rPr>
          <w:lang w:val="en-GB"/>
        </w:rPr>
        <w:t>,</w:t>
      </w:r>
      <w:r w:rsidRPr="00976C8B">
        <w:rPr>
          <w:lang w:val="en-GB"/>
        </w:rPr>
        <w:t xml:space="preserve"> the very people that generate manuscripts themselves when disseminating their own work. Any potential time saved by reviewers not having to check for submission requirements is far outweighed by the time lost when they submit themselves.</w:t>
      </w:r>
    </w:p>
    <w:p w14:paraId="16A86A01" w14:textId="1092EADD" w:rsidR="00327EFD" w:rsidRPr="00976C8B" w:rsidRDefault="00327EFD" w:rsidP="005128AB">
      <w:pPr>
        <w:pStyle w:val="MDPI31text"/>
        <w:rPr>
          <w:b/>
          <w:lang w:val="en-GB"/>
        </w:rPr>
      </w:pPr>
      <w:r w:rsidRPr="00976C8B">
        <w:rPr>
          <w:lang w:val="en-GB"/>
        </w:rPr>
        <w:t xml:space="preserve">The </w:t>
      </w:r>
      <w:r w:rsidRPr="003F7A86">
        <w:rPr>
          <w:i/>
          <w:highlight w:val="yellow"/>
          <w:lang w:val="en-GB"/>
        </w:rPr>
        <w:t>Journal of European Psychology Students</w:t>
      </w:r>
      <w:r w:rsidRPr="00976C8B">
        <w:rPr>
          <w:lang w:val="en-GB"/>
        </w:rPr>
        <w:t xml:space="preserve"> also makes the efficiency argument in defending their strict formatting rules. In an official blog associated with the journal, they state</w:t>
      </w:r>
      <w:r w:rsidR="00B1664A">
        <w:rPr>
          <w:lang w:val="en-GB"/>
        </w:rPr>
        <w:t xml:space="preserve"> that</w:t>
      </w:r>
      <w:r w:rsidRPr="00976C8B">
        <w:rPr>
          <w:lang w:val="en-GB"/>
        </w:rPr>
        <w:t xml:space="preserve"> “at JEPS we often get the question: why do we even have to adhere to those guidelines?” The answer offered is that it “allows for the Reviewers to concentrate on the content without being distracted by unfamiliar and irregular formatting and reporting styles”. Rather oddly, the blog gives the example of how submitting authors need to </w:t>
      </w:r>
      <w:r w:rsidRPr="00976C8B">
        <w:rPr>
          <w:lang w:val="en-GB"/>
        </w:rPr>
        <w:lastRenderedPageBreak/>
        <w:t>ensure their hyphens are used correctly</w:t>
      </w:r>
      <w:r w:rsidR="00B1664A">
        <w:rPr>
          <w:lang w:val="en-GB"/>
        </w:rPr>
        <w:t>:</w:t>
      </w:r>
      <w:r w:rsidRPr="00976C8B">
        <w:rPr>
          <w:lang w:val="en-GB"/>
        </w:rPr>
        <w:t xml:space="preserve"> “not only do you have to check whether a term needs a hyphen or a blank space will suffice, you also have to think about the different types of hyphens”. Whilst the </w:t>
      </w:r>
      <w:r w:rsidRPr="003F7A86">
        <w:rPr>
          <w:i/>
          <w:highlight w:val="yellow"/>
          <w:lang w:val="en-GB"/>
        </w:rPr>
        <w:t>published</w:t>
      </w:r>
      <w:r w:rsidRPr="00976C8B">
        <w:rPr>
          <w:lang w:val="en-GB"/>
        </w:rPr>
        <w:t xml:space="preserve"> version of the article needs the correct type of hyphen, no reviewer has ever been “distracted” by an incorrect hyphen. Even if this does happen occasionally, it is a </w:t>
      </w:r>
      <w:r w:rsidRPr="00264B7A">
        <w:rPr>
          <w:lang w:val="en-GB"/>
        </w:rPr>
        <w:t>momentary effect of no consequence. The journal seems to be more concerned with a trivial aspect of the review process than with the millions, if not billions</w:t>
      </w:r>
      <w:r w:rsidR="00B1664A">
        <w:rPr>
          <w:lang w:val="en-GB"/>
        </w:rPr>
        <w:t>,</w:t>
      </w:r>
      <w:r w:rsidRPr="00264B7A">
        <w:rPr>
          <w:lang w:val="en-GB"/>
        </w:rPr>
        <w:t xml:space="preserve"> of dollars lost in time formatting (see below). Budd [4] also points out that the increasing popularity of preprint articles illustrates that strict formatting is not of concern to readers.</w:t>
      </w:r>
    </w:p>
    <w:p w14:paraId="55F7790F" w14:textId="182B32AC" w:rsidR="00327EFD" w:rsidRPr="00976C8B" w:rsidRDefault="00327EFD" w:rsidP="005128AB">
      <w:pPr>
        <w:pStyle w:val="MDPI31text"/>
        <w:rPr>
          <w:b/>
          <w:lang w:val="en-GB"/>
        </w:rPr>
      </w:pPr>
      <w:r w:rsidRPr="00976C8B">
        <w:rPr>
          <w:lang w:val="en-GB"/>
        </w:rPr>
        <w:t>In terms of reviewing, strict formatting rules are also not always the most efficient way of setting out a manuscript. For example, a submission that includes the common requirement in which figures need to be placed on separate pages at the very back of the manuscript is far more difficult to follow than figures placed at appropriate locations within the body of the article. Indeed, published versions of articles do not place figures after the reference section</w:t>
      </w:r>
      <w:r w:rsidR="00B1664A">
        <w:rPr>
          <w:lang w:val="en-GB"/>
        </w:rPr>
        <w:t>,</w:t>
      </w:r>
      <w:r w:rsidRPr="00976C8B">
        <w:rPr>
          <w:lang w:val="en-GB"/>
        </w:rPr>
        <w:t xml:space="preserve"> for a good reason. Similarly, a manuscript tha</w:t>
      </w:r>
      <w:r>
        <w:rPr>
          <w:lang w:val="en-GB"/>
        </w:rPr>
        <w:t xml:space="preserve">t has line numbers beginning with </w:t>
      </w:r>
      <w:r w:rsidRPr="00976C8B">
        <w:rPr>
          <w:lang w:val="en-GB"/>
        </w:rPr>
        <w:t xml:space="preserve">“1” at the top of </w:t>
      </w:r>
      <w:r w:rsidRPr="003F7A86">
        <w:rPr>
          <w:i/>
          <w:highlight w:val="yellow"/>
          <w:lang w:val="en-GB"/>
        </w:rPr>
        <w:t>every</w:t>
      </w:r>
      <w:r w:rsidRPr="00976C8B">
        <w:rPr>
          <w:lang w:val="en-GB"/>
        </w:rPr>
        <w:t xml:space="preserve"> page, another common requirement, is more difficult to review than a manuscript that has line numbers which continue sequentially throughout the entire document. In the former, the reviewer, when describing desired changes, needs to find the current page number in addition to the line number.</w:t>
      </w:r>
    </w:p>
    <w:p w14:paraId="11EC2658" w14:textId="6728E080" w:rsidR="00327EFD" w:rsidRPr="00976C8B" w:rsidRDefault="005128AB" w:rsidP="005128AB">
      <w:pPr>
        <w:pStyle w:val="MDPI21heading1"/>
        <w:rPr>
          <w:lang w:val="en-GB"/>
        </w:rPr>
      </w:pPr>
      <w:r>
        <w:rPr>
          <w:lang w:val="en-GB"/>
        </w:rPr>
        <w:t xml:space="preserve">2. </w:t>
      </w:r>
      <w:r w:rsidR="00327EFD" w:rsidRPr="00976C8B">
        <w:rPr>
          <w:lang w:val="en-GB"/>
        </w:rPr>
        <w:t xml:space="preserve">A </w:t>
      </w:r>
      <w:r w:rsidR="00307071" w:rsidRPr="00976C8B">
        <w:rPr>
          <w:lang w:val="en-GB"/>
        </w:rPr>
        <w:t xml:space="preserve">Movement </w:t>
      </w:r>
      <w:r w:rsidR="00327EFD" w:rsidRPr="00976C8B">
        <w:rPr>
          <w:lang w:val="en-GB"/>
        </w:rPr>
        <w:t xml:space="preserve">for </w:t>
      </w:r>
      <w:r w:rsidR="00264B7A" w:rsidRPr="00976C8B">
        <w:rPr>
          <w:lang w:val="en-GB"/>
        </w:rPr>
        <w:t>Change</w:t>
      </w:r>
    </w:p>
    <w:p w14:paraId="2B87B50B" w14:textId="6F48E092" w:rsidR="00327EFD" w:rsidRPr="00976C8B" w:rsidRDefault="00327EFD" w:rsidP="005128AB">
      <w:pPr>
        <w:pStyle w:val="MDPI31text"/>
        <w:rPr>
          <w:b/>
          <w:lang w:val="en-GB"/>
        </w:rPr>
      </w:pPr>
      <w:r w:rsidRPr="00976C8B">
        <w:rPr>
          <w:lang w:val="en-GB"/>
        </w:rPr>
        <w:t>Around a decade or so ago, some academics began to oppose this inefficiency</w:t>
      </w:r>
      <w:r w:rsidR="00B1664A">
        <w:rPr>
          <w:lang w:val="en-GB"/>
        </w:rPr>
        <w:t>,</w:t>
      </w:r>
      <w:r w:rsidRPr="00976C8B">
        <w:rPr>
          <w:lang w:val="en-GB"/>
        </w:rPr>
        <w:t xml:space="preserve"> and a small number of articles were published advocating for change. For example, in a paper entitled, “The high resource impact of reformatting requirements for scientific papers”, Jiang, Lerrigo, Ullah, Alagappan, Asch, Goodman, and Sinha [</w:t>
      </w:r>
      <w:r>
        <w:rPr>
          <w:lang w:val="en-GB"/>
        </w:rPr>
        <w:t>5</w:t>
      </w:r>
      <w:r w:rsidRPr="00976C8B">
        <w:rPr>
          <w:lang w:val="en-GB"/>
        </w:rPr>
        <w:t xml:space="preserve">] surveyed over 200 authors and found that only 12% expressed satisfaction with the submission process. Jiang et al. also found that reformatting manuscripts led to a submission delay of over three months in 20% of </w:t>
      </w:r>
      <w:r w:rsidRPr="002D26E0">
        <w:rPr>
          <w:lang w:val="en-GB"/>
        </w:rPr>
        <w:t>papers. A number of authors have estimated the costs associated with formatting</w:t>
      </w:r>
      <w:r w:rsidR="00B1664A">
        <w:rPr>
          <w:lang w:val="en-GB"/>
        </w:rPr>
        <w:t>,</w:t>
      </w:r>
      <w:r w:rsidRPr="002D26E0">
        <w:rPr>
          <w:lang w:val="en-GB"/>
        </w:rPr>
        <w:t xml:space="preserve"> both in terms of time and money. With respect to hours, LeBlanc, Barnes, Saunders, Tremblay, and Chaput [6] surveyed 372 researchers from 41 countries and found that each spent approximately 14 </w:t>
      </w:r>
      <w:r w:rsidR="004D3CDF" w:rsidRPr="002D26E0">
        <w:rPr>
          <w:lang w:val="en-GB"/>
        </w:rPr>
        <w:t>h</w:t>
      </w:r>
      <w:r w:rsidRPr="002D26E0">
        <w:rPr>
          <w:lang w:val="en-GB"/>
        </w:rPr>
        <w:t xml:space="preserve"> per manuscript formatting. This figure of course </w:t>
      </w:r>
      <w:proofErr w:type="gramStart"/>
      <w:r w:rsidRPr="002D26E0">
        <w:rPr>
          <w:lang w:val="en-GB"/>
        </w:rPr>
        <w:t>took into account</w:t>
      </w:r>
      <w:proofErr w:type="gramEnd"/>
      <w:r w:rsidRPr="002D26E0">
        <w:rPr>
          <w:lang w:val="en-GB"/>
        </w:rPr>
        <w:t xml:space="preserve"> the (sometimes multiple) re-formatting required when an article is submitted to a different journal following rejection. Given the average number of manuscripts handled by participants in the sample, this equated to 52 </w:t>
      </w:r>
      <w:r w:rsidR="004D3CDF" w:rsidRPr="002D26E0">
        <w:rPr>
          <w:lang w:val="en-GB"/>
        </w:rPr>
        <w:t>h</w:t>
      </w:r>
      <w:r w:rsidRPr="002D26E0">
        <w:rPr>
          <w:lang w:val="en-GB"/>
        </w:rPr>
        <w:t xml:space="preserve"> per researcher per year, or </w:t>
      </w:r>
      <w:r w:rsidR="00B1664A">
        <w:rPr>
          <w:lang w:val="en-GB"/>
        </w:rPr>
        <w:t xml:space="preserve">USD </w:t>
      </w:r>
      <w:r w:rsidR="0035261A" w:rsidRPr="002D26E0">
        <w:rPr>
          <w:lang w:val="en-GB"/>
        </w:rPr>
        <w:t>1908</w:t>
      </w:r>
      <w:r w:rsidRPr="002D26E0">
        <w:rPr>
          <w:lang w:val="en-GB"/>
        </w:rPr>
        <w:t xml:space="preserve"> when the authors included salary costs. When all researcher time is fully-costed, Jiang et al. estimated that the total global cost was more than 1.1 billion dollars per year. Although Clotworthy et al. [7], in a similar financial analysis, argued that costs were in the hundreds of millions (i.e., 230 million) rather than billions, both figures illustrate the inefficiencies of the system. As with Jiang et al., Clotworthy et al. also gathered stakeholder opinions. The authors interviewed researchers, senior journal editors, and editors-in-chief</w:t>
      </w:r>
      <w:r w:rsidR="00B1664A">
        <w:rPr>
          <w:lang w:val="en-GB"/>
        </w:rPr>
        <w:t>,</w:t>
      </w:r>
      <w:r w:rsidRPr="002D26E0">
        <w:rPr>
          <w:lang w:val="en-GB"/>
        </w:rPr>
        <w:t xml:space="preserve"> with the aim of generating suggestions for a more efficient system. Clotworthy et al. identified two possible solutions. One was for journals to adopt universal guidelines for all biomedical journals. The other was to remove specific requirements for initial submissions; journals could request strict formatting only after acceptance.</w:t>
      </w:r>
    </w:p>
    <w:p w14:paraId="10392DE2" w14:textId="70DF835B" w:rsidR="00327EFD" w:rsidRPr="00976C8B" w:rsidRDefault="00327EFD" w:rsidP="005128AB">
      <w:pPr>
        <w:pStyle w:val="MDPI31text"/>
        <w:rPr>
          <w:b/>
          <w:lang w:val="en-GB"/>
        </w:rPr>
      </w:pPr>
      <w:r w:rsidRPr="00976C8B">
        <w:rPr>
          <w:lang w:val="en-GB"/>
        </w:rPr>
        <w:t xml:space="preserve">Some progress was made, at least initially. In 2013, </w:t>
      </w:r>
      <w:r w:rsidRPr="003F7A86">
        <w:rPr>
          <w:i/>
          <w:highlight w:val="yellow"/>
          <w:lang w:val="en-GB"/>
        </w:rPr>
        <w:t>Elsevier Connect</w:t>
      </w:r>
      <w:r w:rsidRPr="00976C8B">
        <w:rPr>
          <w:lang w:val="en-GB"/>
        </w:rPr>
        <w:t>, the publisher’s online magazine for research communities, presented a feature by Fennel and Gill [</w:t>
      </w:r>
      <w:r>
        <w:rPr>
          <w:lang w:val="en-GB"/>
        </w:rPr>
        <w:t>8</w:t>
      </w:r>
      <w:r w:rsidRPr="00976C8B">
        <w:rPr>
          <w:lang w:val="en-GB"/>
        </w:rPr>
        <w:t>]</w:t>
      </w:r>
      <w:r w:rsidR="00B1664A">
        <w:rPr>
          <w:lang w:val="en-GB"/>
        </w:rPr>
        <w:t>,</w:t>
      </w:r>
      <w:r w:rsidRPr="00976C8B">
        <w:rPr>
          <w:lang w:val="en-GB"/>
        </w:rPr>
        <w:t xml:space="preserve"> who described Elsevier’s commitment to what the publisher refers to as </w:t>
      </w:r>
      <w:r w:rsidRPr="003F7A86">
        <w:rPr>
          <w:i/>
          <w:highlight w:val="yellow"/>
          <w:lang w:val="en-GB"/>
        </w:rPr>
        <w:t>Your Paper</w:t>
      </w:r>
      <w:r w:rsidR="005E6FE0" w:rsidRPr="003F7A86">
        <w:rPr>
          <w:highlight w:val="yellow"/>
          <w:lang w:val="en-GB"/>
        </w:rPr>
        <w:t xml:space="preserve">, </w:t>
      </w:r>
      <w:r w:rsidRPr="003F7A86">
        <w:rPr>
          <w:i/>
          <w:highlight w:val="yellow"/>
          <w:lang w:val="en-GB"/>
        </w:rPr>
        <w:t>Your Way</w:t>
      </w:r>
      <w:r w:rsidRPr="00976C8B">
        <w:rPr>
          <w:lang w:val="en-GB"/>
        </w:rPr>
        <w:t xml:space="preserve">. As a result, a number of their journals offer so-called </w:t>
      </w:r>
      <w:r w:rsidRPr="008B6F30">
        <w:rPr>
          <w:i/>
          <w:highlight w:val="yellow"/>
          <w:lang w:val="en-GB"/>
        </w:rPr>
        <w:t>Format-Free Submission</w:t>
      </w:r>
      <w:r w:rsidRPr="00976C8B">
        <w:rPr>
          <w:lang w:val="en-GB"/>
        </w:rPr>
        <w:t xml:space="preserve">. For example, the </w:t>
      </w:r>
      <w:r w:rsidRPr="008B6F30">
        <w:rPr>
          <w:i/>
          <w:highlight w:val="yellow"/>
          <w:lang w:val="en-GB"/>
        </w:rPr>
        <w:t>Journal of Economic Psychology</w:t>
      </w:r>
      <w:r w:rsidRPr="00976C8B">
        <w:rPr>
          <w:lang w:val="en-GB"/>
        </w:rPr>
        <w:t xml:space="preserve"> currently state</w:t>
      </w:r>
      <w:r>
        <w:rPr>
          <w:lang w:val="en-GB"/>
        </w:rPr>
        <w:t>s</w:t>
      </w:r>
      <w:r w:rsidR="00B1664A">
        <w:rPr>
          <w:lang w:val="en-GB"/>
        </w:rPr>
        <w:t xml:space="preserve"> that</w:t>
      </w:r>
      <w:r w:rsidRPr="00976C8B">
        <w:rPr>
          <w:lang w:val="en-GB"/>
        </w:rPr>
        <w:t xml:space="preserve"> “There are no strict formatting requirements, but all manuscripts must contain the essential elements needed to convey your manuscript”. Similarly, the </w:t>
      </w:r>
      <w:r w:rsidRPr="008B6F30">
        <w:rPr>
          <w:i/>
          <w:highlight w:val="yellow"/>
          <w:lang w:val="en-GB"/>
        </w:rPr>
        <w:t>Journal of Research in Personality</w:t>
      </w:r>
      <w:r w:rsidRPr="00976C8B">
        <w:rPr>
          <w:lang w:val="en-GB"/>
        </w:rPr>
        <w:t xml:space="preserve"> states</w:t>
      </w:r>
      <w:r w:rsidR="00B1664A">
        <w:rPr>
          <w:lang w:val="en-GB"/>
        </w:rPr>
        <w:t xml:space="preserve"> that</w:t>
      </w:r>
      <w:r w:rsidRPr="00976C8B">
        <w:rPr>
          <w:lang w:val="en-GB"/>
        </w:rPr>
        <w:t xml:space="preserve"> “We now differentiate between the requirements for new and revised submissions”</w:t>
      </w:r>
      <w:r w:rsidR="0074703D" w:rsidRPr="00976C8B">
        <w:rPr>
          <w:lang w:val="en-GB"/>
        </w:rPr>
        <w:t>.</w:t>
      </w:r>
      <w:r w:rsidRPr="00976C8B">
        <w:rPr>
          <w:lang w:val="en-GB"/>
        </w:rPr>
        <w:t xml:space="preserve"> Here, the strict formatting requirements do not need to be applied to new submissions. Of course, there has to be some format</w:t>
      </w:r>
      <w:r w:rsidR="00B1664A">
        <w:rPr>
          <w:lang w:val="en-GB"/>
        </w:rPr>
        <w:t>,</w:t>
      </w:r>
      <w:r w:rsidRPr="00976C8B">
        <w:rPr>
          <w:lang w:val="en-GB"/>
        </w:rPr>
        <w:t xml:space="preserve"> and a number of authors (Teixeira da Silva, [</w:t>
      </w:r>
      <w:r>
        <w:rPr>
          <w:lang w:val="en-GB"/>
        </w:rPr>
        <w:t>9</w:t>
      </w:r>
      <w:r w:rsidRPr="00976C8B">
        <w:rPr>
          <w:lang w:val="en-GB"/>
        </w:rPr>
        <w:t>], Zon, et al. [</w:t>
      </w:r>
      <w:r>
        <w:rPr>
          <w:lang w:val="en-GB"/>
        </w:rPr>
        <w:t>10</w:t>
      </w:r>
      <w:r w:rsidRPr="00976C8B">
        <w:rPr>
          <w:lang w:val="en-GB"/>
        </w:rPr>
        <w:t xml:space="preserve">]) </w:t>
      </w:r>
      <w:r w:rsidRPr="00976C8B">
        <w:rPr>
          <w:lang w:val="en-GB"/>
        </w:rPr>
        <w:lastRenderedPageBreak/>
        <w:t xml:space="preserve">have suggested a universal manuscript format. After the </w:t>
      </w:r>
      <w:r w:rsidRPr="008B6F30">
        <w:rPr>
          <w:i/>
          <w:highlight w:val="yellow"/>
          <w:lang w:val="en-GB"/>
        </w:rPr>
        <w:t>Elsevier</w:t>
      </w:r>
      <w:r w:rsidRPr="00976C8B">
        <w:rPr>
          <w:lang w:val="en-GB"/>
        </w:rPr>
        <w:t xml:space="preserve"> pilot had been initiated (during 201</w:t>
      </w:r>
      <w:r w:rsidR="0035261A" w:rsidRPr="00976C8B">
        <w:rPr>
          <w:lang w:val="en-GB"/>
        </w:rPr>
        <w:t>1</w:t>
      </w:r>
      <w:r w:rsidR="0035261A">
        <w:rPr>
          <w:lang w:val="en-GB"/>
        </w:rPr>
        <w:t>–</w:t>
      </w:r>
      <w:r w:rsidR="0035261A" w:rsidRPr="00976C8B">
        <w:rPr>
          <w:lang w:val="en-GB"/>
        </w:rPr>
        <w:t>12</w:t>
      </w:r>
      <w:r w:rsidRPr="00976C8B">
        <w:rPr>
          <w:lang w:val="en-GB"/>
        </w:rPr>
        <w:t xml:space="preserve">), Fennel and Gill surveyed the editors involved. Feedback from the 33 respondents was very positive. For example, nearly all agreed that the </w:t>
      </w:r>
      <w:r w:rsidRPr="008B6F30">
        <w:rPr>
          <w:i/>
          <w:highlight w:val="yellow"/>
          <w:lang w:val="en-GB"/>
        </w:rPr>
        <w:t>Your Paper</w:t>
      </w:r>
      <w:r w:rsidR="005E6FE0" w:rsidRPr="008B6F30">
        <w:rPr>
          <w:highlight w:val="yellow"/>
          <w:lang w:val="en-GB"/>
        </w:rPr>
        <w:t xml:space="preserve">, </w:t>
      </w:r>
      <w:r w:rsidRPr="008B6F30">
        <w:rPr>
          <w:i/>
          <w:highlight w:val="yellow"/>
          <w:lang w:val="en-GB"/>
        </w:rPr>
        <w:t>Your Way</w:t>
      </w:r>
      <w:r w:rsidRPr="00976C8B">
        <w:rPr>
          <w:lang w:val="en-GB"/>
        </w:rPr>
        <w:t xml:space="preserve"> instructions were clear and easy to follow. The authors also surveyed 77 reviewers of papers submitted </w:t>
      </w:r>
      <w:r w:rsidRPr="008B6F30">
        <w:rPr>
          <w:highlight w:val="yellow"/>
          <w:lang w:val="en-GB"/>
        </w:rPr>
        <w:t xml:space="preserve">via </w:t>
      </w:r>
      <w:r w:rsidRPr="008B6F30">
        <w:rPr>
          <w:i/>
          <w:highlight w:val="yellow"/>
          <w:lang w:val="en-GB"/>
        </w:rPr>
        <w:t>Your Paper</w:t>
      </w:r>
      <w:r w:rsidR="005E6FE0" w:rsidRPr="008B6F30">
        <w:rPr>
          <w:highlight w:val="yellow"/>
          <w:lang w:val="en-GB"/>
        </w:rPr>
        <w:t xml:space="preserve">, </w:t>
      </w:r>
      <w:r w:rsidRPr="008B6F30">
        <w:rPr>
          <w:i/>
          <w:highlight w:val="yellow"/>
          <w:lang w:val="en-GB"/>
        </w:rPr>
        <w:t>Your Way</w:t>
      </w:r>
      <w:r w:rsidRPr="00976C8B">
        <w:rPr>
          <w:lang w:val="en-GB"/>
        </w:rPr>
        <w:t xml:space="preserve"> and 88 control reviewers who evaluated papers placed in the more common labour-intensive format. Fennel and Gill found no significant differences in reviewer satisfaction. These data thus refute the assertion that reviewers are distracted by formatting that does not follow a journal’s requirements.</w:t>
      </w:r>
    </w:p>
    <w:p w14:paraId="7CA1E421" w14:textId="698D58BE" w:rsidR="00327EFD" w:rsidRPr="00976C8B" w:rsidRDefault="00327EFD" w:rsidP="005128AB">
      <w:pPr>
        <w:pStyle w:val="MDPI31text"/>
        <w:rPr>
          <w:b/>
          <w:lang w:val="en-GB"/>
        </w:rPr>
      </w:pPr>
      <w:r w:rsidRPr="00976C8B">
        <w:rPr>
          <w:lang w:val="en-GB"/>
        </w:rPr>
        <w:t xml:space="preserve">Despite this welcome development a decade or so ago, the vast majority of journals do not offer </w:t>
      </w:r>
      <w:r w:rsidRPr="008B6F30">
        <w:rPr>
          <w:i/>
          <w:highlight w:val="yellow"/>
          <w:lang w:val="en-GB"/>
        </w:rPr>
        <w:t>Format-Free Submission</w:t>
      </w:r>
      <w:r w:rsidRPr="00976C8B">
        <w:rPr>
          <w:i/>
          <w:lang w:val="en-GB"/>
        </w:rPr>
        <w:t xml:space="preserve"> </w:t>
      </w:r>
      <w:r w:rsidRPr="00976C8B">
        <w:rPr>
          <w:lang w:val="en-GB"/>
        </w:rPr>
        <w:t xml:space="preserve">or something equivalent. The move towards a more efficient submission process has not gained much traction. Indeed, in sampling a few dozen, Jiang et al. </w:t>
      </w:r>
      <w:r w:rsidRPr="004D3CDF">
        <w:rPr>
          <w:lang w:val="en-GB"/>
        </w:rPr>
        <w:t>[5]</w:t>
      </w:r>
      <w:r w:rsidRPr="00976C8B">
        <w:rPr>
          <w:lang w:val="en-GB"/>
        </w:rPr>
        <w:t xml:space="preserve"> estimated that only 4% offer the service. Even at </w:t>
      </w:r>
      <w:r w:rsidRPr="008B6F30">
        <w:rPr>
          <w:i/>
          <w:highlight w:val="yellow"/>
          <w:lang w:val="en-GB"/>
        </w:rPr>
        <w:t>Elsevier</w:t>
      </w:r>
      <w:r w:rsidR="005E6FE0" w:rsidRPr="005E6FE0">
        <w:rPr>
          <w:lang w:val="en-GB"/>
        </w:rPr>
        <w:t xml:space="preserve">, </w:t>
      </w:r>
      <w:r w:rsidRPr="00976C8B">
        <w:rPr>
          <w:lang w:val="en-GB"/>
        </w:rPr>
        <w:t xml:space="preserve">who in 2013 announced that they would offer </w:t>
      </w:r>
      <w:r w:rsidRPr="008B6F30">
        <w:rPr>
          <w:i/>
          <w:highlight w:val="yellow"/>
          <w:lang w:val="en-GB"/>
        </w:rPr>
        <w:t>Format-Free Submission</w:t>
      </w:r>
      <w:r w:rsidRPr="00976C8B">
        <w:rPr>
          <w:lang w:val="en-GB"/>
        </w:rPr>
        <w:t xml:space="preserve"> to all of their journals, uptake by their editorial boards has been mixed</w:t>
      </w:r>
      <w:r w:rsidR="00605D16">
        <w:rPr>
          <w:lang w:val="en-GB"/>
        </w:rPr>
        <w:t>,</w:t>
      </w:r>
      <w:r w:rsidRPr="00976C8B">
        <w:rPr>
          <w:lang w:val="en-GB"/>
        </w:rPr>
        <w:t xml:space="preserve"> at best.</w:t>
      </w:r>
    </w:p>
    <w:p w14:paraId="69B9CC8F" w14:textId="17E6A001" w:rsidR="00327EFD" w:rsidRPr="009A3807" w:rsidRDefault="005128AB" w:rsidP="005128AB">
      <w:pPr>
        <w:pStyle w:val="MDPI21heading1"/>
        <w:rPr>
          <w:lang w:val="en-GB"/>
        </w:rPr>
      </w:pPr>
      <w:r>
        <w:rPr>
          <w:lang w:val="en-GB"/>
        </w:rPr>
        <w:t xml:space="preserve">3. </w:t>
      </w:r>
      <w:r w:rsidR="00327EFD" w:rsidRPr="00976C8B">
        <w:rPr>
          <w:lang w:val="en-GB"/>
        </w:rPr>
        <w:t xml:space="preserve">An </w:t>
      </w:r>
      <w:r w:rsidR="009A3807" w:rsidRPr="00976C8B">
        <w:rPr>
          <w:lang w:val="en-GB"/>
        </w:rPr>
        <w:t xml:space="preserve">Assessment </w:t>
      </w:r>
      <w:r w:rsidR="00327EFD" w:rsidRPr="009A3807">
        <w:rPr>
          <w:lang w:val="en-GB"/>
        </w:rPr>
        <w:t xml:space="preserve">of </w:t>
      </w:r>
      <w:r w:rsidR="009A3807" w:rsidRPr="009A3807">
        <w:rPr>
          <w:lang w:val="en-GB"/>
        </w:rPr>
        <w:t xml:space="preserve">Progress </w:t>
      </w:r>
      <w:r w:rsidR="00327EFD" w:rsidRPr="009A3807">
        <w:rPr>
          <w:lang w:val="en-GB"/>
        </w:rPr>
        <w:t xml:space="preserve">within </w:t>
      </w:r>
      <w:r w:rsidR="009A3807" w:rsidRPr="009A3807">
        <w:rPr>
          <w:lang w:val="en-GB"/>
        </w:rPr>
        <w:t>Psychology</w:t>
      </w:r>
    </w:p>
    <w:p w14:paraId="17E96C7C" w14:textId="419D9F3A" w:rsidR="00327EFD" w:rsidRPr="00976C8B" w:rsidRDefault="00327EFD" w:rsidP="005128AB">
      <w:pPr>
        <w:pStyle w:val="MDPI31text"/>
        <w:rPr>
          <w:b/>
          <w:lang w:val="en-GB"/>
        </w:rPr>
      </w:pPr>
      <w:r w:rsidRPr="009A3807">
        <w:rPr>
          <w:lang w:val="en-GB"/>
        </w:rPr>
        <w:t xml:space="preserve">In order to precisely determine what progress has so far been made within psychology, the present authors determined the proportion of psychology-related journals that currently offer </w:t>
      </w:r>
      <w:r w:rsidRPr="008B6F30">
        <w:rPr>
          <w:i/>
          <w:highlight w:val="yellow"/>
          <w:lang w:val="en-GB"/>
        </w:rPr>
        <w:t>Format-Free Submission</w:t>
      </w:r>
      <w:r w:rsidRPr="009A3807">
        <w:rPr>
          <w:lang w:val="en-GB"/>
        </w:rPr>
        <w:t xml:space="preserve">. Importantly, ascertaining the precise figure can be used in future to determine progress. In December 2022, we obtained a comprehensive list of psychology-related peer-reviewed journals using the SCImago indexing system (which uses </w:t>
      </w:r>
      <w:r w:rsidRPr="008B6F30">
        <w:rPr>
          <w:highlight w:val="yellow"/>
          <w:lang w:val="en-GB"/>
        </w:rPr>
        <w:t xml:space="preserve">the </w:t>
      </w:r>
      <w:r w:rsidRPr="008B6F30">
        <w:rPr>
          <w:i/>
          <w:highlight w:val="yellow"/>
          <w:lang w:val="en-GB"/>
        </w:rPr>
        <w:t>Scopus</w:t>
      </w:r>
      <w:r w:rsidRPr="009A3807">
        <w:rPr>
          <w:lang w:val="en-GB"/>
        </w:rPr>
        <w:t xml:space="preserve"> database). The filter “Psychology” was applied to the system’s </w:t>
      </w:r>
      <w:r w:rsidRPr="008B6F30">
        <w:rPr>
          <w:i/>
          <w:highlight w:val="yellow"/>
          <w:lang w:val="en-GB"/>
        </w:rPr>
        <w:t>Subject Area</w:t>
      </w:r>
      <w:r w:rsidRPr="009A3807">
        <w:rPr>
          <w:i/>
          <w:lang w:val="en-GB"/>
        </w:rPr>
        <w:t xml:space="preserve"> </w:t>
      </w:r>
      <w:r w:rsidRPr="009A3807">
        <w:rPr>
          <w:lang w:val="en-GB"/>
        </w:rPr>
        <w:t>and then “All Subject Categories” applied to include all sub-fields (e.g., experimental, cognitive, clinical, applied). “All regions” and the latest available dataset was also applied. This returned a total of 1355 journals. SCImago enables the results of a search to be downloaded as a single Excel file. We then used the “RANDBETWEEN” Excel function to assign each journal a random number, then Sorted according to these numbers, and then took the first 500. Between</w:t>
      </w:r>
      <w:r w:rsidRPr="00976C8B">
        <w:rPr>
          <w:lang w:val="en-GB"/>
        </w:rPr>
        <w:t xml:space="preserve"> December 2022 and June 2023</w:t>
      </w:r>
      <w:r w:rsidR="00605D16">
        <w:rPr>
          <w:lang w:val="en-GB"/>
        </w:rPr>
        <w:t>,</w:t>
      </w:r>
      <w:r w:rsidRPr="00976C8B">
        <w:rPr>
          <w:lang w:val="en-GB"/>
        </w:rPr>
        <w:t xml:space="preserve"> we accessed each website and/or manuscript submission portal for all 500</w:t>
      </w:r>
      <w:r w:rsidR="00605D16">
        <w:rPr>
          <w:lang w:val="en-GB"/>
        </w:rPr>
        <w:t>,</w:t>
      </w:r>
      <w:r w:rsidRPr="00976C8B">
        <w:rPr>
          <w:lang w:val="en-GB"/>
        </w:rPr>
        <w:t xml:space="preserve"> to determine whether the journal offers </w:t>
      </w:r>
      <w:r w:rsidRPr="008B6F30">
        <w:rPr>
          <w:i/>
          <w:highlight w:val="yellow"/>
          <w:lang w:val="en-GB"/>
        </w:rPr>
        <w:t>Format-Free Submission</w:t>
      </w:r>
      <w:r w:rsidRPr="00976C8B">
        <w:rPr>
          <w:lang w:val="en-GB"/>
        </w:rPr>
        <w:t xml:space="preserve"> or something similar. Five websites stated</w:t>
      </w:r>
      <w:r w:rsidR="00605D16">
        <w:rPr>
          <w:lang w:val="en-GB"/>
        </w:rPr>
        <w:t xml:space="preserve"> that</w:t>
      </w:r>
      <w:r w:rsidRPr="00976C8B">
        <w:rPr>
          <w:lang w:val="en-GB"/>
        </w:rPr>
        <w:t xml:space="preserve"> the journal is no longer published</w:t>
      </w:r>
      <w:r w:rsidR="00605D16">
        <w:rPr>
          <w:lang w:val="en-GB"/>
        </w:rPr>
        <w:t>,</w:t>
      </w:r>
      <w:r w:rsidRPr="00976C8B">
        <w:rPr>
          <w:lang w:val="en-GB"/>
        </w:rPr>
        <w:t xml:space="preserve"> and these were replaced by randomly selecting five </w:t>
      </w:r>
      <w:r>
        <w:rPr>
          <w:lang w:val="en-GB"/>
        </w:rPr>
        <w:t xml:space="preserve">more </w:t>
      </w:r>
      <w:r w:rsidRPr="00976C8B">
        <w:rPr>
          <w:lang w:val="en-GB"/>
        </w:rPr>
        <w:t>journals from the 1355 pool. A further two required users to register with the journal in order to access information about submission and another five could not be located. These were also replaced.</w:t>
      </w:r>
    </w:p>
    <w:p w14:paraId="70F37F0D" w14:textId="49BF28F4" w:rsidR="00327EFD" w:rsidRPr="00976C8B" w:rsidRDefault="00327EFD" w:rsidP="005128AB">
      <w:pPr>
        <w:pStyle w:val="MDPI31text"/>
        <w:rPr>
          <w:b/>
          <w:lang w:val="en-GB"/>
        </w:rPr>
      </w:pPr>
      <w:r w:rsidRPr="00976C8B">
        <w:rPr>
          <w:lang w:val="en-GB"/>
        </w:rPr>
        <w:t>We found that 73, i.e.</w:t>
      </w:r>
      <w:r w:rsidR="004D3CDF">
        <w:rPr>
          <w:lang w:val="en-GB"/>
        </w:rPr>
        <w:t>,</w:t>
      </w:r>
      <w:r w:rsidRPr="00976C8B">
        <w:rPr>
          <w:lang w:val="en-GB"/>
        </w:rPr>
        <w:t xml:space="preserve"> 14.6%, offer something akin to the </w:t>
      </w:r>
      <w:r w:rsidRPr="008B6F30">
        <w:rPr>
          <w:i/>
          <w:highlight w:val="yellow"/>
          <w:lang w:val="en-GB"/>
        </w:rPr>
        <w:t>Format-Free Submission</w:t>
      </w:r>
      <w:r w:rsidRPr="00976C8B">
        <w:rPr>
          <w:lang w:val="en-GB"/>
        </w:rPr>
        <w:t xml:space="preserve">. Some journals explicitly use the phrase </w:t>
      </w:r>
      <w:r w:rsidRPr="008B6F30">
        <w:rPr>
          <w:i/>
          <w:highlight w:val="yellow"/>
          <w:lang w:val="en-GB"/>
        </w:rPr>
        <w:t>Format-Free Submission</w:t>
      </w:r>
      <w:r w:rsidR="00605D16">
        <w:rPr>
          <w:lang w:val="en-GB"/>
        </w:rPr>
        <w:t xml:space="preserve">, </w:t>
      </w:r>
      <w:r w:rsidRPr="00976C8B">
        <w:rPr>
          <w:lang w:val="en-GB"/>
        </w:rPr>
        <w:t xml:space="preserve">whilst others simply state that they accept “any reasonable format” or words to that effect. Interestingly, a number of journals state that they offer </w:t>
      </w:r>
      <w:r w:rsidRPr="008B6F30">
        <w:rPr>
          <w:i/>
          <w:highlight w:val="yellow"/>
          <w:lang w:val="en-GB"/>
        </w:rPr>
        <w:t>Format-Free Submission</w:t>
      </w:r>
      <w:r w:rsidRPr="00976C8B">
        <w:rPr>
          <w:lang w:val="en-GB"/>
        </w:rPr>
        <w:t xml:space="preserve"> but stipulate a large number of specific requirements</w:t>
      </w:r>
      <w:r w:rsidR="00605D16">
        <w:rPr>
          <w:lang w:val="en-GB"/>
        </w:rPr>
        <w:t>,</w:t>
      </w:r>
      <w:r w:rsidRPr="00976C8B">
        <w:rPr>
          <w:lang w:val="en-GB"/>
        </w:rPr>
        <w:t xml:space="preserve"> which make the notion redundant. For example, </w:t>
      </w:r>
      <w:r w:rsidRPr="008B6F30">
        <w:rPr>
          <w:i/>
          <w:highlight w:val="yellow"/>
          <w:lang w:val="en-GB"/>
        </w:rPr>
        <w:t>Infant Mental Health</w:t>
      </w:r>
      <w:r w:rsidRPr="00976C8B">
        <w:rPr>
          <w:lang w:val="en-GB"/>
        </w:rPr>
        <w:t xml:space="preserve"> state that the abstract must include the country in which the research was conducted. These were classified as not offering the service. Furthermore, given the amount of time that changing referencing format can take, we classified one journal that claimed they employ </w:t>
      </w:r>
      <w:r w:rsidRPr="008B6F30">
        <w:rPr>
          <w:i/>
          <w:highlight w:val="yellow"/>
          <w:lang w:val="en-GB"/>
        </w:rPr>
        <w:t>Format-Free Submission</w:t>
      </w:r>
      <w:r w:rsidRPr="00976C8B">
        <w:rPr>
          <w:lang w:val="en-GB"/>
        </w:rPr>
        <w:t xml:space="preserve"> as not offering the service because they require APA style.</w:t>
      </w:r>
    </w:p>
    <w:p w14:paraId="485E03CB" w14:textId="77777777" w:rsidR="00327EFD" w:rsidRPr="00976C8B" w:rsidRDefault="00327EFD" w:rsidP="005128AB">
      <w:pPr>
        <w:pStyle w:val="MDPI31text"/>
        <w:rPr>
          <w:b/>
          <w:lang w:val="en-GB"/>
        </w:rPr>
      </w:pPr>
      <w:r w:rsidRPr="00976C8B">
        <w:rPr>
          <w:lang w:val="en-GB"/>
        </w:rPr>
        <w:t>In sum, the present analysis shows that psychology is much like all other academic fields. The vast majority of journals require time-consuming journal-specific formatting requirements.</w:t>
      </w:r>
    </w:p>
    <w:p w14:paraId="59C45624" w14:textId="5FCB5D6D" w:rsidR="00327EFD" w:rsidRPr="00976C8B" w:rsidRDefault="005128AB" w:rsidP="005128AB">
      <w:pPr>
        <w:pStyle w:val="MDPI21heading1"/>
        <w:rPr>
          <w:lang w:val="en-GB"/>
        </w:rPr>
      </w:pPr>
      <w:r>
        <w:rPr>
          <w:lang w:val="en-GB"/>
        </w:rPr>
        <w:t xml:space="preserve">4. </w:t>
      </w:r>
      <w:r w:rsidR="00327EFD" w:rsidRPr="00976C8B">
        <w:rPr>
          <w:lang w:val="en-GB"/>
        </w:rPr>
        <w:t xml:space="preserve">A </w:t>
      </w:r>
      <w:r w:rsidR="00DD3AFA" w:rsidRPr="00976C8B">
        <w:rPr>
          <w:lang w:val="en-GB"/>
        </w:rPr>
        <w:t xml:space="preserve">Solution </w:t>
      </w:r>
      <w:r w:rsidR="00327EFD" w:rsidRPr="00976C8B">
        <w:rPr>
          <w:lang w:val="en-GB"/>
        </w:rPr>
        <w:t xml:space="preserve">to the </w:t>
      </w:r>
      <w:r w:rsidR="00DD3AFA" w:rsidRPr="00976C8B">
        <w:rPr>
          <w:lang w:val="en-GB"/>
        </w:rPr>
        <w:t>Status Q</w:t>
      </w:r>
      <w:r w:rsidR="00327EFD" w:rsidRPr="00976C8B">
        <w:rPr>
          <w:lang w:val="en-GB"/>
        </w:rPr>
        <w:t>u</w:t>
      </w:r>
      <w:commentRangeStart w:id="8"/>
      <w:r w:rsidR="00327EFD" w:rsidRPr="00DD3AFA">
        <w:rPr>
          <w:highlight w:val="yellow"/>
          <w:lang w:val="en-GB"/>
        </w:rPr>
        <w:t>o</w:t>
      </w:r>
      <w:commentRangeEnd w:id="8"/>
      <w:r w:rsidR="00DD3AFA">
        <w:rPr>
          <w:rStyle w:val="CommentReference"/>
          <w:rFonts w:eastAsia="SimSun"/>
          <w:b w:val="0"/>
          <w:noProof/>
          <w:snapToGrid/>
          <w:kern w:val="0"/>
          <w:lang w:eastAsia="zh-CN" w:bidi="ar-SA"/>
          <w14:ligatures w14:val="none"/>
        </w:rPr>
        <w:commentReference w:id="8"/>
      </w:r>
    </w:p>
    <w:p w14:paraId="5C298349" w14:textId="7CA17E28" w:rsidR="00327EFD" w:rsidRPr="00976C8B" w:rsidRDefault="00327EFD" w:rsidP="005128AB">
      <w:pPr>
        <w:pStyle w:val="MDPI31text"/>
        <w:rPr>
          <w:b/>
          <w:lang w:val="en-GB"/>
        </w:rPr>
      </w:pPr>
      <w:r w:rsidRPr="00976C8B">
        <w:rPr>
          <w:lang w:val="en-GB"/>
        </w:rPr>
        <w:t xml:space="preserve">As others have done </w:t>
      </w:r>
      <w:r w:rsidRPr="00DD3AFA">
        <w:rPr>
          <w:lang w:val="en-GB"/>
        </w:rPr>
        <w:t>before (e.g., [11</w:t>
      </w:r>
      <w:r w:rsidR="004D3CDF" w:rsidRPr="00DD3AFA">
        <w:rPr>
          <w:lang w:val="en-GB"/>
        </w:rPr>
        <w:t>,</w:t>
      </w:r>
      <w:r w:rsidRPr="00DD3AFA">
        <w:rPr>
          <w:lang w:val="en-GB"/>
        </w:rPr>
        <w:t>12]), the present</w:t>
      </w:r>
      <w:r w:rsidRPr="00976C8B">
        <w:rPr>
          <w:lang w:val="en-GB"/>
        </w:rPr>
        <w:t xml:space="preserve"> authors suggest that the field of psychology needs to employ a standard manuscript format. A likely example would include all the essential components that enable a manuscript to be efficiently processed and evaluated. For instance, </w:t>
      </w:r>
      <w:r w:rsidRPr="008B6F30">
        <w:rPr>
          <w:i/>
          <w:highlight w:val="yellow"/>
          <w:lang w:val="en-GB"/>
        </w:rPr>
        <w:t>Arial</w:t>
      </w:r>
      <w:r w:rsidRPr="008B6F30">
        <w:rPr>
          <w:highlight w:val="yellow"/>
          <w:lang w:val="en-GB"/>
        </w:rPr>
        <w:t xml:space="preserve">, </w:t>
      </w:r>
      <w:r w:rsidRPr="008B6F30">
        <w:rPr>
          <w:i/>
          <w:highlight w:val="yellow"/>
          <w:lang w:val="en-GB"/>
        </w:rPr>
        <w:t>Calibri</w:t>
      </w:r>
      <w:r w:rsidRPr="008B6F30">
        <w:rPr>
          <w:highlight w:val="yellow"/>
          <w:lang w:val="en-GB"/>
        </w:rPr>
        <w:t xml:space="preserve">, or </w:t>
      </w:r>
      <w:r w:rsidRPr="008B6F30">
        <w:rPr>
          <w:i/>
          <w:highlight w:val="yellow"/>
          <w:lang w:val="en-GB"/>
        </w:rPr>
        <w:t>Times New Roman</w:t>
      </w:r>
      <w:r w:rsidRPr="00976C8B">
        <w:rPr>
          <w:i/>
          <w:lang w:val="en-GB"/>
        </w:rPr>
        <w:t xml:space="preserve"> </w:t>
      </w:r>
      <w:r w:rsidRPr="00976C8B">
        <w:rPr>
          <w:lang w:val="en-GB"/>
        </w:rPr>
        <w:t xml:space="preserve">font, sized approximately 12, double-spaced throughout, appropriate margins, </w:t>
      </w:r>
      <w:r>
        <w:rPr>
          <w:lang w:val="en-GB"/>
        </w:rPr>
        <w:t xml:space="preserve">and </w:t>
      </w:r>
      <w:r w:rsidRPr="00976C8B">
        <w:rPr>
          <w:lang w:val="en-GB"/>
        </w:rPr>
        <w:t>document-l</w:t>
      </w:r>
      <w:r>
        <w:rPr>
          <w:lang w:val="en-GB"/>
        </w:rPr>
        <w:t xml:space="preserve">ength sequential line </w:t>
      </w:r>
      <w:r>
        <w:rPr>
          <w:lang w:val="en-GB"/>
        </w:rPr>
        <w:lastRenderedPageBreak/>
        <w:t>numbering</w:t>
      </w:r>
      <w:r w:rsidRPr="00976C8B">
        <w:rPr>
          <w:lang w:val="en-GB"/>
        </w:rPr>
        <w:t xml:space="preserve"> could all be included in one single file. In terms of structure, a title page, (including authors, institutions, key words, main text word count, and address for correspondence), abstract, introduction, methods, results, discussion, references, funding, disclosure of interests, acknowledgments, author contributions, </w:t>
      </w:r>
      <w:r>
        <w:rPr>
          <w:lang w:val="en-GB"/>
        </w:rPr>
        <w:t xml:space="preserve">and </w:t>
      </w:r>
      <w:r w:rsidRPr="00976C8B">
        <w:rPr>
          <w:lang w:val="en-GB"/>
        </w:rPr>
        <w:t xml:space="preserve">data availability statement (if relevant), could all occur in </w:t>
      </w:r>
      <w:r w:rsidRPr="002971DF">
        <w:rPr>
          <w:lang w:val="en-GB"/>
        </w:rPr>
        <w:t>that order. Multiple experiment papers would of course vary</w:t>
      </w:r>
      <w:r w:rsidR="00605D16">
        <w:rPr>
          <w:lang w:val="en-GB"/>
        </w:rPr>
        <w:t>,</w:t>
      </w:r>
      <w:r w:rsidRPr="002971DF">
        <w:rPr>
          <w:lang w:val="en-GB"/>
        </w:rPr>
        <w:t xml:space="preserve"> such that an introduction and discussion </w:t>
      </w:r>
      <w:r w:rsidR="00605D16">
        <w:rPr>
          <w:lang w:val="en-GB"/>
        </w:rPr>
        <w:t xml:space="preserve">for </w:t>
      </w:r>
      <w:r w:rsidRPr="002971DF">
        <w:rPr>
          <w:lang w:val="en-GB"/>
        </w:rPr>
        <w:t>each experiment could be included</w:t>
      </w:r>
      <w:r w:rsidR="00605D16">
        <w:rPr>
          <w:lang w:val="en-GB"/>
        </w:rPr>
        <w:t>,</w:t>
      </w:r>
      <w:r w:rsidRPr="002971DF">
        <w:rPr>
          <w:lang w:val="en-GB"/>
        </w:rPr>
        <w:t xml:space="preserve"> together with a general discussion. Discussion</w:t>
      </w:r>
      <w:r w:rsidRPr="00976C8B">
        <w:rPr>
          <w:lang w:val="en-GB"/>
        </w:rPr>
        <w:t xml:space="preserve"> amongst relevant stakeholders could determine which information we all</w:t>
      </w:r>
      <w:r w:rsidR="00605D16">
        <w:rPr>
          <w:lang w:val="en-GB"/>
        </w:rPr>
        <w:t>,</w:t>
      </w:r>
      <w:r w:rsidRPr="00976C8B">
        <w:rPr>
          <w:lang w:val="en-GB"/>
        </w:rPr>
        <w:t xml:space="preserve"> as users</w:t>
      </w:r>
      <w:r w:rsidR="00605D16">
        <w:rPr>
          <w:lang w:val="en-GB"/>
        </w:rPr>
        <w:t>,</w:t>
      </w:r>
      <w:r w:rsidRPr="00976C8B">
        <w:rPr>
          <w:lang w:val="en-GB"/>
        </w:rPr>
        <w:t xml:space="preserve"> feel is required. To encourage change, published papers could also state</w:t>
      </w:r>
      <w:r w:rsidR="00605D16">
        <w:rPr>
          <w:lang w:val="en-GB"/>
        </w:rPr>
        <w:t xml:space="preserve"> that</w:t>
      </w:r>
      <w:r w:rsidRPr="00976C8B">
        <w:rPr>
          <w:lang w:val="en-GB"/>
        </w:rPr>
        <w:t xml:space="preserve"> “This article was published under the principles of Format-Free submission”</w:t>
      </w:r>
      <w:r w:rsidR="0074703D" w:rsidRPr="00976C8B">
        <w:rPr>
          <w:lang w:val="en-GB"/>
        </w:rPr>
        <w:t>.</w:t>
      </w:r>
      <w:r w:rsidRPr="00976C8B">
        <w:rPr>
          <w:lang w:val="en-GB"/>
        </w:rPr>
        <w:t xml:space="preserve"> A number of journals (e.g., </w:t>
      </w:r>
      <w:r w:rsidRPr="00F70C33">
        <w:rPr>
          <w:i/>
          <w:highlight w:val="yellow"/>
          <w:lang w:val="en-GB"/>
        </w:rPr>
        <w:t>Journal of Research on Educational Effectiveness</w:t>
      </w:r>
      <w:r w:rsidR="00605D16" w:rsidRPr="00F70C33">
        <w:rPr>
          <w:highlight w:val="yellow"/>
          <w:lang w:val="en-GB"/>
        </w:rPr>
        <w:t xml:space="preserve"> </w:t>
      </w:r>
      <w:commentRangeStart w:id="9"/>
      <w:r w:rsidR="00605D16" w:rsidRPr="00F70C33">
        <w:rPr>
          <w:highlight w:val="yellow"/>
          <w:lang w:val="en-GB"/>
        </w:rPr>
        <w:t>and</w:t>
      </w:r>
      <w:r w:rsidRPr="00F70C33">
        <w:rPr>
          <w:highlight w:val="yellow"/>
          <w:lang w:val="en-GB"/>
        </w:rPr>
        <w:t xml:space="preserve"> </w:t>
      </w:r>
      <w:r w:rsidR="00605D16" w:rsidRPr="00F70C33">
        <w:rPr>
          <w:i/>
          <w:iCs/>
          <w:highlight w:val="yellow"/>
          <w:lang w:val="en-GB"/>
        </w:rPr>
        <w:t>Journal of</w:t>
      </w:r>
      <w:r w:rsidR="00605D16" w:rsidRPr="00F70C33">
        <w:rPr>
          <w:highlight w:val="yellow"/>
          <w:lang w:val="en-GB"/>
        </w:rPr>
        <w:t xml:space="preserve"> </w:t>
      </w:r>
      <w:r w:rsidRPr="00F70C33">
        <w:rPr>
          <w:i/>
          <w:highlight w:val="yellow"/>
          <w:lang w:val="en-GB"/>
        </w:rPr>
        <w:t>School Psychology</w:t>
      </w:r>
      <w:commentRangeEnd w:id="9"/>
      <w:r w:rsidR="00605D16" w:rsidRPr="00F70C33">
        <w:rPr>
          <w:rStyle w:val="CommentReference"/>
          <w:rFonts w:eastAsia="SimSun"/>
          <w:noProof/>
          <w:snapToGrid/>
          <w:kern w:val="0"/>
          <w:highlight w:val="yellow"/>
          <w:lang w:eastAsia="zh-CN" w:bidi="ar-SA"/>
          <w14:ligatures w14:val="none"/>
        </w:rPr>
        <w:commentReference w:id="9"/>
      </w:r>
      <w:r w:rsidRPr="00976C8B">
        <w:rPr>
          <w:lang w:val="en-GB"/>
        </w:rPr>
        <w:t>) state</w:t>
      </w:r>
      <w:r w:rsidR="00605D16">
        <w:rPr>
          <w:lang w:val="en-GB"/>
        </w:rPr>
        <w:t xml:space="preserve"> that</w:t>
      </w:r>
      <w:r w:rsidRPr="00976C8B">
        <w:rPr>
          <w:lang w:val="en-GB"/>
        </w:rPr>
        <w:t xml:space="preserve"> “This journal supports Open Science Badges”. Efficiency should also be supported.</w:t>
      </w:r>
    </w:p>
    <w:p w14:paraId="3F9E6A0D" w14:textId="23CDFE42" w:rsidR="00327EFD" w:rsidRPr="00976C8B" w:rsidRDefault="00327EFD" w:rsidP="005128AB">
      <w:pPr>
        <w:pStyle w:val="MDPI31text"/>
        <w:rPr>
          <w:b/>
          <w:lang w:val="en-GB"/>
        </w:rPr>
      </w:pPr>
      <w:r w:rsidRPr="00976C8B">
        <w:rPr>
          <w:lang w:val="en-GB"/>
        </w:rPr>
        <w:t>There will</w:t>
      </w:r>
      <w:r w:rsidR="00605D16">
        <w:rPr>
          <w:lang w:val="en-GB"/>
        </w:rPr>
        <w:t>,</w:t>
      </w:r>
      <w:r w:rsidRPr="00976C8B">
        <w:rPr>
          <w:lang w:val="en-GB"/>
        </w:rPr>
        <w:t xml:space="preserve"> of course</w:t>
      </w:r>
      <w:r w:rsidR="00605D16">
        <w:rPr>
          <w:lang w:val="en-GB"/>
        </w:rPr>
        <w:t>,</w:t>
      </w:r>
      <w:r w:rsidRPr="00976C8B">
        <w:rPr>
          <w:lang w:val="en-GB"/>
        </w:rPr>
        <w:t xml:space="preserve"> be situations in which any universal template will not suffice. Understandably, different journals do have different </w:t>
      </w:r>
      <w:r w:rsidRPr="00F70C33">
        <w:rPr>
          <w:i/>
          <w:highlight w:val="yellow"/>
          <w:lang w:val="en-GB"/>
        </w:rPr>
        <w:t>general</w:t>
      </w:r>
      <w:r w:rsidRPr="00976C8B">
        <w:rPr>
          <w:i/>
          <w:lang w:val="en-GB"/>
        </w:rPr>
        <w:t xml:space="preserve"> </w:t>
      </w:r>
      <w:r w:rsidRPr="00976C8B">
        <w:rPr>
          <w:lang w:val="en-GB"/>
        </w:rPr>
        <w:t>requirements, which will necessarily lead to different formatting requirements. For example, many state that manuscripts must be anonymised</w:t>
      </w:r>
      <w:r w:rsidR="00605D16">
        <w:rPr>
          <w:lang w:val="en-GB"/>
        </w:rPr>
        <w:t>,</w:t>
      </w:r>
      <w:r w:rsidRPr="00976C8B">
        <w:rPr>
          <w:lang w:val="en-GB"/>
        </w:rPr>
        <w:t xml:space="preserve"> such that all reference to author identities be excluded. This is not always a simple case of omitting names from the front page of a manuscript. Some journals require that any self-referencing author names located in the main body of the text must be replaced by “Author” (e.g., “Author, 2016”). Sometimes</w:t>
      </w:r>
      <w:r w:rsidR="00605D16">
        <w:rPr>
          <w:lang w:val="en-GB"/>
        </w:rPr>
        <w:t>,</w:t>
      </w:r>
      <w:r w:rsidRPr="00976C8B">
        <w:rPr>
          <w:lang w:val="en-GB"/>
        </w:rPr>
        <w:t xml:space="preserve"> therefore, there would be the need for deviations from any standard format. This</w:t>
      </w:r>
      <w:r w:rsidR="00605D16">
        <w:rPr>
          <w:lang w:val="en-GB"/>
        </w:rPr>
        <w:t>,</w:t>
      </w:r>
      <w:r w:rsidRPr="00976C8B">
        <w:rPr>
          <w:lang w:val="en-GB"/>
        </w:rPr>
        <w:t xml:space="preserve"> however</w:t>
      </w:r>
      <w:r w:rsidR="00605D16">
        <w:rPr>
          <w:lang w:val="en-GB"/>
        </w:rPr>
        <w:t>,</w:t>
      </w:r>
      <w:r w:rsidRPr="00976C8B">
        <w:rPr>
          <w:lang w:val="en-GB"/>
        </w:rPr>
        <w:t xml:space="preserve"> would be nowhere near as odious as the current </w:t>
      </w:r>
      <w:r w:rsidRPr="00126905">
        <w:rPr>
          <w:lang w:val="en-GB"/>
        </w:rPr>
        <w:t>system. One can also imagine that AI will soon be able to assist with formatting.</w:t>
      </w:r>
    </w:p>
    <w:p w14:paraId="3B574918" w14:textId="77777777" w:rsidR="00327EFD" w:rsidRPr="00976C8B" w:rsidRDefault="00327EFD" w:rsidP="005128AB">
      <w:pPr>
        <w:pStyle w:val="MDPI31text"/>
        <w:rPr>
          <w:b/>
          <w:lang w:val="en-GB"/>
        </w:rPr>
      </w:pPr>
      <w:r w:rsidRPr="00976C8B">
        <w:rPr>
          <w:lang w:val="en-GB"/>
        </w:rPr>
        <w:t>At the individual level, there are three things one can do:</w:t>
      </w:r>
    </w:p>
    <w:p w14:paraId="1E9BE56D" w14:textId="430959C8" w:rsidR="00327EFD" w:rsidRPr="00976C8B" w:rsidRDefault="00327EFD" w:rsidP="00422C14">
      <w:pPr>
        <w:pStyle w:val="MDPI31text"/>
        <w:numPr>
          <w:ilvl w:val="0"/>
          <w:numId w:val="30"/>
        </w:numPr>
        <w:spacing w:before="120"/>
        <w:ind w:left="3033" w:hanging="425"/>
        <w:rPr>
          <w:b/>
          <w:lang w:val="en-GB"/>
        </w:rPr>
      </w:pPr>
      <w:r w:rsidRPr="00976C8B">
        <w:rPr>
          <w:lang w:val="en-GB"/>
        </w:rPr>
        <w:t xml:space="preserve">As reviewers, we all have a limited amount of time to perform this important task. Not all requests to evaluate a manuscript can be accepted. Reviewers could prioritise articles submitted to journals that offer </w:t>
      </w:r>
      <w:r w:rsidRPr="00F70C33">
        <w:rPr>
          <w:i/>
          <w:highlight w:val="yellow"/>
          <w:lang w:val="en-GB"/>
        </w:rPr>
        <w:t>Format-Free Submission</w:t>
      </w:r>
      <w:r w:rsidRPr="00976C8B">
        <w:rPr>
          <w:lang w:val="en-GB"/>
        </w:rPr>
        <w:t xml:space="preserve">. When a potential reviewer declines a request, a link commonly directs the user to a box where the reviewer is invited to give a reason for rejection (and a suggestion for an alternative reviewer). Here, reviewers could state that they are prioritising journals that offer </w:t>
      </w:r>
      <w:r w:rsidRPr="00F70C33">
        <w:rPr>
          <w:i/>
          <w:highlight w:val="yellow"/>
          <w:lang w:val="en-GB"/>
        </w:rPr>
        <w:t>Format-Free Submission</w:t>
      </w:r>
      <w:r w:rsidRPr="00976C8B">
        <w:rPr>
          <w:lang w:val="en-GB"/>
        </w:rPr>
        <w:t xml:space="preserve"> and then cite an article advocating for change (e.g., </w:t>
      </w:r>
      <w:r w:rsidRPr="004D3CDF">
        <w:rPr>
          <w:lang w:val="en-GB"/>
        </w:rPr>
        <w:t>[1,5]</w:t>
      </w:r>
      <w:r w:rsidRPr="00976C8B">
        <w:rPr>
          <w:lang w:val="en-GB"/>
        </w:rPr>
        <w:t>).</w:t>
      </w:r>
    </w:p>
    <w:p w14:paraId="5DBD59EB" w14:textId="77777777" w:rsidR="00327EFD" w:rsidRPr="00976C8B" w:rsidRDefault="00327EFD" w:rsidP="005128AB">
      <w:pPr>
        <w:pStyle w:val="MDPI31text"/>
        <w:numPr>
          <w:ilvl w:val="0"/>
          <w:numId w:val="30"/>
        </w:numPr>
        <w:ind w:left="3033" w:hanging="425"/>
        <w:rPr>
          <w:b/>
          <w:lang w:val="en-GB"/>
        </w:rPr>
      </w:pPr>
      <w:r w:rsidRPr="00976C8B">
        <w:rPr>
          <w:lang w:val="en-GB"/>
        </w:rPr>
        <w:t xml:space="preserve">As far as possible, only submit to </w:t>
      </w:r>
      <w:r w:rsidRPr="00F70C33">
        <w:rPr>
          <w:i/>
          <w:highlight w:val="yellow"/>
          <w:lang w:val="en-GB"/>
        </w:rPr>
        <w:t>Format-Free Submission</w:t>
      </w:r>
      <w:r w:rsidRPr="00976C8B">
        <w:rPr>
          <w:lang w:val="en-GB"/>
        </w:rPr>
        <w:t xml:space="preserve"> journals.</w:t>
      </w:r>
    </w:p>
    <w:p w14:paraId="442F659C" w14:textId="77777777" w:rsidR="00327EFD" w:rsidRPr="00976C8B" w:rsidRDefault="00327EFD" w:rsidP="005128AB">
      <w:pPr>
        <w:pStyle w:val="MDPI31text"/>
        <w:numPr>
          <w:ilvl w:val="0"/>
          <w:numId w:val="30"/>
        </w:numPr>
        <w:ind w:left="3033" w:hanging="425"/>
        <w:rPr>
          <w:b/>
          <w:lang w:val="en-GB"/>
        </w:rPr>
      </w:pPr>
      <w:r w:rsidRPr="00976C8B">
        <w:rPr>
          <w:lang w:val="en-GB"/>
        </w:rPr>
        <w:t>Remind other academics about the inefficiency of the current system, i.e., the time lost and waste of public money, and that they might want to adopt the first two suggestions.</w:t>
      </w:r>
    </w:p>
    <w:p w14:paraId="6959F852" w14:textId="71639ECA" w:rsidR="00327EFD" w:rsidRPr="00325902" w:rsidRDefault="005128AB" w:rsidP="005128AB">
      <w:pPr>
        <w:pStyle w:val="MDPI21heading1"/>
      </w:pPr>
      <w:r>
        <w:t xml:space="preserve">5. </w:t>
      </w:r>
      <w:r w:rsidR="00327EFD">
        <w:t>Conclusions</w:t>
      </w:r>
    </w:p>
    <w:p w14:paraId="3B985C26" w14:textId="1C6F1FCB" w:rsidR="00327EFD" w:rsidRDefault="00327EFD" w:rsidP="005128AB">
      <w:pPr>
        <w:pStyle w:val="MDPI31text"/>
        <w:rPr>
          <w:b/>
          <w:lang w:val="en-GB"/>
        </w:rPr>
      </w:pPr>
      <w:r w:rsidRPr="00976C8B">
        <w:rPr>
          <w:lang w:val="en-GB"/>
        </w:rPr>
        <w:t xml:space="preserve">The past few years has seen a number of significant changes in how we as psychologists go about our business. This has included, amongst many others, open science practices and how we </w:t>
      </w:r>
      <w:r>
        <w:rPr>
          <w:lang w:val="en-GB"/>
        </w:rPr>
        <w:t>should most appropriately analyse data</w:t>
      </w:r>
      <w:r w:rsidRPr="00976C8B">
        <w:rPr>
          <w:lang w:val="en-GB"/>
        </w:rPr>
        <w:t>. The present authors suggest that urgent change is also needed to the requirements imposed on the formatting of submitted manuscripts. The current system is unethical</w:t>
      </w:r>
      <w:r w:rsidR="00605D16">
        <w:rPr>
          <w:lang w:val="en-GB"/>
        </w:rPr>
        <w:t>,</w:t>
      </w:r>
      <w:r w:rsidRPr="00976C8B">
        <w:rPr>
          <w:lang w:val="en-GB"/>
        </w:rPr>
        <w:t xml:space="preserve"> in that it is an incredible waste of taxpayer</w:t>
      </w:r>
      <w:r w:rsidR="00605D16">
        <w:rPr>
          <w:lang w:val="en-GB"/>
        </w:rPr>
        <w:t>s’</w:t>
      </w:r>
      <w:r w:rsidRPr="00976C8B">
        <w:rPr>
          <w:lang w:val="en-GB"/>
        </w:rPr>
        <w:t xml:space="preserve"> money.</w:t>
      </w:r>
    </w:p>
    <w:p w14:paraId="5F13E908" w14:textId="7C5ECB56" w:rsidR="00327EFD" w:rsidRPr="00976C8B" w:rsidRDefault="005128AB" w:rsidP="005128AB">
      <w:pPr>
        <w:pStyle w:val="MDPI62BackMatter"/>
        <w:spacing w:before="240"/>
        <w:rPr>
          <w:u w:val="single"/>
          <w:lang w:val="en-GB"/>
        </w:rPr>
      </w:pPr>
      <w:commentRangeStart w:id="10"/>
      <w:r w:rsidRPr="000A55B6">
        <w:rPr>
          <w:b/>
          <w:highlight w:val="yellow"/>
        </w:rPr>
        <w:t xml:space="preserve">Supplementary </w:t>
      </w:r>
      <w:commentRangeEnd w:id="10"/>
      <w:r w:rsidR="000A55B6">
        <w:rPr>
          <w:rStyle w:val="CommentReference"/>
          <w:rFonts w:eastAsia="SimSun"/>
          <w:noProof/>
          <w:snapToGrid/>
          <w:kern w:val="0"/>
          <w:lang w:bidi="ar-SA"/>
          <w14:ligatures w14:val="none"/>
        </w:rPr>
        <w:commentReference w:id="10"/>
      </w:r>
      <w:r w:rsidRPr="005128AB">
        <w:rPr>
          <w:b/>
        </w:rPr>
        <w:t>Material</w:t>
      </w:r>
      <w:r w:rsidR="00327EFD" w:rsidRPr="005128AB">
        <w:rPr>
          <w:b/>
        </w:rPr>
        <w:t xml:space="preserve">s: </w:t>
      </w:r>
      <w:commentRangeStart w:id="11"/>
      <w:r w:rsidR="00AC20FF" w:rsidRPr="00AC20FF">
        <w:rPr>
          <w:highlight w:val="yellow"/>
        </w:rPr>
        <w:t xml:space="preserve">The following supporting information can be downloaded at: www.mdpi.com/xxx/s1, </w:t>
      </w:r>
      <w:commentRangeEnd w:id="11"/>
      <w:r w:rsidR="00AC20FF">
        <w:rPr>
          <w:rStyle w:val="CommentReference"/>
          <w:rFonts w:eastAsia="SimSun"/>
          <w:noProof/>
          <w:snapToGrid/>
          <w:kern w:val="0"/>
          <w:lang w:bidi="ar-SA"/>
          <w14:ligatures w14:val="none"/>
        </w:rPr>
        <w:commentReference w:id="11"/>
      </w:r>
      <w:r w:rsidR="00327EFD" w:rsidRPr="005128AB">
        <w:rPr>
          <w:lang w:val="en-GB"/>
        </w:rPr>
        <w:t xml:space="preserve">The list of journals and our classification of each can be found at </w:t>
      </w:r>
      <w:commentRangeStart w:id="12"/>
      <w:r w:rsidR="00327EFD" w:rsidRPr="005128AB">
        <w:rPr>
          <w:lang w:val="en-GB"/>
        </w:rPr>
        <w:t>https://osf.io/fh7kg/</w:t>
      </w:r>
      <w:r>
        <w:rPr>
          <w:lang w:val="en-GB"/>
        </w:rPr>
        <w:t>.</w:t>
      </w:r>
      <w:commentRangeEnd w:id="12"/>
      <w:r w:rsidR="00023BC5">
        <w:rPr>
          <w:rStyle w:val="CommentReference"/>
          <w:rFonts w:eastAsia="SimSun"/>
          <w:noProof/>
          <w:snapToGrid/>
          <w:kern w:val="0"/>
          <w:lang w:bidi="ar-SA"/>
          <w14:ligatures w14:val="none"/>
        </w:rPr>
        <w:commentReference w:id="12"/>
      </w:r>
    </w:p>
    <w:p w14:paraId="19DFBFD6" w14:textId="01D106F6" w:rsidR="00327EFD" w:rsidRPr="00613B31" w:rsidRDefault="005128AB" w:rsidP="005128AB">
      <w:pPr>
        <w:pStyle w:val="MDPI62BackMatter"/>
      </w:pPr>
      <w:r w:rsidRPr="005128AB">
        <w:rPr>
          <w:b/>
        </w:rPr>
        <w:t>Author Contribution</w:t>
      </w:r>
      <w:r w:rsidR="00327EFD" w:rsidRPr="005128AB">
        <w:rPr>
          <w:b/>
        </w:rPr>
        <w:t xml:space="preserve">s: </w:t>
      </w:r>
      <w:r w:rsidR="00327EFD">
        <w:t>Conceptualization, G.</w:t>
      </w:r>
      <w:r w:rsidR="00307071">
        <w:t>G.</w:t>
      </w:r>
      <w:r w:rsidR="00327EFD">
        <w:t>C.; methodology, G.</w:t>
      </w:r>
      <w:r w:rsidR="00307071">
        <w:t>G.</w:t>
      </w:r>
      <w:r w:rsidR="00327EFD">
        <w:t>C</w:t>
      </w:r>
      <w:r w:rsidR="00327EFD" w:rsidRPr="00613B31">
        <w:t xml:space="preserve">.; </w:t>
      </w:r>
      <w:r w:rsidR="00327EFD">
        <w:t>formal analysis, G.</w:t>
      </w:r>
      <w:r w:rsidR="00307071">
        <w:t>G.</w:t>
      </w:r>
      <w:r w:rsidR="00327EFD">
        <w:t>C</w:t>
      </w:r>
      <w:r w:rsidR="00307071">
        <w:t>.</w:t>
      </w:r>
      <w:r w:rsidR="00327EFD">
        <w:t xml:space="preserve"> and S.S</w:t>
      </w:r>
      <w:r w:rsidR="00327EFD" w:rsidRPr="00613B31">
        <w:t xml:space="preserve">.; </w:t>
      </w:r>
      <w:r w:rsidR="00327EFD">
        <w:t>data curation, G.</w:t>
      </w:r>
      <w:r w:rsidR="00307071">
        <w:t>G.</w:t>
      </w:r>
      <w:r w:rsidR="00327EFD">
        <w:t>C</w:t>
      </w:r>
      <w:r w:rsidR="00307071">
        <w:t>.</w:t>
      </w:r>
      <w:r w:rsidR="00327EFD">
        <w:t xml:space="preserve"> and S. S.</w:t>
      </w:r>
      <w:r w:rsidR="00327EFD" w:rsidRPr="00613B31">
        <w:t>; writing—original draf</w:t>
      </w:r>
      <w:r w:rsidR="00327EFD">
        <w:t>t preparation, G.</w:t>
      </w:r>
      <w:r w:rsidR="00307071">
        <w:t>G.</w:t>
      </w:r>
      <w:r w:rsidR="00327EFD">
        <w:t>C.; writing—review and editing, S.S</w:t>
      </w:r>
      <w:r w:rsidR="00327EFD" w:rsidRPr="00613B31">
        <w:t>.</w:t>
      </w:r>
      <w:r w:rsidR="00327EFD">
        <w:t xml:space="preserve"> and E.B.</w:t>
      </w:r>
      <w:r w:rsidR="00327EFD" w:rsidRPr="00613B31">
        <w:t xml:space="preserve">; </w:t>
      </w:r>
      <w:r w:rsidR="00327EFD">
        <w:t>supervision, G.</w:t>
      </w:r>
      <w:r w:rsidR="00307071">
        <w:t>G.</w:t>
      </w:r>
      <w:r w:rsidR="00327EFD">
        <w:t xml:space="preserve">C. </w:t>
      </w:r>
      <w:r w:rsidR="00327EFD" w:rsidRPr="00613B31">
        <w:t>All authors have read and agreed to the published version of the manuscript.</w:t>
      </w:r>
    </w:p>
    <w:p w14:paraId="37CF25BF" w14:textId="77777777" w:rsidR="00327EFD" w:rsidRPr="00613B31" w:rsidRDefault="00327EFD" w:rsidP="005128AB">
      <w:pPr>
        <w:pStyle w:val="MDPI62BackMatter"/>
      </w:pPr>
      <w:r w:rsidRPr="005128AB">
        <w:rPr>
          <w:b/>
        </w:rPr>
        <w:t xml:space="preserve">Funding: </w:t>
      </w:r>
      <w:r w:rsidRPr="00613B31">
        <w:t>This research received no external funding</w:t>
      </w:r>
      <w:r>
        <w:t>.</w:t>
      </w:r>
    </w:p>
    <w:p w14:paraId="20E7E249" w14:textId="18292F09" w:rsidR="00327EFD" w:rsidRPr="00976C8B" w:rsidRDefault="00327EFD" w:rsidP="005128AB">
      <w:pPr>
        <w:pStyle w:val="MDPI62BackMatter"/>
        <w:rPr>
          <w:u w:val="single"/>
          <w:lang w:val="en-GB"/>
        </w:rPr>
      </w:pPr>
      <w:r w:rsidRPr="005128AB">
        <w:rPr>
          <w:b/>
        </w:rPr>
        <w:t xml:space="preserve">Data Availability Statement: </w:t>
      </w:r>
      <w:r>
        <w:t xml:space="preserve">As above, </w:t>
      </w:r>
      <w:r>
        <w:rPr>
          <w:lang w:val="en-GB"/>
        </w:rPr>
        <w:t>t</w:t>
      </w:r>
      <w:r w:rsidRPr="00976C8B">
        <w:rPr>
          <w:lang w:val="en-GB"/>
        </w:rPr>
        <w:t xml:space="preserve">he list of journals and our classification of each can be found at </w:t>
      </w:r>
      <w:commentRangeStart w:id="13"/>
      <w:r w:rsidRPr="00FA0852">
        <w:rPr>
          <w:highlight w:val="yellow"/>
          <w:lang w:val="en-GB"/>
        </w:rPr>
        <w:t>https://osf.io/fh7kg/</w:t>
      </w:r>
      <w:commentRangeEnd w:id="13"/>
      <w:r w:rsidR="00FA0852">
        <w:rPr>
          <w:rStyle w:val="CommentReference"/>
          <w:rFonts w:eastAsia="SimSun"/>
          <w:noProof/>
          <w:snapToGrid/>
          <w:kern w:val="0"/>
          <w:lang w:bidi="ar-SA"/>
          <w14:ligatures w14:val="none"/>
        </w:rPr>
        <w:commentReference w:id="13"/>
      </w:r>
      <w:r w:rsidR="005128AB">
        <w:rPr>
          <w:lang w:val="en-GB"/>
        </w:rPr>
        <w:t>.</w:t>
      </w:r>
    </w:p>
    <w:p w14:paraId="1DF66E01" w14:textId="7EFE2E0E" w:rsidR="00327EFD" w:rsidRPr="00613B31" w:rsidRDefault="00327EFD" w:rsidP="005128AB">
      <w:pPr>
        <w:pStyle w:val="MDPI62BackMatter"/>
      </w:pPr>
      <w:r w:rsidRPr="005128AB">
        <w:rPr>
          <w:b/>
        </w:rPr>
        <w:lastRenderedPageBreak/>
        <w:t xml:space="preserve">Conflicts of Interest: </w:t>
      </w:r>
      <w:r w:rsidRPr="00613B31">
        <w:t xml:space="preserve">The </w:t>
      </w:r>
      <w:r>
        <w:t xml:space="preserve">authors declare no conflicts of </w:t>
      </w:r>
      <w:r w:rsidRPr="00613B31">
        <w:t>interest.</w:t>
      </w:r>
    </w:p>
    <w:p w14:paraId="70ACCD23" w14:textId="77777777" w:rsidR="002E155A" w:rsidRPr="006B1EE8" w:rsidRDefault="002E155A" w:rsidP="002E155A">
      <w:pPr>
        <w:pStyle w:val="MDPI21heading1"/>
        <w:ind w:left="0"/>
      </w:pPr>
      <w:bookmarkStart w:id="14" w:name="RefSection"/>
      <w:r w:rsidRPr="006B1EE8">
        <w:t>References</w:t>
      </w:r>
    </w:p>
    <w:p w14:paraId="3046B9DE" w14:textId="77777777" w:rsidR="002E155A" w:rsidRPr="006B1EE8" w:rsidRDefault="002E155A" w:rsidP="002E155A">
      <w:pPr>
        <w:pStyle w:val="MDPI71References"/>
        <w:numPr>
          <w:ilvl w:val="0"/>
          <w:numId w:val="16"/>
        </w:numPr>
      </w:pPr>
      <w:r w:rsidRPr="006B1EE8">
        <w:t>Oh,</w:t>
      </w:r>
      <w:r w:rsidRPr="006B1EE8">
        <w:rPr>
          <w:i/>
        </w:rPr>
        <w:t xml:space="preserve"> </w:t>
      </w:r>
      <w:r w:rsidRPr="006B1EE8">
        <w:t>H.</w:t>
      </w:r>
      <w:r w:rsidRPr="006B1EE8">
        <w:rPr>
          <w:i/>
        </w:rPr>
        <w:t xml:space="preserve"> </w:t>
      </w:r>
      <w:r w:rsidRPr="006B1EE8">
        <w:t>A</w:t>
      </w:r>
      <w:r w:rsidRPr="006B1EE8">
        <w:rPr>
          <w:i/>
        </w:rPr>
        <w:t xml:space="preserve"> </w:t>
      </w:r>
      <w:r w:rsidRPr="006B1EE8">
        <w:t>call</w:t>
      </w:r>
      <w:r w:rsidRPr="006B1EE8">
        <w:rPr>
          <w:i/>
        </w:rPr>
        <w:t xml:space="preserve"> </w:t>
      </w:r>
      <w:r w:rsidRPr="006B1EE8">
        <w:t>for</w:t>
      </w:r>
      <w:r w:rsidRPr="006B1EE8">
        <w:rPr>
          <w:i/>
        </w:rPr>
        <w:t xml:space="preserve"> </w:t>
      </w:r>
      <w:r w:rsidRPr="006B1EE8">
        <w:t>a</w:t>
      </w:r>
      <w:r w:rsidRPr="006B1EE8">
        <w:rPr>
          <w:i/>
        </w:rPr>
        <w:t xml:space="preserve"> </w:t>
      </w:r>
      <w:r w:rsidRPr="006B1EE8">
        <w:t>more</w:t>
      </w:r>
      <w:r w:rsidRPr="006B1EE8">
        <w:rPr>
          <w:i/>
        </w:rPr>
        <w:t xml:space="preserve"> </w:t>
      </w:r>
      <w:r w:rsidRPr="006B1EE8">
        <w:t>efficient</w:t>
      </w:r>
      <w:r w:rsidRPr="006B1EE8">
        <w:rPr>
          <w:i/>
        </w:rPr>
        <w:t xml:space="preserve"> </w:t>
      </w:r>
      <w:r w:rsidRPr="006B1EE8">
        <w:t>submission</w:t>
      </w:r>
      <w:r w:rsidRPr="006B1EE8">
        <w:rPr>
          <w:i/>
        </w:rPr>
        <w:t xml:space="preserve"> </w:t>
      </w:r>
      <w:r w:rsidRPr="006B1EE8">
        <w:t>process.</w:t>
      </w:r>
      <w:r w:rsidRPr="006B1EE8">
        <w:rPr>
          <w:i/>
        </w:rPr>
        <w:t xml:space="preserve"> Publications </w:t>
      </w:r>
      <w:r w:rsidRPr="006B1EE8">
        <w:rPr>
          <w:b/>
        </w:rPr>
        <w:t>2020</w:t>
      </w:r>
      <w:r w:rsidRPr="006B1EE8">
        <w:t>,</w:t>
      </w:r>
      <w:r w:rsidRPr="006B1EE8">
        <w:rPr>
          <w:i/>
        </w:rPr>
        <w:t xml:space="preserve"> 8</w:t>
      </w:r>
      <w:r w:rsidRPr="006B1EE8">
        <w:t>,</w:t>
      </w:r>
      <w:r w:rsidRPr="006B1EE8">
        <w:rPr>
          <w:i/>
        </w:rPr>
        <w:t xml:space="preserve"> </w:t>
      </w:r>
      <w:r w:rsidRPr="006B1EE8">
        <w:t>40.</w:t>
      </w:r>
    </w:p>
    <w:p w14:paraId="245540C2" w14:textId="77777777" w:rsidR="002E155A" w:rsidRPr="006B1EE8" w:rsidRDefault="002E155A" w:rsidP="002E155A">
      <w:pPr>
        <w:pStyle w:val="MDPI71References"/>
        <w:numPr>
          <w:ilvl w:val="0"/>
          <w:numId w:val="16"/>
        </w:numPr>
      </w:pPr>
      <w:r w:rsidRPr="006B1EE8">
        <w:t>Cole,</w:t>
      </w:r>
      <w:r w:rsidRPr="006B1EE8">
        <w:rPr>
          <w:i/>
        </w:rPr>
        <w:t xml:space="preserve"> </w:t>
      </w:r>
      <w:r w:rsidRPr="006B1EE8">
        <w:t>G.G.</w:t>
      </w:r>
      <w:r w:rsidRPr="006B1EE8">
        <w:rPr>
          <w:i/>
        </w:rPr>
        <w:t xml:space="preserve"> </w:t>
      </w:r>
      <w:r w:rsidRPr="006B1EE8">
        <w:t>A</w:t>
      </w:r>
      <w:r w:rsidRPr="006B1EE8">
        <w:rPr>
          <w:i/>
        </w:rPr>
        <w:t xml:space="preserve"> </w:t>
      </w:r>
      <w:r w:rsidRPr="006B1EE8">
        <w:t>re-evaluation</w:t>
      </w:r>
      <w:r w:rsidRPr="006B1EE8">
        <w:rPr>
          <w:i/>
        </w:rPr>
        <w:t xml:space="preserve"> </w:t>
      </w:r>
      <w:r w:rsidRPr="006B1EE8">
        <w:t>of</w:t>
      </w:r>
      <w:r w:rsidRPr="006B1EE8">
        <w:rPr>
          <w:i/>
        </w:rPr>
        <w:t xml:space="preserve"> </w:t>
      </w:r>
      <w:r w:rsidRPr="006B1EE8">
        <w:t>the</w:t>
      </w:r>
      <w:r w:rsidRPr="006B1EE8">
        <w:rPr>
          <w:i/>
        </w:rPr>
        <w:t xml:space="preserve"> </w:t>
      </w:r>
      <w:r w:rsidRPr="006B1EE8">
        <w:t>Grievance</w:t>
      </w:r>
      <w:r w:rsidRPr="006B1EE8">
        <w:rPr>
          <w:i/>
        </w:rPr>
        <w:t xml:space="preserve"> </w:t>
      </w:r>
      <w:r w:rsidRPr="006B1EE8">
        <w:t>Studies</w:t>
      </w:r>
      <w:r w:rsidRPr="006B1EE8">
        <w:rPr>
          <w:i/>
        </w:rPr>
        <w:t xml:space="preserve"> </w:t>
      </w:r>
      <w:r w:rsidRPr="006B1EE8">
        <w:t>Affair.</w:t>
      </w:r>
      <w:r w:rsidRPr="006B1EE8">
        <w:rPr>
          <w:i/>
        </w:rPr>
        <w:t xml:space="preserve"> Humanities </w:t>
      </w:r>
      <w:r w:rsidRPr="006B1EE8">
        <w:rPr>
          <w:b/>
        </w:rPr>
        <w:t>2023</w:t>
      </w:r>
      <w:r w:rsidRPr="006B1EE8">
        <w:t>,</w:t>
      </w:r>
      <w:r w:rsidRPr="006B1EE8">
        <w:rPr>
          <w:i/>
        </w:rPr>
        <w:t xml:space="preserve"> 12</w:t>
      </w:r>
      <w:r w:rsidRPr="006B1EE8">
        <w:t>,</w:t>
      </w:r>
      <w:r w:rsidRPr="006B1EE8">
        <w:rPr>
          <w:i/>
        </w:rPr>
        <w:t xml:space="preserve"> </w:t>
      </w:r>
      <w:r w:rsidRPr="006B1EE8">
        <w:t>116.</w:t>
      </w:r>
    </w:p>
    <w:p w14:paraId="75A21469" w14:textId="77777777" w:rsidR="002E155A" w:rsidRPr="006B1EE8" w:rsidRDefault="002E155A" w:rsidP="002E155A">
      <w:pPr>
        <w:pStyle w:val="MDPI71References"/>
        <w:numPr>
          <w:ilvl w:val="0"/>
          <w:numId w:val="16"/>
        </w:numPr>
      </w:pPr>
      <w:r w:rsidRPr="006B1EE8">
        <w:t>Tiokhin, L.; Panchanathan, K.; Lakens, D.; Vazire, S.; Morgan, T.; Zollman, K.</w:t>
      </w:r>
      <w:r w:rsidRPr="006B1EE8">
        <w:rPr>
          <w:i/>
        </w:rPr>
        <w:t xml:space="preserve"> </w:t>
      </w:r>
      <w:r w:rsidRPr="006B1EE8">
        <w:t>Honest</w:t>
      </w:r>
      <w:r w:rsidRPr="006B1EE8">
        <w:rPr>
          <w:i/>
        </w:rPr>
        <w:t xml:space="preserve"> </w:t>
      </w:r>
      <w:r w:rsidRPr="006B1EE8">
        <w:t>signaling</w:t>
      </w:r>
      <w:r w:rsidRPr="006B1EE8">
        <w:rPr>
          <w:i/>
        </w:rPr>
        <w:t xml:space="preserve"> </w:t>
      </w:r>
      <w:r w:rsidRPr="006B1EE8">
        <w:t>in</w:t>
      </w:r>
      <w:r w:rsidRPr="006B1EE8">
        <w:rPr>
          <w:i/>
        </w:rPr>
        <w:t xml:space="preserve"> </w:t>
      </w:r>
      <w:r w:rsidRPr="006B1EE8">
        <w:t>academic</w:t>
      </w:r>
      <w:r w:rsidRPr="006B1EE8">
        <w:rPr>
          <w:i/>
        </w:rPr>
        <w:t xml:space="preserve"> </w:t>
      </w:r>
      <w:r w:rsidRPr="006B1EE8">
        <w:t>publishing.</w:t>
      </w:r>
      <w:r w:rsidRPr="006B1EE8">
        <w:rPr>
          <w:i/>
        </w:rPr>
        <w:t xml:space="preserve"> PLoS ONE </w:t>
      </w:r>
      <w:r w:rsidRPr="006B1EE8">
        <w:rPr>
          <w:b/>
        </w:rPr>
        <w:t>2021</w:t>
      </w:r>
      <w:r w:rsidRPr="006B1EE8">
        <w:t>,</w:t>
      </w:r>
      <w:r w:rsidRPr="006B1EE8">
        <w:rPr>
          <w:i/>
        </w:rPr>
        <w:t xml:space="preserve"> 16</w:t>
      </w:r>
      <w:r w:rsidRPr="006B1EE8">
        <w:t>,</w:t>
      </w:r>
      <w:r w:rsidRPr="006B1EE8">
        <w:rPr>
          <w:i/>
        </w:rPr>
        <w:t xml:space="preserve"> </w:t>
      </w:r>
      <w:r w:rsidRPr="006B1EE8">
        <w:t>e0246675.</w:t>
      </w:r>
    </w:p>
    <w:p w14:paraId="65F5FA5A" w14:textId="77777777" w:rsidR="002E155A" w:rsidRPr="006B1EE8" w:rsidRDefault="002E155A" w:rsidP="002E155A">
      <w:pPr>
        <w:pStyle w:val="MDPI71References"/>
        <w:numPr>
          <w:ilvl w:val="0"/>
          <w:numId w:val="16"/>
        </w:numPr>
      </w:pPr>
      <w:r w:rsidRPr="006B1EE8">
        <w:t>Budd,</w:t>
      </w:r>
      <w:r w:rsidRPr="006B1EE8">
        <w:rPr>
          <w:i/>
        </w:rPr>
        <w:t xml:space="preserve"> </w:t>
      </w:r>
      <w:r w:rsidRPr="006B1EE8">
        <w:t>J.</w:t>
      </w:r>
      <w:r w:rsidRPr="006B1EE8">
        <w:rPr>
          <w:i/>
        </w:rPr>
        <w:t xml:space="preserve"> </w:t>
      </w:r>
      <w:r w:rsidRPr="006B1EE8">
        <w:t>Reformatting</w:t>
      </w:r>
      <w:r w:rsidRPr="006B1EE8">
        <w:rPr>
          <w:i/>
        </w:rPr>
        <w:t xml:space="preserve"> </w:t>
      </w:r>
      <w:r w:rsidRPr="006B1EE8">
        <w:t>wastes</w:t>
      </w:r>
      <w:r w:rsidRPr="006B1EE8">
        <w:rPr>
          <w:i/>
        </w:rPr>
        <w:t xml:space="preserve"> </w:t>
      </w:r>
      <w:r w:rsidRPr="006B1EE8">
        <w:t>public</w:t>
      </w:r>
      <w:r w:rsidRPr="006B1EE8">
        <w:rPr>
          <w:i/>
        </w:rPr>
        <w:t xml:space="preserve"> </w:t>
      </w:r>
      <w:r w:rsidRPr="006B1EE8">
        <w:t>funds.</w:t>
      </w:r>
      <w:r w:rsidRPr="006B1EE8">
        <w:rPr>
          <w:i/>
        </w:rPr>
        <w:t xml:space="preserve"> Nature </w:t>
      </w:r>
      <w:r w:rsidRPr="006B1EE8">
        <w:rPr>
          <w:b/>
        </w:rPr>
        <w:t>2017</w:t>
      </w:r>
      <w:r w:rsidRPr="006B1EE8">
        <w:t>,</w:t>
      </w:r>
      <w:r w:rsidRPr="006B1EE8">
        <w:rPr>
          <w:i/>
        </w:rPr>
        <w:t xml:space="preserve"> 543</w:t>
      </w:r>
      <w:r w:rsidRPr="006B1EE8">
        <w:t>,</w:t>
      </w:r>
      <w:r w:rsidRPr="006B1EE8">
        <w:rPr>
          <w:i/>
        </w:rPr>
        <w:t xml:space="preserve"> </w:t>
      </w:r>
      <w:r w:rsidRPr="006B1EE8">
        <w:t>40.</w:t>
      </w:r>
    </w:p>
    <w:p w14:paraId="2892326D" w14:textId="77777777" w:rsidR="002E155A" w:rsidRPr="006B1EE8" w:rsidRDefault="002E155A" w:rsidP="002E155A">
      <w:pPr>
        <w:pStyle w:val="MDPI71References"/>
        <w:numPr>
          <w:ilvl w:val="0"/>
          <w:numId w:val="16"/>
        </w:numPr>
      </w:pPr>
      <w:r w:rsidRPr="006B1EE8">
        <w:t>Jiang, Y.; Lerrigo, R.; Ullah, A.; Alagappan, M.; Asch, S.M.; Goodman, S.N.; Sinha, S.R.</w:t>
      </w:r>
      <w:r w:rsidRPr="006B1EE8">
        <w:rPr>
          <w:i/>
        </w:rPr>
        <w:t xml:space="preserve"> </w:t>
      </w:r>
      <w:r w:rsidRPr="006B1EE8">
        <w:t>The</w:t>
      </w:r>
      <w:r w:rsidRPr="006B1EE8">
        <w:rPr>
          <w:i/>
        </w:rPr>
        <w:t xml:space="preserve"> </w:t>
      </w:r>
      <w:r w:rsidRPr="006B1EE8">
        <w:t>high</w:t>
      </w:r>
      <w:r w:rsidRPr="006B1EE8">
        <w:rPr>
          <w:i/>
        </w:rPr>
        <w:t xml:space="preserve"> </w:t>
      </w:r>
      <w:r w:rsidRPr="006B1EE8">
        <w:t>resource</w:t>
      </w:r>
      <w:r w:rsidRPr="006B1EE8">
        <w:rPr>
          <w:i/>
        </w:rPr>
        <w:t xml:space="preserve"> </w:t>
      </w:r>
      <w:r w:rsidRPr="006B1EE8">
        <w:t>impact</w:t>
      </w:r>
      <w:r w:rsidRPr="006B1EE8">
        <w:rPr>
          <w:i/>
        </w:rPr>
        <w:t xml:space="preserve"> </w:t>
      </w:r>
      <w:r w:rsidRPr="006B1EE8">
        <w:t>of</w:t>
      </w:r>
      <w:r w:rsidRPr="006B1EE8">
        <w:rPr>
          <w:i/>
        </w:rPr>
        <w:t xml:space="preserve"> </w:t>
      </w:r>
      <w:r w:rsidRPr="006B1EE8">
        <w:t>reformatting</w:t>
      </w:r>
      <w:r w:rsidRPr="006B1EE8">
        <w:rPr>
          <w:i/>
        </w:rPr>
        <w:t xml:space="preserve"> </w:t>
      </w:r>
      <w:r w:rsidRPr="006B1EE8">
        <w:t>requirements</w:t>
      </w:r>
      <w:r w:rsidRPr="006B1EE8">
        <w:rPr>
          <w:i/>
        </w:rPr>
        <w:t xml:space="preserve"> </w:t>
      </w:r>
      <w:r w:rsidRPr="006B1EE8">
        <w:t>for</w:t>
      </w:r>
      <w:r w:rsidRPr="006B1EE8">
        <w:rPr>
          <w:i/>
        </w:rPr>
        <w:t xml:space="preserve"> </w:t>
      </w:r>
      <w:r w:rsidRPr="006B1EE8">
        <w:t>scientific</w:t>
      </w:r>
      <w:r w:rsidRPr="006B1EE8">
        <w:rPr>
          <w:i/>
        </w:rPr>
        <w:t xml:space="preserve"> </w:t>
      </w:r>
      <w:r w:rsidRPr="006B1EE8">
        <w:t>papers,</w:t>
      </w:r>
      <w:r w:rsidRPr="006B1EE8">
        <w:rPr>
          <w:i/>
        </w:rPr>
        <w:t xml:space="preserve"> PLoS ONE </w:t>
      </w:r>
      <w:r w:rsidRPr="006B1EE8">
        <w:rPr>
          <w:b/>
        </w:rPr>
        <w:t>2019</w:t>
      </w:r>
      <w:r w:rsidRPr="006B1EE8">
        <w:t>,</w:t>
      </w:r>
      <w:r w:rsidRPr="006B1EE8">
        <w:rPr>
          <w:i/>
        </w:rPr>
        <w:t xml:space="preserve"> 14</w:t>
      </w:r>
      <w:r w:rsidRPr="006B1EE8">
        <w:t>,</w:t>
      </w:r>
      <w:r w:rsidRPr="006B1EE8">
        <w:rPr>
          <w:i/>
        </w:rPr>
        <w:t xml:space="preserve"> </w:t>
      </w:r>
      <w:r w:rsidRPr="006B1EE8">
        <w:t>e0223976.</w:t>
      </w:r>
    </w:p>
    <w:p w14:paraId="0BA55060" w14:textId="77777777" w:rsidR="002E155A" w:rsidRPr="006B1EE8" w:rsidRDefault="002E155A" w:rsidP="002E155A">
      <w:pPr>
        <w:pStyle w:val="MDPI71References"/>
        <w:numPr>
          <w:ilvl w:val="0"/>
          <w:numId w:val="16"/>
        </w:numPr>
      </w:pPr>
      <w:r w:rsidRPr="006B1EE8">
        <w:t>LeBlanc, A.G.; Barnes, J.D.; Saunders, T.J.; Tremblay, M.S.; Chaput, J.P.</w:t>
      </w:r>
      <w:r w:rsidRPr="006B1EE8">
        <w:rPr>
          <w:i/>
        </w:rPr>
        <w:t xml:space="preserve"> </w:t>
      </w:r>
      <w:r w:rsidRPr="006B1EE8">
        <w:t>Scientific</w:t>
      </w:r>
      <w:r w:rsidRPr="006B1EE8">
        <w:rPr>
          <w:i/>
        </w:rPr>
        <w:t xml:space="preserve"> </w:t>
      </w:r>
      <w:r w:rsidRPr="006B1EE8">
        <w:t>sinkhole:</w:t>
      </w:r>
      <w:r w:rsidRPr="006B1EE8">
        <w:rPr>
          <w:i/>
        </w:rPr>
        <w:t xml:space="preserve"> </w:t>
      </w:r>
      <w:r w:rsidRPr="006B1EE8">
        <w:t>The</w:t>
      </w:r>
      <w:r w:rsidRPr="006B1EE8">
        <w:rPr>
          <w:i/>
        </w:rPr>
        <w:t xml:space="preserve"> </w:t>
      </w:r>
      <w:r w:rsidRPr="006B1EE8">
        <w:t>pernicious</w:t>
      </w:r>
      <w:r w:rsidRPr="006B1EE8">
        <w:rPr>
          <w:i/>
        </w:rPr>
        <w:t xml:space="preserve"> </w:t>
      </w:r>
      <w:r w:rsidRPr="006B1EE8">
        <w:t>price</w:t>
      </w:r>
      <w:r w:rsidRPr="006B1EE8">
        <w:rPr>
          <w:i/>
        </w:rPr>
        <w:t xml:space="preserve"> </w:t>
      </w:r>
      <w:r w:rsidRPr="006B1EE8">
        <w:t>of</w:t>
      </w:r>
      <w:r w:rsidRPr="006B1EE8">
        <w:rPr>
          <w:i/>
        </w:rPr>
        <w:t xml:space="preserve"> </w:t>
      </w:r>
      <w:r w:rsidRPr="006B1EE8">
        <w:t>formatting.</w:t>
      </w:r>
      <w:r w:rsidRPr="006B1EE8">
        <w:rPr>
          <w:i/>
        </w:rPr>
        <w:t xml:space="preserve"> PLoS ONE </w:t>
      </w:r>
      <w:r w:rsidRPr="006B1EE8">
        <w:rPr>
          <w:b/>
        </w:rPr>
        <w:t>2019</w:t>
      </w:r>
      <w:r w:rsidRPr="006B1EE8">
        <w:t>,</w:t>
      </w:r>
      <w:r w:rsidRPr="006B1EE8">
        <w:rPr>
          <w:i/>
        </w:rPr>
        <w:t xml:space="preserve"> 14</w:t>
      </w:r>
      <w:r w:rsidRPr="006B1EE8">
        <w:t>,</w:t>
      </w:r>
      <w:r w:rsidRPr="006B1EE8">
        <w:rPr>
          <w:i/>
        </w:rPr>
        <w:t xml:space="preserve"> </w:t>
      </w:r>
      <w:r w:rsidRPr="006B1EE8">
        <w:t>e0223116.</w:t>
      </w:r>
    </w:p>
    <w:p w14:paraId="60091F02" w14:textId="77777777" w:rsidR="002E155A" w:rsidRPr="006B1EE8" w:rsidRDefault="002E155A" w:rsidP="002E155A">
      <w:pPr>
        <w:pStyle w:val="MDPI71References"/>
        <w:numPr>
          <w:ilvl w:val="0"/>
          <w:numId w:val="16"/>
        </w:numPr>
      </w:pPr>
      <w:r w:rsidRPr="006B1EE8">
        <w:t>Clotworthy, A.; Davies, M.; Cadman, T.J.; Bengtsson, J.; Andersen, T.O.; Kadawathagedara, M.; Vinther, J.L.; Nguyen, T.-L.</w:t>
      </w:r>
      <w:r w:rsidRPr="006B1EE8">
        <w:rPr>
          <w:i/>
        </w:rPr>
        <w:t xml:space="preserve"> </w:t>
      </w:r>
      <w:r w:rsidRPr="006B1EE8">
        <w:t>Saving</w:t>
      </w:r>
      <w:r w:rsidRPr="006B1EE8">
        <w:rPr>
          <w:i/>
        </w:rPr>
        <w:t xml:space="preserve"> </w:t>
      </w:r>
      <w:r w:rsidRPr="006B1EE8">
        <w:t>time</w:t>
      </w:r>
      <w:r w:rsidRPr="006B1EE8">
        <w:rPr>
          <w:i/>
        </w:rPr>
        <w:t xml:space="preserve"> </w:t>
      </w:r>
      <w:r w:rsidRPr="006B1EE8">
        <w:t>and</w:t>
      </w:r>
      <w:r w:rsidRPr="006B1EE8">
        <w:rPr>
          <w:i/>
        </w:rPr>
        <w:t xml:space="preserve"> </w:t>
      </w:r>
      <w:r w:rsidRPr="006B1EE8">
        <w:t>money</w:t>
      </w:r>
      <w:r w:rsidRPr="006B1EE8">
        <w:rPr>
          <w:i/>
        </w:rPr>
        <w:t xml:space="preserve"> </w:t>
      </w:r>
      <w:r w:rsidRPr="006B1EE8">
        <w:t>in</w:t>
      </w:r>
      <w:r w:rsidRPr="006B1EE8">
        <w:rPr>
          <w:i/>
        </w:rPr>
        <w:t xml:space="preserve"> </w:t>
      </w:r>
      <w:r w:rsidRPr="006B1EE8">
        <w:t>biomedical</w:t>
      </w:r>
      <w:r w:rsidRPr="006B1EE8">
        <w:rPr>
          <w:i/>
        </w:rPr>
        <w:t xml:space="preserve"> </w:t>
      </w:r>
      <w:r w:rsidRPr="006B1EE8">
        <w:t>publishing:</w:t>
      </w:r>
      <w:r w:rsidRPr="006B1EE8">
        <w:rPr>
          <w:i/>
        </w:rPr>
        <w:t xml:space="preserve"> </w:t>
      </w:r>
      <w:r w:rsidRPr="006B1EE8">
        <w:t>The</w:t>
      </w:r>
      <w:r w:rsidRPr="006B1EE8">
        <w:rPr>
          <w:i/>
        </w:rPr>
        <w:t xml:space="preserve"> </w:t>
      </w:r>
      <w:r w:rsidRPr="006B1EE8">
        <w:t>case</w:t>
      </w:r>
      <w:r w:rsidRPr="006B1EE8">
        <w:rPr>
          <w:i/>
        </w:rPr>
        <w:t xml:space="preserve"> </w:t>
      </w:r>
      <w:r w:rsidRPr="006B1EE8">
        <w:t>for</w:t>
      </w:r>
      <w:r w:rsidRPr="006B1EE8">
        <w:rPr>
          <w:i/>
        </w:rPr>
        <w:t xml:space="preserve"> </w:t>
      </w:r>
      <w:r w:rsidRPr="006B1EE8">
        <w:t>free-format</w:t>
      </w:r>
      <w:r w:rsidRPr="006B1EE8">
        <w:rPr>
          <w:i/>
        </w:rPr>
        <w:t xml:space="preserve"> </w:t>
      </w:r>
      <w:r w:rsidRPr="006B1EE8">
        <w:t>submissions</w:t>
      </w:r>
      <w:r w:rsidRPr="006B1EE8">
        <w:rPr>
          <w:i/>
        </w:rPr>
        <w:t xml:space="preserve"> </w:t>
      </w:r>
      <w:r w:rsidRPr="006B1EE8">
        <w:t>with</w:t>
      </w:r>
      <w:r w:rsidRPr="006B1EE8">
        <w:rPr>
          <w:i/>
        </w:rPr>
        <w:t xml:space="preserve"> </w:t>
      </w:r>
      <w:r w:rsidRPr="006B1EE8">
        <w:t>minimal</w:t>
      </w:r>
      <w:r w:rsidRPr="006B1EE8">
        <w:rPr>
          <w:i/>
        </w:rPr>
        <w:t xml:space="preserve"> </w:t>
      </w:r>
      <w:r w:rsidRPr="006B1EE8">
        <w:t>requirements.</w:t>
      </w:r>
      <w:r w:rsidRPr="006B1EE8">
        <w:rPr>
          <w:i/>
        </w:rPr>
        <w:t xml:space="preserve"> BMC Med. </w:t>
      </w:r>
      <w:r w:rsidRPr="006B1EE8">
        <w:rPr>
          <w:b/>
        </w:rPr>
        <w:t>2023</w:t>
      </w:r>
      <w:r w:rsidRPr="006B1EE8">
        <w:t>,</w:t>
      </w:r>
      <w:r w:rsidRPr="006B1EE8">
        <w:rPr>
          <w:i/>
        </w:rPr>
        <w:t xml:space="preserve"> 21</w:t>
      </w:r>
      <w:r w:rsidRPr="006B1EE8">
        <w:t>,</w:t>
      </w:r>
      <w:r w:rsidRPr="006B1EE8">
        <w:rPr>
          <w:i/>
        </w:rPr>
        <w:t xml:space="preserve"> </w:t>
      </w:r>
      <w:r w:rsidRPr="006B1EE8">
        <w:t>172.</w:t>
      </w:r>
    </w:p>
    <w:p w14:paraId="58F7690A" w14:textId="77777777" w:rsidR="002E155A" w:rsidRPr="006B1EE8" w:rsidRDefault="002E155A" w:rsidP="002E155A">
      <w:pPr>
        <w:pStyle w:val="MDPI71References"/>
        <w:numPr>
          <w:ilvl w:val="0"/>
          <w:numId w:val="16"/>
        </w:numPr>
      </w:pPr>
      <w:r w:rsidRPr="006B1EE8">
        <w:t>Fennell, C.; Gill, D.</w:t>
      </w:r>
      <w:r w:rsidRPr="006B1EE8">
        <w:rPr>
          <w:i/>
        </w:rPr>
        <w:t xml:space="preserve"> </w:t>
      </w:r>
      <w:r w:rsidRPr="006B1EE8">
        <w:t>Your</w:t>
      </w:r>
      <w:r w:rsidRPr="006B1EE8">
        <w:rPr>
          <w:i/>
        </w:rPr>
        <w:t xml:space="preserve"> </w:t>
      </w:r>
      <w:r w:rsidRPr="006B1EE8">
        <w:t>Paper,</w:t>
      </w:r>
      <w:r w:rsidRPr="006B1EE8">
        <w:rPr>
          <w:i/>
        </w:rPr>
        <w:t xml:space="preserve"> </w:t>
      </w:r>
      <w:r w:rsidRPr="006B1EE8">
        <w:t>Your</w:t>
      </w:r>
      <w:r w:rsidRPr="006B1EE8">
        <w:rPr>
          <w:i/>
        </w:rPr>
        <w:t xml:space="preserve"> </w:t>
      </w:r>
      <w:r w:rsidRPr="006B1EE8">
        <w:t>Way—Now</w:t>
      </w:r>
      <w:r w:rsidRPr="006B1EE8">
        <w:rPr>
          <w:i/>
        </w:rPr>
        <w:t xml:space="preserve"> </w:t>
      </w:r>
      <w:r w:rsidRPr="006B1EE8">
        <w:t>Available</w:t>
      </w:r>
      <w:r w:rsidRPr="006B1EE8">
        <w:rPr>
          <w:i/>
        </w:rPr>
        <w:t xml:space="preserve"> </w:t>
      </w:r>
      <w:r w:rsidRPr="006B1EE8">
        <w:t>to</w:t>
      </w:r>
      <w:r w:rsidRPr="006B1EE8">
        <w:rPr>
          <w:i/>
        </w:rPr>
        <w:t xml:space="preserve"> </w:t>
      </w:r>
      <w:r w:rsidRPr="006B1EE8">
        <w:t>All</w:t>
      </w:r>
      <w:r w:rsidRPr="006B1EE8">
        <w:rPr>
          <w:i/>
        </w:rPr>
        <w:t xml:space="preserve"> </w:t>
      </w:r>
      <w:r w:rsidRPr="006B1EE8">
        <w:t>Journals:</w:t>
      </w:r>
      <w:r w:rsidRPr="006B1EE8">
        <w:rPr>
          <w:i/>
        </w:rPr>
        <w:t xml:space="preserve"> </w:t>
      </w:r>
      <w:r w:rsidRPr="006B1EE8">
        <w:t>Becoming</w:t>
      </w:r>
      <w:r w:rsidRPr="006B1EE8">
        <w:rPr>
          <w:i/>
        </w:rPr>
        <w:t xml:space="preserve"> </w:t>
      </w:r>
      <w:r w:rsidRPr="006B1EE8">
        <w:t>more</w:t>
      </w:r>
      <w:r w:rsidRPr="006B1EE8">
        <w:rPr>
          <w:i/>
        </w:rPr>
        <w:t xml:space="preserve"> </w:t>
      </w:r>
      <w:r w:rsidRPr="006B1EE8">
        <w:t>Author-Friendly.</w:t>
      </w:r>
      <w:r w:rsidRPr="006B1EE8">
        <w:rPr>
          <w:i/>
        </w:rPr>
        <w:t xml:space="preserve"> </w:t>
      </w:r>
      <w:r w:rsidRPr="006B1EE8">
        <w:t>Elsevier</w:t>
      </w:r>
      <w:r w:rsidRPr="006B1EE8">
        <w:rPr>
          <w:i/>
        </w:rPr>
        <w:t xml:space="preserve"> </w:t>
      </w:r>
      <w:r w:rsidRPr="006B1EE8">
        <w:t>Connect.</w:t>
      </w:r>
      <w:r w:rsidRPr="006B1EE8">
        <w:rPr>
          <w:i/>
        </w:rPr>
        <w:t xml:space="preserve"> </w:t>
      </w:r>
      <w:r w:rsidRPr="006B1EE8">
        <w:t>2013</w:t>
      </w:r>
      <w:r>
        <w:t>.</w:t>
      </w:r>
      <w:r w:rsidRPr="006B1EE8">
        <w:rPr>
          <w:i/>
        </w:rPr>
        <w:t xml:space="preserve"> </w:t>
      </w:r>
      <w:r>
        <w:t>Available online:</w:t>
      </w:r>
      <w:r w:rsidRPr="006B1EE8">
        <w:rPr>
          <w:i/>
        </w:rPr>
        <w:t xml:space="preserve"> </w:t>
      </w:r>
      <w:r w:rsidRPr="006B1EE8">
        <w:t>https://www.elsevier.com/connect/editors-update/your-paper,-your-way-now-available-to-all-journals</w:t>
      </w:r>
      <w:r>
        <w:t xml:space="preserve"> (accessed on 9th September 2023).</w:t>
      </w:r>
    </w:p>
    <w:p w14:paraId="26859241" w14:textId="77777777" w:rsidR="002E155A" w:rsidRPr="006B1EE8" w:rsidRDefault="002E155A" w:rsidP="002E155A">
      <w:pPr>
        <w:pStyle w:val="MDPI71References"/>
        <w:numPr>
          <w:ilvl w:val="0"/>
          <w:numId w:val="16"/>
        </w:numPr>
      </w:pPr>
      <w:r w:rsidRPr="006B1EE8">
        <w:t>Teixeira</w:t>
      </w:r>
      <w:r w:rsidRPr="006B1EE8">
        <w:rPr>
          <w:i/>
        </w:rPr>
        <w:t xml:space="preserve"> </w:t>
      </w:r>
      <w:r w:rsidRPr="006B1EE8">
        <w:t>da</w:t>
      </w:r>
      <w:r w:rsidRPr="006B1EE8">
        <w:rPr>
          <w:i/>
        </w:rPr>
        <w:t xml:space="preserve"> </w:t>
      </w:r>
      <w:r w:rsidRPr="006B1EE8">
        <w:t>Silva,</w:t>
      </w:r>
      <w:r w:rsidRPr="006B1EE8">
        <w:rPr>
          <w:i/>
        </w:rPr>
        <w:t xml:space="preserve"> </w:t>
      </w:r>
      <w:r w:rsidRPr="006B1EE8">
        <w:t>J.A.</w:t>
      </w:r>
      <w:r w:rsidRPr="006B1EE8">
        <w:rPr>
          <w:i/>
        </w:rPr>
        <w:t xml:space="preserve"> </w:t>
      </w:r>
      <w:r w:rsidRPr="006B1EE8">
        <w:t>Simplify</w:t>
      </w:r>
      <w:r w:rsidRPr="006B1EE8">
        <w:rPr>
          <w:i/>
        </w:rPr>
        <w:t xml:space="preserve"> </w:t>
      </w:r>
      <w:r w:rsidRPr="006B1EE8">
        <w:t>manuscript</w:t>
      </w:r>
      <w:r w:rsidRPr="006B1EE8">
        <w:rPr>
          <w:i/>
        </w:rPr>
        <w:t xml:space="preserve"> </w:t>
      </w:r>
      <w:r w:rsidRPr="006B1EE8">
        <w:t>submission</w:t>
      </w:r>
      <w:r w:rsidRPr="006B1EE8">
        <w:rPr>
          <w:i/>
        </w:rPr>
        <w:t xml:space="preserve"> </w:t>
      </w:r>
      <w:r w:rsidRPr="006B1EE8">
        <w:t>and</w:t>
      </w:r>
      <w:r w:rsidRPr="006B1EE8">
        <w:rPr>
          <w:i/>
        </w:rPr>
        <w:t xml:space="preserve"> </w:t>
      </w:r>
      <w:r w:rsidRPr="006B1EE8">
        <w:t>optimize</w:t>
      </w:r>
      <w:r w:rsidRPr="006B1EE8">
        <w:rPr>
          <w:i/>
        </w:rPr>
        <w:t xml:space="preserve"> </w:t>
      </w:r>
      <w:r w:rsidRPr="006B1EE8">
        <w:t>authors’</w:t>
      </w:r>
      <w:r w:rsidRPr="006B1EE8">
        <w:rPr>
          <w:i/>
        </w:rPr>
        <w:t xml:space="preserve"> </w:t>
      </w:r>
      <w:r w:rsidRPr="006B1EE8">
        <w:t>resources</w:t>
      </w:r>
      <w:r w:rsidRPr="006B1EE8">
        <w:rPr>
          <w:i/>
        </w:rPr>
        <w:t xml:space="preserve"> </w:t>
      </w:r>
      <w:r w:rsidRPr="006B1EE8">
        <w:t>by</w:t>
      </w:r>
      <w:r w:rsidRPr="006B1EE8">
        <w:rPr>
          <w:i/>
        </w:rPr>
        <w:t xml:space="preserve"> </w:t>
      </w:r>
      <w:r w:rsidRPr="006B1EE8">
        <w:t>eliminating</w:t>
      </w:r>
      <w:r w:rsidRPr="006B1EE8">
        <w:rPr>
          <w:i/>
        </w:rPr>
        <w:t xml:space="preserve"> </w:t>
      </w:r>
      <w:r w:rsidRPr="006B1EE8">
        <w:t>formatting</w:t>
      </w:r>
      <w:r w:rsidRPr="006B1EE8">
        <w:rPr>
          <w:i/>
        </w:rPr>
        <w:t xml:space="preserve"> </w:t>
      </w:r>
      <w:r w:rsidRPr="006B1EE8">
        <w:t>and</w:t>
      </w:r>
      <w:r w:rsidRPr="006B1EE8">
        <w:rPr>
          <w:i/>
        </w:rPr>
        <w:t xml:space="preserve"> </w:t>
      </w:r>
      <w:r w:rsidRPr="006B1EE8">
        <w:t>cover</w:t>
      </w:r>
      <w:r w:rsidRPr="006B1EE8">
        <w:rPr>
          <w:i/>
        </w:rPr>
        <w:t xml:space="preserve"> </w:t>
      </w:r>
      <w:r w:rsidRPr="006B1EE8">
        <w:t>letters.</w:t>
      </w:r>
      <w:r w:rsidRPr="006B1EE8">
        <w:rPr>
          <w:i/>
        </w:rPr>
        <w:t xml:space="preserve"> Eur. Sci. Ed. </w:t>
      </w:r>
      <w:r w:rsidRPr="006B1EE8">
        <w:rPr>
          <w:b/>
        </w:rPr>
        <w:t>2020</w:t>
      </w:r>
      <w:r w:rsidRPr="006B1EE8">
        <w:t>,</w:t>
      </w:r>
      <w:r w:rsidRPr="006B1EE8">
        <w:rPr>
          <w:i/>
        </w:rPr>
        <w:t xml:space="preserve"> 46</w:t>
      </w:r>
      <w:r w:rsidRPr="006B1EE8">
        <w:t>,</w:t>
      </w:r>
      <w:r w:rsidRPr="006B1EE8">
        <w:rPr>
          <w:i/>
        </w:rPr>
        <w:t xml:space="preserve"> </w:t>
      </w:r>
      <w:r w:rsidRPr="006B1EE8">
        <w:t>e52063.</w:t>
      </w:r>
    </w:p>
    <w:p w14:paraId="6D48977C" w14:textId="77777777" w:rsidR="002E155A" w:rsidRPr="006B1EE8" w:rsidRDefault="002E155A" w:rsidP="002E155A">
      <w:pPr>
        <w:pStyle w:val="MDPI71References"/>
        <w:numPr>
          <w:ilvl w:val="0"/>
          <w:numId w:val="16"/>
        </w:numPr>
      </w:pPr>
      <w:r w:rsidRPr="002E155A">
        <w:rPr>
          <w:lang w:val="fr-FR"/>
        </w:rPr>
        <w:t xml:space="preserve">Zon, </w:t>
      </w:r>
      <w:proofErr w:type="gramStart"/>
      <w:r w:rsidRPr="002E155A">
        <w:rPr>
          <w:lang w:val="fr-FR"/>
        </w:rPr>
        <w:t>L.I.;</w:t>
      </w:r>
      <w:proofErr w:type="gramEnd"/>
      <w:r w:rsidRPr="002E155A">
        <w:rPr>
          <w:lang w:val="fr-FR"/>
        </w:rPr>
        <w:t xml:space="preserve"> Boisvert, J.D.; Zon Lab.</w:t>
      </w:r>
      <w:r w:rsidRPr="002E155A">
        <w:rPr>
          <w:i/>
          <w:lang w:val="fr-FR"/>
        </w:rPr>
        <w:t xml:space="preserve"> </w:t>
      </w:r>
      <w:r w:rsidRPr="006B1EE8">
        <w:t>A</w:t>
      </w:r>
      <w:r w:rsidRPr="006B1EE8">
        <w:rPr>
          <w:i/>
        </w:rPr>
        <w:t xml:space="preserve"> </w:t>
      </w:r>
      <w:r w:rsidRPr="006B1EE8">
        <w:t>uniform</w:t>
      </w:r>
      <w:r w:rsidRPr="006B1EE8">
        <w:rPr>
          <w:i/>
        </w:rPr>
        <w:t xml:space="preserve"> </w:t>
      </w:r>
      <w:r w:rsidRPr="006B1EE8">
        <w:t>format</w:t>
      </w:r>
      <w:r w:rsidRPr="006B1EE8">
        <w:rPr>
          <w:i/>
        </w:rPr>
        <w:t xml:space="preserve"> </w:t>
      </w:r>
      <w:r w:rsidRPr="006B1EE8">
        <w:t>for</w:t>
      </w:r>
      <w:r w:rsidRPr="006B1EE8">
        <w:rPr>
          <w:i/>
        </w:rPr>
        <w:t xml:space="preserve"> </w:t>
      </w:r>
      <w:r w:rsidRPr="006B1EE8">
        <w:t>manuscript</w:t>
      </w:r>
      <w:r w:rsidRPr="006B1EE8">
        <w:rPr>
          <w:i/>
        </w:rPr>
        <w:t xml:space="preserve"> </w:t>
      </w:r>
      <w:r w:rsidRPr="006B1EE8">
        <w:t>submission</w:t>
      </w:r>
      <w:r>
        <w:t>.</w:t>
      </w:r>
      <w:r w:rsidRPr="006B1EE8">
        <w:rPr>
          <w:i/>
        </w:rPr>
        <w:t xml:space="preserve"> Cell </w:t>
      </w:r>
      <w:r w:rsidRPr="006B1EE8">
        <w:rPr>
          <w:b/>
        </w:rPr>
        <w:t>2021</w:t>
      </w:r>
      <w:r w:rsidRPr="006B1EE8">
        <w:t>,</w:t>
      </w:r>
      <w:r w:rsidRPr="006B1EE8">
        <w:rPr>
          <w:i/>
        </w:rPr>
        <w:t xml:space="preserve"> 184</w:t>
      </w:r>
      <w:r w:rsidRPr="006B1EE8">
        <w:t>,</w:t>
      </w:r>
      <w:r w:rsidRPr="006B1EE8">
        <w:rPr>
          <w:i/>
        </w:rPr>
        <w:t xml:space="preserve"> </w:t>
      </w:r>
      <w:r w:rsidRPr="006B1EE8">
        <w:t>1654–1656.</w:t>
      </w:r>
    </w:p>
    <w:p w14:paraId="14E86204" w14:textId="77777777" w:rsidR="002E155A" w:rsidRPr="006B1EE8" w:rsidRDefault="002E155A" w:rsidP="002E155A">
      <w:pPr>
        <w:pStyle w:val="MDPI71References"/>
        <w:numPr>
          <w:ilvl w:val="0"/>
          <w:numId w:val="16"/>
        </w:numPr>
      </w:pPr>
      <w:r w:rsidRPr="006B1EE8">
        <w:t>Guo,</w:t>
      </w:r>
      <w:r w:rsidRPr="006B1EE8">
        <w:rPr>
          <w:i/>
        </w:rPr>
        <w:t xml:space="preserve"> </w:t>
      </w:r>
      <w:r w:rsidRPr="006B1EE8">
        <w:t>Q.</w:t>
      </w:r>
      <w:r w:rsidRPr="006B1EE8">
        <w:rPr>
          <w:i/>
        </w:rPr>
        <w:t xml:space="preserve"> </w:t>
      </w:r>
      <w:r w:rsidRPr="006B1EE8">
        <w:t>Journals,</w:t>
      </w:r>
      <w:r w:rsidRPr="006B1EE8">
        <w:rPr>
          <w:i/>
        </w:rPr>
        <w:t xml:space="preserve"> </w:t>
      </w:r>
      <w:r w:rsidRPr="006B1EE8">
        <w:t>agree</w:t>
      </w:r>
      <w:r w:rsidRPr="006B1EE8">
        <w:rPr>
          <w:i/>
        </w:rPr>
        <w:t xml:space="preserve"> </w:t>
      </w:r>
      <w:r w:rsidRPr="006B1EE8">
        <w:t>on</w:t>
      </w:r>
      <w:r w:rsidRPr="006B1EE8">
        <w:rPr>
          <w:i/>
        </w:rPr>
        <w:t xml:space="preserve"> </w:t>
      </w:r>
      <w:r w:rsidRPr="006B1EE8">
        <w:t>manuscript</w:t>
      </w:r>
      <w:r w:rsidRPr="006B1EE8">
        <w:rPr>
          <w:i/>
        </w:rPr>
        <w:t xml:space="preserve"> </w:t>
      </w:r>
      <w:r w:rsidRPr="006B1EE8">
        <w:t>format.</w:t>
      </w:r>
      <w:r w:rsidRPr="006B1EE8">
        <w:rPr>
          <w:i/>
        </w:rPr>
        <w:t xml:space="preserve"> Nature </w:t>
      </w:r>
      <w:r w:rsidRPr="006B1EE8">
        <w:rPr>
          <w:b/>
        </w:rPr>
        <w:t>2016</w:t>
      </w:r>
      <w:r w:rsidRPr="006B1EE8">
        <w:t>,</w:t>
      </w:r>
      <w:r w:rsidRPr="006B1EE8">
        <w:rPr>
          <w:i/>
        </w:rPr>
        <w:t xml:space="preserve"> 540</w:t>
      </w:r>
      <w:r w:rsidRPr="006B1EE8">
        <w:t>,</w:t>
      </w:r>
      <w:r w:rsidRPr="006B1EE8">
        <w:rPr>
          <w:i/>
        </w:rPr>
        <w:t xml:space="preserve"> </w:t>
      </w:r>
      <w:r w:rsidRPr="006B1EE8">
        <w:t>525.</w:t>
      </w:r>
    </w:p>
    <w:p w14:paraId="3204F192" w14:textId="77777777" w:rsidR="002E155A" w:rsidRPr="006B1EE8" w:rsidRDefault="002E155A" w:rsidP="002E155A">
      <w:pPr>
        <w:pStyle w:val="MDPI71References"/>
        <w:numPr>
          <w:ilvl w:val="0"/>
          <w:numId w:val="16"/>
        </w:numPr>
      </w:pPr>
      <w:r>
        <w:t>Khan, A.; Montenegro-Montero, A.; Mathelier, A</w:t>
      </w:r>
      <w:r w:rsidRPr="006B1EE8">
        <w:rPr>
          <w:rFonts w:hint="eastAsia"/>
        </w:rPr>
        <w:t>.</w:t>
      </w:r>
      <w:r w:rsidRPr="006B1EE8">
        <w:rPr>
          <w:rFonts w:hint="eastAsia"/>
          <w:i/>
        </w:rPr>
        <w:t xml:space="preserve"> </w:t>
      </w:r>
      <w:r w:rsidRPr="006B1EE8">
        <w:rPr>
          <w:rFonts w:hint="eastAsia"/>
        </w:rPr>
        <w:t>Put</w:t>
      </w:r>
      <w:r w:rsidRPr="006B1EE8">
        <w:rPr>
          <w:rFonts w:hint="eastAsia"/>
          <w:i/>
        </w:rPr>
        <w:t xml:space="preserve"> </w:t>
      </w:r>
      <w:r w:rsidRPr="006B1EE8">
        <w:rPr>
          <w:rFonts w:hint="eastAsia"/>
        </w:rPr>
        <w:t>science</w:t>
      </w:r>
      <w:r w:rsidRPr="006B1EE8">
        <w:rPr>
          <w:rFonts w:hint="eastAsia"/>
          <w:i/>
        </w:rPr>
        <w:t xml:space="preserve"> </w:t>
      </w:r>
      <w:r w:rsidRPr="006B1EE8">
        <w:rPr>
          <w:rFonts w:hint="eastAsia"/>
        </w:rPr>
        <w:t>first</w:t>
      </w:r>
      <w:r w:rsidRPr="006B1EE8">
        <w:rPr>
          <w:rFonts w:hint="eastAsia"/>
          <w:i/>
        </w:rPr>
        <w:t xml:space="preserve"> </w:t>
      </w:r>
      <w:r w:rsidRPr="006B1EE8">
        <w:rPr>
          <w:rFonts w:hint="eastAsia"/>
        </w:rPr>
        <w:t>and</w:t>
      </w:r>
      <w:r w:rsidRPr="006B1EE8">
        <w:rPr>
          <w:rFonts w:hint="eastAsia"/>
          <w:i/>
        </w:rPr>
        <w:t xml:space="preserve"> </w:t>
      </w:r>
      <w:r w:rsidRPr="006B1EE8">
        <w:rPr>
          <w:rFonts w:hint="eastAsia"/>
        </w:rPr>
        <w:t>formatting</w:t>
      </w:r>
      <w:r w:rsidRPr="006B1EE8">
        <w:rPr>
          <w:rFonts w:hint="eastAsia"/>
          <w:i/>
        </w:rPr>
        <w:t xml:space="preserve"> </w:t>
      </w:r>
      <w:r w:rsidRPr="006B1EE8">
        <w:rPr>
          <w:rFonts w:hint="eastAsia"/>
        </w:rPr>
        <w:t>later.</w:t>
      </w:r>
      <w:r w:rsidRPr="006B1EE8">
        <w:rPr>
          <w:rFonts w:hint="eastAsia"/>
          <w:i/>
        </w:rPr>
        <w:t xml:space="preserve"> EMBO </w:t>
      </w:r>
      <w:r w:rsidRPr="006B1EE8">
        <w:rPr>
          <w:i/>
        </w:rPr>
        <w:t xml:space="preserve">Rep. </w:t>
      </w:r>
      <w:r w:rsidRPr="006B1EE8">
        <w:rPr>
          <w:b/>
        </w:rPr>
        <w:t>2018</w:t>
      </w:r>
      <w:r w:rsidRPr="006B1EE8">
        <w:t>,</w:t>
      </w:r>
      <w:r w:rsidRPr="006B1EE8">
        <w:rPr>
          <w:i/>
        </w:rPr>
        <w:t xml:space="preserve"> 19</w:t>
      </w:r>
      <w:r w:rsidRPr="006B1EE8">
        <w:t>,</w:t>
      </w:r>
      <w:r w:rsidRPr="006B1EE8">
        <w:rPr>
          <w:i/>
        </w:rPr>
        <w:t xml:space="preserve"> </w:t>
      </w:r>
      <w:r w:rsidRPr="006B1EE8">
        <w:t>e45731</w:t>
      </w:r>
      <w:r w:rsidRPr="006B1EE8">
        <w:rPr>
          <w:rFonts w:hint="eastAsia"/>
        </w:rPr>
        <w:t>.</w:t>
      </w:r>
    </w:p>
    <w:p w14:paraId="02B437C6" w14:textId="77777777" w:rsidR="002E155A" w:rsidRPr="006B1EE8" w:rsidRDefault="002E155A" w:rsidP="002E155A">
      <w:pPr>
        <w:pStyle w:val="MDPI63Notes"/>
      </w:pPr>
      <w:r w:rsidRPr="006B1EE8">
        <w:rPr>
          <w:b/>
        </w:rPr>
        <w:t>Disclaimer/Publisher’s Note:</w:t>
      </w:r>
      <w:r w:rsidRPr="006B1EE8">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bookmarkEnd w:id="14"/>
    <w:p w14:paraId="048DC625" w14:textId="49E65514" w:rsidR="00F557BB" w:rsidRPr="00327EFD" w:rsidRDefault="00F557BB" w:rsidP="00327EFD"/>
    <w:sectPr w:rsidR="00F557BB" w:rsidRPr="00327EFD" w:rsidSect="00E35946">
      <w:headerReference w:type="even" r:id="rId12"/>
      <w:headerReference w:type="default" r:id="rId13"/>
      <w:footerReference w:type="default" r:id="rId14"/>
      <w:headerReference w:type="first" r:id="rId15"/>
      <w:footerReference w:type="first" r:id="rId16"/>
      <w:type w:val="continuous"/>
      <w:pgSz w:w="11906" w:h="16838" w:code="9"/>
      <w:pgMar w:top="1417" w:right="720" w:bottom="1077" w:left="720" w:header="1020" w:footer="340" w:gutter="0"/>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DPI" w:date="2024-09-15T14:57:00Z" w:initials="M">
    <w:p w14:paraId="1F274A6D" w14:textId="75AE788F" w:rsidR="003A3F4F" w:rsidRDefault="003A3F4F">
      <w:pPr>
        <w:pStyle w:val="CommentText"/>
      </w:pPr>
      <w:r>
        <w:rPr>
          <w:rStyle w:val="CommentReference"/>
        </w:rPr>
        <w:annotationRef/>
      </w:r>
      <w:r>
        <w:t xml:space="preserve">Please carefully check the accuracy of names and affiliations. </w:t>
      </w:r>
    </w:p>
  </w:comment>
  <w:comment w:id="1" w:author="MDPI" w:date="2024-09-15T15:11:00Z" w:initials="M">
    <w:p w14:paraId="628DE5BD" w14:textId="14C3416A" w:rsidR="00307071" w:rsidRDefault="00307071">
      <w:pPr>
        <w:pStyle w:val="CommentText"/>
      </w:pPr>
      <w:r>
        <w:rPr>
          <w:rStyle w:val="CommentReference"/>
        </w:rPr>
        <w:annotationRef/>
      </w:r>
      <w:r>
        <w:t>The name of this author is different from the one submitted online at susy.mdpi.com. Please confirm which one is correct.</w:t>
      </w:r>
    </w:p>
  </w:comment>
  <w:comment w:id="2" w:author="MDPI" w:date="2024-09-15T15:03:00Z" w:initials="M">
    <w:p w14:paraId="36526844" w14:textId="2AA3A9DC" w:rsidR="00FB0E1E" w:rsidRDefault="00FB0E1E">
      <w:pPr>
        <w:pStyle w:val="CommentText"/>
      </w:pPr>
      <w:r>
        <w:rPr>
          <w:rStyle w:val="CommentReference"/>
        </w:rPr>
        <w:annotationRef/>
      </w:r>
      <w:r>
        <w:t>Newly added information. Please confirm.</w:t>
      </w:r>
      <w:r>
        <w:rPr>
          <w:rFonts w:hint="eastAsia"/>
        </w:rPr>
        <w:t xml:space="preserve"> The following highlights are the same.</w:t>
      </w:r>
    </w:p>
  </w:comment>
  <w:comment w:id="3" w:author="MDPI" w:date="2024-09-15T15:03:00Z" w:initials="M">
    <w:p w14:paraId="59003B6E" w14:textId="08BE4C6D" w:rsidR="00FB0E1E" w:rsidRDefault="00FB0E1E">
      <w:pPr>
        <w:pStyle w:val="CommentText"/>
      </w:pPr>
      <w:r>
        <w:rPr>
          <w:rStyle w:val="CommentReference"/>
        </w:rPr>
        <w:annotationRef/>
      </w:r>
      <w:r>
        <w:t>We removed “</w:t>
      </w:r>
      <w:r w:rsidRPr="00204BB0">
        <w:rPr>
          <w:lang w:val="en-GB"/>
        </w:rPr>
        <w:t>City</w:t>
      </w:r>
      <w:r>
        <w:t>”. Please confirm.</w:t>
      </w:r>
    </w:p>
  </w:comment>
  <w:comment w:id="4" w:author="MDPI" w:date="2024-09-15T15:04:00Z" w:initials="M">
    <w:p w14:paraId="62F1065D" w14:textId="3FE92BB7" w:rsidR="00A456C7" w:rsidRDefault="00A456C7">
      <w:pPr>
        <w:pStyle w:val="CommentText"/>
      </w:pPr>
      <w:r>
        <w:rPr>
          <w:rStyle w:val="CommentReference"/>
        </w:rPr>
        <w:annotationRef/>
      </w:r>
      <w:r>
        <w:t>Please confirm if the italics is unnecessary and can be removed. Please confirm all italics in the MS.</w:t>
      </w:r>
    </w:p>
  </w:comment>
  <w:comment w:id="5" w:author="MDPI" w:date="2024-09-15T15:04:00Z" w:initials="M">
    <w:p w14:paraId="5EC6CA16" w14:textId="3B59AA0C" w:rsidR="001F7A41" w:rsidRDefault="001F7A41">
      <w:pPr>
        <w:pStyle w:val="CommentText"/>
      </w:pPr>
      <w:r>
        <w:rPr>
          <w:rStyle w:val="CommentReference"/>
        </w:rPr>
        <w:annotationRef/>
      </w:r>
      <w:r>
        <w:t>Please confirm if “n” should appear in italics as variables.</w:t>
      </w:r>
    </w:p>
  </w:comment>
  <w:comment w:id="6" w:author="MDPI" w:date="2024-09-15T15:01:00Z" w:initials="M">
    <w:p w14:paraId="08E22568" w14:textId="77777777" w:rsidR="00B0091F" w:rsidRDefault="00B0091F" w:rsidP="00B0091F">
      <w:pPr>
        <w:pStyle w:val="CommentText"/>
      </w:pPr>
      <w:r>
        <w:rPr>
          <w:rStyle w:val="CommentReference"/>
        </w:rPr>
        <w:annotationRef/>
      </w:r>
      <w:r>
        <w:t>Please check all author names carefully.</w:t>
      </w:r>
    </w:p>
  </w:comment>
  <w:comment w:id="7" w:author="Irina Codruta Zaharia" w:date="2024-09-16T14:01:00Z" w:initials="ICZ">
    <w:p w14:paraId="6F4C9C16" w14:textId="7E2A5324" w:rsidR="005B4D5F" w:rsidRDefault="005B4D5F">
      <w:pPr>
        <w:pStyle w:val="CommentText"/>
      </w:pPr>
      <w:r>
        <w:rPr>
          <w:rStyle w:val="CommentReference"/>
        </w:rPr>
        <w:annotationRef/>
      </w:r>
      <w:r>
        <w:t>Please confirm if this italic is necessary or if it can be removed. The same below</w:t>
      </w:r>
    </w:p>
  </w:comment>
  <w:comment w:id="8" w:author="MDPI" w:date="2024-09-15T15:09:00Z" w:initials="M">
    <w:p w14:paraId="17CC0421" w14:textId="62016720" w:rsidR="00DD3AFA" w:rsidRDefault="00DD3AFA">
      <w:pPr>
        <w:pStyle w:val="CommentText"/>
      </w:pPr>
      <w:r>
        <w:rPr>
          <w:rStyle w:val="CommentReference"/>
        </w:rPr>
        <w:annotationRef/>
      </w:r>
      <w:r>
        <w:t>We removed dot here. Please confirm.</w:t>
      </w:r>
    </w:p>
  </w:comment>
  <w:comment w:id="9" w:author="English Editor" w:date="2024-09-15T11:52:00Z" w:initials="u">
    <w:p w14:paraId="7CF1DAE9" w14:textId="77777777" w:rsidR="00605D16" w:rsidRPr="00F8236E" w:rsidRDefault="00605D16">
      <w:pPr>
        <w:rPr>
          <w:lang w:val="en-GB"/>
        </w:rPr>
      </w:pPr>
      <w:r>
        <w:rPr>
          <w:rStyle w:val="CommentReference"/>
        </w:rPr>
        <w:annotationRef/>
      </w:r>
      <w:r w:rsidRPr="00F8236E">
        <w:rPr>
          <w:lang w:val="en-GB"/>
        </w:rPr>
        <w:t>Please check that intended mea</w:t>
      </w:r>
      <w:r>
        <w:rPr>
          <w:lang w:val="en-GB"/>
        </w:rPr>
        <w:t>n</w:t>
      </w:r>
      <w:r w:rsidRPr="00F8236E">
        <w:rPr>
          <w:lang w:val="en-GB"/>
        </w:rPr>
        <w:t>i</w:t>
      </w:r>
      <w:r>
        <w:rPr>
          <w:lang w:val="en-GB"/>
        </w:rPr>
        <w:t>n</w:t>
      </w:r>
      <w:r w:rsidRPr="00F8236E">
        <w:rPr>
          <w:lang w:val="en-GB"/>
        </w:rPr>
        <w:t>g h</w:t>
      </w:r>
      <w:r>
        <w:rPr>
          <w:lang w:val="en-GB"/>
        </w:rPr>
        <w:t>as been retained</w:t>
      </w:r>
    </w:p>
    <w:p w14:paraId="2031DEC0" w14:textId="65681C65" w:rsidR="00605D16" w:rsidRPr="00605D16" w:rsidRDefault="00605D16">
      <w:pPr>
        <w:pStyle w:val="CommentText"/>
        <w:rPr>
          <w:lang w:val="en-GB"/>
        </w:rPr>
      </w:pPr>
    </w:p>
  </w:comment>
  <w:comment w:id="10" w:author="MDPI" w:date="2024-09-15T15:14:00Z" w:initials="M">
    <w:p w14:paraId="699A8F47" w14:textId="15738780" w:rsidR="000A55B6" w:rsidRDefault="000A55B6">
      <w:pPr>
        <w:pStyle w:val="CommentText"/>
      </w:pPr>
      <w:r>
        <w:rPr>
          <w:rStyle w:val="CommentReference"/>
        </w:rPr>
        <w:annotationRef/>
      </w:r>
      <w:r>
        <w:t>The Supplementary was not mentioned in the main text. Please add citation.</w:t>
      </w:r>
    </w:p>
  </w:comment>
  <w:comment w:id="11" w:author="MDPI" w:date="2024-09-15T15:10:00Z" w:initials="M">
    <w:p w14:paraId="629897F1" w14:textId="2422AC82" w:rsidR="00AC20FF" w:rsidRDefault="00AC20FF">
      <w:pPr>
        <w:pStyle w:val="CommentText"/>
      </w:pPr>
      <w:r>
        <w:rPr>
          <w:rStyle w:val="CommentReference"/>
        </w:rPr>
        <w:annotationRef/>
      </w:r>
      <w:r>
        <w:t>Newly added information. Please confirm.</w:t>
      </w:r>
    </w:p>
  </w:comment>
  <w:comment w:id="12" w:author="Irina Codruta Zaharia" w:date="2024-09-16T14:08:00Z" w:initials="ICZ">
    <w:p w14:paraId="25BFB543" w14:textId="0D0545AB" w:rsidR="00023BC5" w:rsidRDefault="00023BC5">
      <w:pPr>
        <w:pStyle w:val="CommentText"/>
      </w:pPr>
      <w:r>
        <w:rPr>
          <w:rStyle w:val="CommentReference"/>
        </w:rPr>
        <w:annotationRef/>
      </w:r>
      <w:r>
        <w:t>Please provide the accessed date</w:t>
      </w:r>
    </w:p>
  </w:comment>
  <w:comment w:id="13" w:author="MDPI" w:date="2024-09-15T15:10:00Z" w:initials="M">
    <w:p w14:paraId="620139B2" w14:textId="394A9FF0" w:rsidR="00FA0852" w:rsidRDefault="00FA0852">
      <w:pPr>
        <w:pStyle w:val="CommentText"/>
      </w:pPr>
      <w:r>
        <w:rPr>
          <w:rStyle w:val="CommentReference"/>
        </w:rPr>
        <w:annotationRef/>
      </w:r>
      <w:r>
        <w:t>Please provide the access date of the URL in the following format: “URL (accessed on Day Month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F274A6D" w15:done="0"/>
  <w15:commentEx w15:paraId="628DE5BD" w15:done="0"/>
  <w15:commentEx w15:paraId="36526844" w15:done="0"/>
  <w15:commentEx w15:paraId="59003B6E" w15:done="0"/>
  <w15:commentEx w15:paraId="62F1065D" w15:done="0"/>
  <w15:commentEx w15:paraId="5EC6CA16" w15:done="0"/>
  <w15:commentEx w15:paraId="08E22568" w15:done="0"/>
  <w15:commentEx w15:paraId="6F4C9C16" w15:done="0"/>
  <w15:commentEx w15:paraId="17CC0421" w15:done="0"/>
  <w15:commentEx w15:paraId="2031DEC0" w15:done="0"/>
  <w15:commentEx w15:paraId="699A8F47" w15:done="0"/>
  <w15:commentEx w15:paraId="629897F1" w15:done="0"/>
  <w15:commentEx w15:paraId="25BFB543" w15:done="0"/>
  <w15:commentEx w15:paraId="620139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4C839F" w16cex:dateUtc="2024-09-15T06:57:00Z"/>
  <w16cex:commentExtensible w16cex:durableId="30EB6DA3" w16cex:dateUtc="2024-09-15T07:11:00Z"/>
  <w16cex:commentExtensible w16cex:durableId="18A07012" w16cex:dateUtc="2024-09-15T07:03:00Z"/>
  <w16cex:commentExtensible w16cex:durableId="5CB29985" w16cex:dateUtc="2024-09-15T07:03:00Z"/>
  <w16cex:commentExtensible w16cex:durableId="400CE3EA" w16cex:dateUtc="2024-09-15T07:04:00Z"/>
  <w16cex:commentExtensible w16cex:durableId="5BFA99B1" w16cex:dateUtc="2024-09-15T07:04:00Z"/>
  <w16cex:commentExtensible w16cex:durableId="4789AC24" w16cex:dateUtc="2024-09-15T07:01:00Z"/>
  <w16cex:commentExtensible w16cex:durableId="2A92B8D5" w16cex:dateUtc="2024-09-16T11:01:00Z"/>
  <w16cex:commentExtensible w16cex:durableId="00C6C7D8" w16cex:dateUtc="2024-09-15T07:09:00Z"/>
  <w16cex:commentExtensible w16cex:durableId="52ABEE35" w16cex:dateUtc="2024-09-15T09:52:00Z"/>
  <w16cex:commentExtensible w16cex:durableId="36CB38F5" w16cex:dateUtc="2024-09-15T07:14:00Z"/>
  <w16cex:commentExtensible w16cex:durableId="487C3E30" w16cex:dateUtc="2024-09-15T07:10:00Z"/>
  <w16cex:commentExtensible w16cex:durableId="2A92BA56" w16cex:dateUtc="2024-09-16T11:08:00Z"/>
  <w16cex:commentExtensible w16cex:durableId="78B1DF6C" w16cex:dateUtc="2024-09-15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274A6D" w16cid:durableId="674C839F"/>
  <w16cid:commentId w16cid:paraId="628DE5BD" w16cid:durableId="30EB6DA3"/>
  <w16cid:commentId w16cid:paraId="36526844" w16cid:durableId="18A07012"/>
  <w16cid:commentId w16cid:paraId="59003B6E" w16cid:durableId="5CB29985"/>
  <w16cid:commentId w16cid:paraId="62F1065D" w16cid:durableId="400CE3EA"/>
  <w16cid:commentId w16cid:paraId="5EC6CA16" w16cid:durableId="5BFA99B1"/>
  <w16cid:commentId w16cid:paraId="08E22568" w16cid:durableId="4789AC24"/>
  <w16cid:commentId w16cid:paraId="6F4C9C16" w16cid:durableId="2A92B8D5"/>
  <w16cid:commentId w16cid:paraId="17CC0421" w16cid:durableId="00C6C7D8"/>
  <w16cid:commentId w16cid:paraId="2031DEC0" w16cid:durableId="52ABEE35"/>
  <w16cid:commentId w16cid:paraId="699A8F47" w16cid:durableId="36CB38F5"/>
  <w16cid:commentId w16cid:paraId="629897F1" w16cid:durableId="487C3E30"/>
  <w16cid:commentId w16cid:paraId="25BFB543" w16cid:durableId="2A92BA56"/>
  <w16cid:commentId w16cid:paraId="620139B2" w16cid:durableId="78B1D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0B39B" w14:textId="77777777" w:rsidR="00B61954" w:rsidRDefault="00B61954">
      <w:pPr>
        <w:spacing w:line="240" w:lineRule="auto"/>
      </w:pPr>
      <w:r>
        <w:separator/>
      </w:r>
    </w:p>
  </w:endnote>
  <w:endnote w:type="continuationSeparator" w:id="0">
    <w:p w14:paraId="6B14FD78" w14:textId="77777777" w:rsidR="00B61954" w:rsidRDefault="00B61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97A9A" w14:textId="77777777" w:rsidR="009149F9" w:rsidRPr="00091B15" w:rsidRDefault="009149F9" w:rsidP="009149F9">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05E09" w14:textId="77777777" w:rsidR="00FE761F" w:rsidRDefault="00FE761F" w:rsidP="00B56A14">
    <w:pPr>
      <w:pBdr>
        <w:top w:val="single" w:sz="4" w:space="0" w:color="000000"/>
      </w:pBdr>
      <w:tabs>
        <w:tab w:val="right" w:pos="8844"/>
      </w:tabs>
      <w:adjustRightInd w:val="0"/>
      <w:snapToGrid w:val="0"/>
      <w:spacing w:before="480" w:line="100" w:lineRule="exact"/>
      <w:jc w:val="left"/>
      <w:rPr>
        <w:i/>
        <w:sz w:val="16"/>
        <w:szCs w:val="16"/>
      </w:rPr>
    </w:pPr>
  </w:p>
  <w:p w14:paraId="1FC437C5" w14:textId="77777777" w:rsidR="009149F9" w:rsidRPr="00372FCD" w:rsidRDefault="009149F9" w:rsidP="008F348A">
    <w:pPr>
      <w:tabs>
        <w:tab w:val="right" w:pos="10466"/>
      </w:tabs>
      <w:adjustRightInd w:val="0"/>
      <w:snapToGrid w:val="0"/>
      <w:spacing w:line="240" w:lineRule="auto"/>
      <w:rPr>
        <w:sz w:val="16"/>
        <w:szCs w:val="16"/>
        <w:lang w:val="fr-CH"/>
      </w:rPr>
    </w:pPr>
    <w:r w:rsidRPr="002E155A">
      <w:rPr>
        <w:i/>
        <w:sz w:val="16"/>
        <w:szCs w:val="16"/>
        <w:lang w:val="fr-FR"/>
      </w:rPr>
      <w:t xml:space="preserve">Publications </w:t>
    </w:r>
    <w:r w:rsidR="00835412" w:rsidRPr="002E155A">
      <w:rPr>
        <w:b/>
        <w:bCs/>
        <w:iCs/>
        <w:sz w:val="16"/>
        <w:szCs w:val="16"/>
        <w:lang w:val="fr-FR"/>
      </w:rPr>
      <w:t>2024</w:t>
    </w:r>
    <w:r w:rsidR="00FC0094" w:rsidRPr="002E155A">
      <w:rPr>
        <w:bCs/>
        <w:iCs/>
        <w:sz w:val="16"/>
        <w:szCs w:val="16"/>
        <w:lang w:val="fr-FR"/>
      </w:rPr>
      <w:t>,</w:t>
    </w:r>
    <w:r w:rsidR="00835412" w:rsidRPr="002E155A">
      <w:rPr>
        <w:bCs/>
        <w:i/>
        <w:iCs/>
        <w:sz w:val="16"/>
        <w:szCs w:val="16"/>
        <w:lang w:val="fr-FR"/>
      </w:rPr>
      <w:t xml:space="preserve"> 12</w:t>
    </w:r>
    <w:r w:rsidR="00FC0094" w:rsidRPr="002E155A">
      <w:rPr>
        <w:bCs/>
        <w:iCs/>
        <w:sz w:val="16"/>
        <w:szCs w:val="16"/>
        <w:lang w:val="fr-FR"/>
      </w:rPr>
      <w:t xml:space="preserve">, </w:t>
    </w:r>
    <w:r w:rsidR="00BF0DAA" w:rsidRPr="002E155A">
      <w:rPr>
        <w:bCs/>
        <w:iCs/>
        <w:sz w:val="16"/>
        <w:szCs w:val="16"/>
        <w:lang w:val="fr-FR"/>
      </w:rPr>
      <w:t>x</w:t>
    </w:r>
    <w:r w:rsidR="00FE761F" w:rsidRPr="002E155A">
      <w:rPr>
        <w:bCs/>
        <w:iCs/>
        <w:sz w:val="16"/>
        <w:szCs w:val="16"/>
        <w:lang w:val="fr-FR"/>
      </w:rPr>
      <w:t>. https://doi.org/10.3390/xxxxx</w:t>
    </w:r>
    <w:r w:rsidR="008F348A" w:rsidRPr="00372FCD">
      <w:rPr>
        <w:sz w:val="16"/>
        <w:szCs w:val="16"/>
        <w:lang w:val="fr-CH"/>
      </w:rPr>
      <w:tab/>
    </w:r>
    <w:r w:rsidRPr="00372FCD">
      <w:rPr>
        <w:sz w:val="16"/>
        <w:szCs w:val="16"/>
        <w:lang w:val="fr-CH"/>
      </w:rPr>
      <w:t>www.mdpi.com/journal/</w:t>
    </w:r>
    <w:r w:rsidRPr="002E155A">
      <w:rPr>
        <w:sz w:val="16"/>
        <w:szCs w:val="16"/>
        <w:lang w:val="fr-FR"/>
      </w:rPr>
      <w:t>publications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75E43" w14:textId="77777777" w:rsidR="00B61954" w:rsidRDefault="00B61954">
      <w:pPr>
        <w:spacing w:line="240" w:lineRule="auto"/>
      </w:pPr>
      <w:r>
        <w:separator/>
      </w:r>
    </w:p>
  </w:footnote>
  <w:footnote w:type="continuationSeparator" w:id="0">
    <w:p w14:paraId="5AF960B7" w14:textId="77777777" w:rsidR="00B61954" w:rsidRDefault="00B619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22120" w14:textId="77777777" w:rsidR="009149F9" w:rsidRDefault="009149F9" w:rsidP="009149F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5DB23" w14:textId="77777777" w:rsidR="00FE761F" w:rsidRDefault="009149F9" w:rsidP="008F348A">
    <w:pPr>
      <w:tabs>
        <w:tab w:val="right" w:pos="10466"/>
      </w:tabs>
      <w:adjustRightInd w:val="0"/>
      <w:snapToGrid w:val="0"/>
      <w:spacing w:line="240" w:lineRule="auto"/>
      <w:rPr>
        <w:sz w:val="16"/>
      </w:rPr>
    </w:pPr>
    <w:r>
      <w:rPr>
        <w:i/>
        <w:sz w:val="16"/>
      </w:rPr>
      <w:t xml:space="preserve">Publications </w:t>
    </w:r>
    <w:r w:rsidR="00835412">
      <w:rPr>
        <w:b/>
        <w:sz w:val="16"/>
      </w:rPr>
      <w:t>2024</w:t>
    </w:r>
    <w:r w:rsidR="00FC0094" w:rsidRPr="00FC0094">
      <w:rPr>
        <w:sz w:val="16"/>
      </w:rPr>
      <w:t>,</w:t>
    </w:r>
    <w:r w:rsidR="00835412">
      <w:rPr>
        <w:i/>
        <w:sz w:val="16"/>
      </w:rPr>
      <w:t xml:space="preserve"> 12</w:t>
    </w:r>
    <w:r w:rsidR="00BF0DAA">
      <w:rPr>
        <w:sz w:val="16"/>
      </w:rPr>
      <w:t>, x FOR PEER REVIEW</w:t>
    </w:r>
    <w:r w:rsidR="008F348A">
      <w:rPr>
        <w:sz w:val="16"/>
      </w:rPr>
      <w:tab/>
    </w:r>
    <w:r w:rsidR="00BF0DAA">
      <w:rPr>
        <w:sz w:val="16"/>
      </w:rPr>
      <w:fldChar w:fldCharType="begin"/>
    </w:r>
    <w:r w:rsidR="00BF0DAA">
      <w:rPr>
        <w:sz w:val="16"/>
      </w:rPr>
      <w:instrText xml:space="preserve"> PAGE   \* MERGEFORMAT </w:instrText>
    </w:r>
    <w:r w:rsidR="00BF0DAA">
      <w:rPr>
        <w:sz w:val="16"/>
      </w:rPr>
      <w:fldChar w:fldCharType="separate"/>
    </w:r>
    <w:r w:rsidR="001E48A7">
      <w:rPr>
        <w:sz w:val="16"/>
      </w:rPr>
      <w:t>5</w:t>
    </w:r>
    <w:r w:rsidR="00BF0DAA">
      <w:rPr>
        <w:sz w:val="16"/>
      </w:rPr>
      <w:fldChar w:fldCharType="end"/>
    </w:r>
    <w:r w:rsidR="00BF0DAA">
      <w:rPr>
        <w:sz w:val="16"/>
      </w:rPr>
      <w:t xml:space="preserve"> of </w:t>
    </w:r>
    <w:r w:rsidR="00BF0DAA">
      <w:rPr>
        <w:sz w:val="16"/>
      </w:rPr>
      <w:fldChar w:fldCharType="begin"/>
    </w:r>
    <w:r w:rsidR="00BF0DAA">
      <w:rPr>
        <w:sz w:val="16"/>
      </w:rPr>
      <w:instrText xml:space="preserve"> NUMPAGES   \* MERGEFORMAT </w:instrText>
    </w:r>
    <w:r w:rsidR="00BF0DAA">
      <w:rPr>
        <w:sz w:val="16"/>
      </w:rPr>
      <w:fldChar w:fldCharType="separate"/>
    </w:r>
    <w:r w:rsidR="001E48A7">
      <w:rPr>
        <w:sz w:val="16"/>
      </w:rPr>
      <w:t>5</w:t>
    </w:r>
    <w:r w:rsidR="00BF0DAA">
      <w:rPr>
        <w:sz w:val="16"/>
      </w:rPr>
      <w:fldChar w:fldCharType="end"/>
    </w:r>
  </w:p>
  <w:p w14:paraId="43F4BF62" w14:textId="77777777" w:rsidR="009149F9" w:rsidRPr="00555C3E" w:rsidRDefault="009149F9" w:rsidP="00B56A1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FE761F" w:rsidRPr="008F348A" w14:paraId="2F2F8B9A" w14:textId="77777777" w:rsidTr="002349BD">
      <w:trPr>
        <w:trHeight w:val="686"/>
      </w:trPr>
      <w:tc>
        <w:tcPr>
          <w:tcW w:w="3679" w:type="dxa"/>
          <w:shd w:val="clear" w:color="auto" w:fill="auto"/>
          <w:vAlign w:val="center"/>
        </w:tcPr>
        <w:p w14:paraId="4F06C2F8" w14:textId="77777777" w:rsidR="00FE761F" w:rsidRPr="00077E7E" w:rsidRDefault="001405F5" w:rsidP="008F348A">
          <w:pPr>
            <w:pStyle w:val="Header"/>
            <w:pBdr>
              <w:bottom w:val="none" w:sz="0" w:space="0" w:color="auto"/>
            </w:pBdr>
            <w:jc w:val="left"/>
            <w:rPr>
              <w:rFonts w:eastAsia="DengXian"/>
              <w:b/>
              <w:bCs/>
            </w:rPr>
          </w:pPr>
          <w:r w:rsidRPr="00077E7E">
            <w:rPr>
              <w:rFonts w:eastAsia="DengXian"/>
              <w:b/>
              <w:bCs/>
            </w:rPr>
            <w:drawing>
              <wp:inline distT="0" distB="0" distL="0" distR="0" wp14:anchorId="610D6EEA" wp14:editId="5B64F35A">
                <wp:extent cx="1814830" cy="429260"/>
                <wp:effectExtent l="0" t="0" r="0" b="0"/>
                <wp:docPr id="1" name="Picture 3" descr="C:\Users\home\AppData\Local\Temp\HZ$D.082.3365\publicat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082.3365\publication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830" cy="429260"/>
                        </a:xfrm>
                        <a:prstGeom prst="rect">
                          <a:avLst/>
                        </a:prstGeom>
                        <a:noFill/>
                        <a:ln>
                          <a:noFill/>
                        </a:ln>
                      </pic:spPr>
                    </pic:pic>
                  </a:graphicData>
                </a:graphic>
              </wp:inline>
            </w:drawing>
          </w:r>
        </w:p>
      </w:tc>
      <w:tc>
        <w:tcPr>
          <w:tcW w:w="4535" w:type="dxa"/>
          <w:shd w:val="clear" w:color="auto" w:fill="auto"/>
          <w:vAlign w:val="center"/>
        </w:tcPr>
        <w:p w14:paraId="517277B7" w14:textId="77777777" w:rsidR="00FE761F" w:rsidRPr="00077E7E" w:rsidRDefault="00FE761F" w:rsidP="008F348A">
          <w:pPr>
            <w:pStyle w:val="Header"/>
            <w:pBdr>
              <w:bottom w:val="none" w:sz="0" w:space="0" w:color="auto"/>
            </w:pBdr>
            <w:rPr>
              <w:rFonts w:eastAsia="DengXian"/>
              <w:b/>
              <w:bCs/>
            </w:rPr>
          </w:pPr>
        </w:p>
      </w:tc>
      <w:tc>
        <w:tcPr>
          <w:tcW w:w="2273" w:type="dxa"/>
          <w:shd w:val="clear" w:color="auto" w:fill="auto"/>
          <w:vAlign w:val="center"/>
        </w:tcPr>
        <w:p w14:paraId="2F67763B" w14:textId="77777777" w:rsidR="00FE761F" w:rsidRPr="00077E7E" w:rsidRDefault="002349BD" w:rsidP="002349BD">
          <w:pPr>
            <w:pStyle w:val="Header"/>
            <w:pBdr>
              <w:bottom w:val="none" w:sz="0" w:space="0" w:color="auto"/>
            </w:pBdr>
            <w:jc w:val="right"/>
            <w:rPr>
              <w:rFonts w:eastAsia="DengXian"/>
              <w:b/>
              <w:bCs/>
            </w:rPr>
          </w:pPr>
          <w:r>
            <w:rPr>
              <w:rFonts w:eastAsia="DengXian"/>
              <w:b/>
              <w:bCs/>
            </w:rPr>
            <w:drawing>
              <wp:inline distT="0" distB="0" distL="0" distR="0" wp14:anchorId="4AD8B68F" wp14:editId="76E0773E">
                <wp:extent cx="540000" cy="360000"/>
                <wp:effectExtent l="0" t="0" r="0" b="2540"/>
                <wp:docPr id="2103468734" name="Picture 1"/>
                <wp:cNvGraphicFramePr/>
                <a:graphic xmlns:a="http://schemas.openxmlformats.org/drawingml/2006/main">
                  <a:graphicData uri="http://schemas.openxmlformats.org/drawingml/2006/picture">
                    <pic:pic xmlns:pic="http://schemas.openxmlformats.org/drawingml/2006/picture">
                      <pic:nvPicPr>
                        <pic:cNvPr id="2103468734" name=""/>
                        <pic:cNvPicPr/>
                      </pic:nvPicPr>
                      <pic:blipFill>
                        <a:blip r:embed="rId2"/>
                        <a:stretch>
                          <a:fillRect/>
                        </a:stretch>
                      </pic:blipFill>
                      <pic:spPr>
                        <a:xfrm>
                          <a:off x="0" y="0"/>
                          <a:ext cx="540000" cy="360000"/>
                        </a:xfrm>
                        <a:prstGeom prst="rect">
                          <a:avLst/>
                        </a:prstGeom>
                      </pic:spPr>
                    </pic:pic>
                  </a:graphicData>
                </a:graphic>
              </wp:inline>
            </w:drawing>
          </w:r>
        </w:p>
      </w:tc>
    </w:tr>
  </w:tbl>
  <w:p w14:paraId="4E0B6870" w14:textId="77777777" w:rsidR="009149F9" w:rsidRPr="00FE761F" w:rsidRDefault="009149F9" w:rsidP="00B56A1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F6105"/>
    <w:multiLevelType w:val="hybridMultilevel"/>
    <w:tmpl w:val="7AFA2AA8"/>
    <w:lvl w:ilvl="0" w:tplc="F39AFD80">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DA163F6C"/>
    <w:lvl w:ilvl="0" w:tplc="3BB85522">
      <w:start w:val="1"/>
      <w:numFmt w:val="decimal"/>
      <w:lvlRestart w:val="0"/>
      <w:pStyle w:val="MDPI7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F26CF"/>
    <w:multiLevelType w:val="hybridMultilevel"/>
    <w:tmpl w:val="529212F0"/>
    <w:lvl w:ilvl="0" w:tplc="9788D560">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DB782F58"/>
    <w:lvl w:ilvl="0" w:tplc="3D30A36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4B17689D"/>
    <w:multiLevelType w:val="hybridMultilevel"/>
    <w:tmpl w:val="BCE2D302"/>
    <w:lvl w:ilvl="0" w:tplc="67C2F384">
      <w:start w:val="1"/>
      <w:numFmt w:val="bullet"/>
      <w:lvlRestart w:val="0"/>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A40D186"/>
    <w:lvl w:ilvl="0" w:tplc="06DA4BF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134701"/>
    <w:multiLevelType w:val="hybridMultilevel"/>
    <w:tmpl w:val="EDEE6828"/>
    <w:lvl w:ilvl="0" w:tplc="2D58CE96">
      <w:start w:val="1"/>
      <w:numFmt w:val="decimal"/>
      <w:lvlText w:val="%1."/>
      <w:lvlJc w:val="left"/>
      <w:pPr>
        <w:ind w:left="2968" w:hanging="360"/>
      </w:pPr>
      <w:rPr>
        <w:rFonts w:asciiTheme="minorHAnsi" w:eastAsiaTheme="minorHAnsi" w:hAnsiTheme="minorHAnsi" w:cstheme="minorBidi"/>
      </w:rPr>
    </w:lvl>
    <w:lvl w:ilvl="1" w:tplc="08090019" w:tentative="1">
      <w:start w:val="1"/>
      <w:numFmt w:val="lowerLetter"/>
      <w:lvlText w:val="%2."/>
      <w:lvlJc w:val="left"/>
      <w:pPr>
        <w:ind w:left="3688" w:hanging="360"/>
      </w:pPr>
    </w:lvl>
    <w:lvl w:ilvl="2" w:tplc="0809001B" w:tentative="1">
      <w:start w:val="1"/>
      <w:numFmt w:val="lowerRoman"/>
      <w:lvlText w:val="%3."/>
      <w:lvlJc w:val="right"/>
      <w:pPr>
        <w:ind w:left="4408" w:hanging="180"/>
      </w:pPr>
    </w:lvl>
    <w:lvl w:ilvl="3" w:tplc="0809000F" w:tentative="1">
      <w:start w:val="1"/>
      <w:numFmt w:val="decimal"/>
      <w:lvlText w:val="%4."/>
      <w:lvlJc w:val="left"/>
      <w:pPr>
        <w:ind w:left="5128" w:hanging="360"/>
      </w:pPr>
    </w:lvl>
    <w:lvl w:ilvl="4" w:tplc="08090019" w:tentative="1">
      <w:start w:val="1"/>
      <w:numFmt w:val="lowerLetter"/>
      <w:lvlText w:val="%5."/>
      <w:lvlJc w:val="left"/>
      <w:pPr>
        <w:ind w:left="5848" w:hanging="360"/>
      </w:pPr>
    </w:lvl>
    <w:lvl w:ilvl="5" w:tplc="0809001B" w:tentative="1">
      <w:start w:val="1"/>
      <w:numFmt w:val="lowerRoman"/>
      <w:lvlText w:val="%6."/>
      <w:lvlJc w:val="right"/>
      <w:pPr>
        <w:ind w:left="6568" w:hanging="180"/>
      </w:pPr>
    </w:lvl>
    <w:lvl w:ilvl="6" w:tplc="0809000F" w:tentative="1">
      <w:start w:val="1"/>
      <w:numFmt w:val="decimal"/>
      <w:lvlText w:val="%7."/>
      <w:lvlJc w:val="left"/>
      <w:pPr>
        <w:ind w:left="7288" w:hanging="360"/>
      </w:pPr>
    </w:lvl>
    <w:lvl w:ilvl="7" w:tplc="08090019" w:tentative="1">
      <w:start w:val="1"/>
      <w:numFmt w:val="lowerLetter"/>
      <w:lvlText w:val="%8."/>
      <w:lvlJc w:val="left"/>
      <w:pPr>
        <w:ind w:left="8008" w:hanging="360"/>
      </w:pPr>
    </w:lvl>
    <w:lvl w:ilvl="8" w:tplc="0809001B" w:tentative="1">
      <w:start w:val="1"/>
      <w:numFmt w:val="lowerRoman"/>
      <w:lvlText w:val="%9."/>
      <w:lvlJc w:val="right"/>
      <w:pPr>
        <w:ind w:left="8728" w:hanging="180"/>
      </w:pPr>
    </w:lvl>
  </w:abstractNum>
  <w:abstractNum w:abstractNumId="13" w15:restartNumberingAfterBreak="0">
    <w:nsid w:val="6B9325C1"/>
    <w:multiLevelType w:val="hybridMultilevel"/>
    <w:tmpl w:val="BAA0FF1E"/>
    <w:lvl w:ilvl="0" w:tplc="B24ED74E">
      <w:start w:val="1"/>
      <w:numFmt w:val="decimal"/>
      <w:lvlText w:val="%1."/>
      <w:lvlJc w:val="left"/>
      <w:pPr>
        <w:ind w:left="3753" w:hanging="360"/>
      </w:pPr>
      <w:rPr>
        <w:b w:val="0"/>
        <w:bCs/>
      </w:rPr>
    </w:lvl>
    <w:lvl w:ilvl="1" w:tplc="04090019" w:tentative="1">
      <w:start w:val="1"/>
      <w:numFmt w:val="lowerLetter"/>
      <w:lvlText w:val="%2."/>
      <w:lvlJc w:val="left"/>
      <w:pPr>
        <w:ind w:left="4473" w:hanging="360"/>
      </w:pPr>
    </w:lvl>
    <w:lvl w:ilvl="2" w:tplc="0409001B" w:tentative="1">
      <w:start w:val="1"/>
      <w:numFmt w:val="lowerRoman"/>
      <w:lvlText w:val="%3."/>
      <w:lvlJc w:val="right"/>
      <w:pPr>
        <w:ind w:left="5193" w:hanging="180"/>
      </w:pPr>
    </w:lvl>
    <w:lvl w:ilvl="3" w:tplc="0409000F" w:tentative="1">
      <w:start w:val="1"/>
      <w:numFmt w:val="decimal"/>
      <w:lvlText w:val="%4."/>
      <w:lvlJc w:val="left"/>
      <w:pPr>
        <w:ind w:left="5913" w:hanging="360"/>
      </w:pPr>
    </w:lvl>
    <w:lvl w:ilvl="4" w:tplc="04090019" w:tentative="1">
      <w:start w:val="1"/>
      <w:numFmt w:val="lowerLetter"/>
      <w:lvlText w:val="%5."/>
      <w:lvlJc w:val="left"/>
      <w:pPr>
        <w:ind w:left="6633" w:hanging="360"/>
      </w:pPr>
    </w:lvl>
    <w:lvl w:ilvl="5" w:tplc="0409001B" w:tentative="1">
      <w:start w:val="1"/>
      <w:numFmt w:val="lowerRoman"/>
      <w:lvlText w:val="%6."/>
      <w:lvlJc w:val="right"/>
      <w:pPr>
        <w:ind w:left="7353" w:hanging="180"/>
      </w:pPr>
    </w:lvl>
    <w:lvl w:ilvl="6" w:tplc="0409000F" w:tentative="1">
      <w:start w:val="1"/>
      <w:numFmt w:val="decimal"/>
      <w:lvlText w:val="%7."/>
      <w:lvlJc w:val="left"/>
      <w:pPr>
        <w:ind w:left="8073" w:hanging="360"/>
      </w:pPr>
    </w:lvl>
    <w:lvl w:ilvl="7" w:tplc="04090019" w:tentative="1">
      <w:start w:val="1"/>
      <w:numFmt w:val="lowerLetter"/>
      <w:lvlText w:val="%8."/>
      <w:lvlJc w:val="left"/>
      <w:pPr>
        <w:ind w:left="8793" w:hanging="360"/>
      </w:pPr>
    </w:lvl>
    <w:lvl w:ilvl="8" w:tplc="0409001B" w:tentative="1">
      <w:start w:val="1"/>
      <w:numFmt w:val="lowerRoman"/>
      <w:lvlText w:val="%9."/>
      <w:lvlJc w:val="right"/>
      <w:pPr>
        <w:ind w:left="9513" w:hanging="180"/>
      </w:pPr>
    </w:lvl>
  </w:abstractNum>
  <w:abstractNum w:abstractNumId="14"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819319">
    <w:abstractNumId w:val="5"/>
  </w:num>
  <w:num w:numId="2" w16cid:durableId="778766316">
    <w:abstractNumId w:val="7"/>
  </w:num>
  <w:num w:numId="3" w16cid:durableId="2013601189">
    <w:abstractNumId w:val="4"/>
  </w:num>
  <w:num w:numId="4" w16cid:durableId="992946519">
    <w:abstractNumId w:val="6"/>
  </w:num>
  <w:num w:numId="5" w16cid:durableId="536431954">
    <w:abstractNumId w:val="10"/>
  </w:num>
  <w:num w:numId="6" w16cid:durableId="231358177">
    <w:abstractNumId w:val="3"/>
  </w:num>
  <w:num w:numId="7" w16cid:durableId="269094234">
    <w:abstractNumId w:val="10"/>
  </w:num>
  <w:num w:numId="8" w16cid:durableId="2049180863">
    <w:abstractNumId w:val="3"/>
  </w:num>
  <w:num w:numId="9" w16cid:durableId="1785229721">
    <w:abstractNumId w:val="10"/>
  </w:num>
  <w:num w:numId="10" w16cid:durableId="1573542608">
    <w:abstractNumId w:val="3"/>
  </w:num>
  <w:num w:numId="11" w16cid:durableId="587737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8269072">
    <w:abstractNumId w:val="11"/>
  </w:num>
  <w:num w:numId="13" w16cid:durableId="558787892">
    <w:abstractNumId w:val="14"/>
  </w:num>
  <w:num w:numId="14" w16cid:durableId="567959062">
    <w:abstractNumId w:val="10"/>
  </w:num>
  <w:num w:numId="15" w16cid:durableId="242571026">
    <w:abstractNumId w:val="3"/>
  </w:num>
  <w:num w:numId="16" w16cid:durableId="1876850744">
    <w:abstractNumId w:val="1"/>
  </w:num>
  <w:num w:numId="17" w16cid:durableId="908880463">
    <w:abstractNumId w:val="9"/>
  </w:num>
  <w:num w:numId="18" w16cid:durableId="1266109663">
    <w:abstractNumId w:val="1"/>
  </w:num>
  <w:num w:numId="19" w16cid:durableId="660356053">
    <w:abstractNumId w:val="10"/>
  </w:num>
  <w:num w:numId="20" w16cid:durableId="1808469198">
    <w:abstractNumId w:val="3"/>
  </w:num>
  <w:num w:numId="21" w16cid:durableId="544872496">
    <w:abstractNumId w:val="1"/>
  </w:num>
  <w:num w:numId="22" w16cid:durableId="189881195">
    <w:abstractNumId w:val="8"/>
  </w:num>
  <w:num w:numId="23" w16cid:durableId="1000813240">
    <w:abstractNumId w:val="2"/>
  </w:num>
  <w:num w:numId="24" w16cid:durableId="950475954">
    <w:abstractNumId w:val="12"/>
  </w:num>
  <w:num w:numId="25" w16cid:durableId="1829710915">
    <w:abstractNumId w:val="10"/>
  </w:num>
  <w:num w:numId="26" w16cid:durableId="527530907">
    <w:abstractNumId w:val="3"/>
  </w:num>
  <w:num w:numId="27" w16cid:durableId="1787776032">
    <w:abstractNumId w:val="0"/>
  </w:num>
  <w:num w:numId="28" w16cid:durableId="2013989789">
    <w:abstractNumId w:val="1"/>
  </w:num>
  <w:num w:numId="29" w16cid:durableId="2015448688">
    <w:abstractNumId w:val="0"/>
  </w:num>
  <w:num w:numId="30" w16cid:durableId="3751343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DPI">
    <w15:presenceInfo w15:providerId="None" w15:userId="MDPI"/>
  </w15:person>
  <w15:person w15:author="Irina Codruta Zaharia">
    <w15:presenceInfo w15:providerId="AD" w15:userId="S::zaharia@mdpi.com::179cef50-fb1d-4af3-b4e2-e9a030ac76cd"/>
  </w15:person>
  <w15:person w15:author="English Editor">
    <w15:presenceInfo w15:providerId="None" w15:userId="English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bordersDoNotSurroundHeader/>
  <w:bordersDoNotSurroundFooter/>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FD"/>
    <w:rsid w:val="000107EE"/>
    <w:rsid w:val="00021FB5"/>
    <w:rsid w:val="00023BC5"/>
    <w:rsid w:val="00046C0A"/>
    <w:rsid w:val="00056602"/>
    <w:rsid w:val="0006406D"/>
    <w:rsid w:val="00075922"/>
    <w:rsid w:val="00077E7E"/>
    <w:rsid w:val="000A1666"/>
    <w:rsid w:val="000A1AFF"/>
    <w:rsid w:val="000A55B6"/>
    <w:rsid w:val="000B363E"/>
    <w:rsid w:val="000B5D53"/>
    <w:rsid w:val="000C5D44"/>
    <w:rsid w:val="000D0BC2"/>
    <w:rsid w:val="000E1477"/>
    <w:rsid w:val="000E2242"/>
    <w:rsid w:val="000E6E07"/>
    <w:rsid w:val="00105375"/>
    <w:rsid w:val="00117213"/>
    <w:rsid w:val="001240ED"/>
    <w:rsid w:val="00126905"/>
    <w:rsid w:val="001405F5"/>
    <w:rsid w:val="001443EE"/>
    <w:rsid w:val="00146577"/>
    <w:rsid w:val="00150D53"/>
    <w:rsid w:val="00176868"/>
    <w:rsid w:val="001B084E"/>
    <w:rsid w:val="001B7528"/>
    <w:rsid w:val="001D2C9E"/>
    <w:rsid w:val="001D6B12"/>
    <w:rsid w:val="001E2AEB"/>
    <w:rsid w:val="001E48A7"/>
    <w:rsid w:val="001F4DC3"/>
    <w:rsid w:val="001F7A41"/>
    <w:rsid w:val="00220C9C"/>
    <w:rsid w:val="0022653F"/>
    <w:rsid w:val="002349BD"/>
    <w:rsid w:val="0025504C"/>
    <w:rsid w:val="00264B7A"/>
    <w:rsid w:val="00291292"/>
    <w:rsid w:val="00291826"/>
    <w:rsid w:val="00294ED8"/>
    <w:rsid w:val="002971DF"/>
    <w:rsid w:val="002C0CE5"/>
    <w:rsid w:val="002D26E0"/>
    <w:rsid w:val="002E155A"/>
    <w:rsid w:val="002F1CC2"/>
    <w:rsid w:val="0030478B"/>
    <w:rsid w:val="00307071"/>
    <w:rsid w:val="00322CE8"/>
    <w:rsid w:val="00326055"/>
    <w:rsid w:val="00326141"/>
    <w:rsid w:val="003270F6"/>
    <w:rsid w:val="00327EFD"/>
    <w:rsid w:val="00330762"/>
    <w:rsid w:val="00342FE2"/>
    <w:rsid w:val="0035261A"/>
    <w:rsid w:val="00354240"/>
    <w:rsid w:val="003559AC"/>
    <w:rsid w:val="00366D53"/>
    <w:rsid w:val="00373713"/>
    <w:rsid w:val="00391624"/>
    <w:rsid w:val="00392D90"/>
    <w:rsid w:val="003A3F4F"/>
    <w:rsid w:val="003B297E"/>
    <w:rsid w:val="003B4006"/>
    <w:rsid w:val="003B67B1"/>
    <w:rsid w:val="003C6584"/>
    <w:rsid w:val="003E5C4D"/>
    <w:rsid w:val="003F012D"/>
    <w:rsid w:val="003F7A86"/>
    <w:rsid w:val="00401D30"/>
    <w:rsid w:val="0040751E"/>
    <w:rsid w:val="004127EC"/>
    <w:rsid w:val="0041460A"/>
    <w:rsid w:val="004150FE"/>
    <w:rsid w:val="00422C14"/>
    <w:rsid w:val="0048528B"/>
    <w:rsid w:val="004A3642"/>
    <w:rsid w:val="004D3CDF"/>
    <w:rsid w:val="004E1D26"/>
    <w:rsid w:val="004E7D6E"/>
    <w:rsid w:val="004F6471"/>
    <w:rsid w:val="00511F41"/>
    <w:rsid w:val="005128AB"/>
    <w:rsid w:val="00515401"/>
    <w:rsid w:val="00525301"/>
    <w:rsid w:val="005415E4"/>
    <w:rsid w:val="00543745"/>
    <w:rsid w:val="0057484C"/>
    <w:rsid w:val="005757D2"/>
    <w:rsid w:val="00577431"/>
    <w:rsid w:val="00577F70"/>
    <w:rsid w:val="00581EA1"/>
    <w:rsid w:val="00581F0A"/>
    <w:rsid w:val="00582C13"/>
    <w:rsid w:val="00594A2D"/>
    <w:rsid w:val="005B43BC"/>
    <w:rsid w:val="005B4D5F"/>
    <w:rsid w:val="005B7CB2"/>
    <w:rsid w:val="005C324B"/>
    <w:rsid w:val="005C4A76"/>
    <w:rsid w:val="005E6FE0"/>
    <w:rsid w:val="00605D16"/>
    <w:rsid w:val="00614861"/>
    <w:rsid w:val="006332A1"/>
    <w:rsid w:val="00642817"/>
    <w:rsid w:val="0064320B"/>
    <w:rsid w:val="00645E6B"/>
    <w:rsid w:val="006810E8"/>
    <w:rsid w:val="00684BDA"/>
    <w:rsid w:val="00685BDA"/>
    <w:rsid w:val="00692393"/>
    <w:rsid w:val="00692D1C"/>
    <w:rsid w:val="0069334F"/>
    <w:rsid w:val="0069540E"/>
    <w:rsid w:val="006976D5"/>
    <w:rsid w:val="006C26D1"/>
    <w:rsid w:val="006C75C2"/>
    <w:rsid w:val="006D492E"/>
    <w:rsid w:val="007074F4"/>
    <w:rsid w:val="0071351C"/>
    <w:rsid w:val="0073131B"/>
    <w:rsid w:val="0074029F"/>
    <w:rsid w:val="0074703D"/>
    <w:rsid w:val="00757929"/>
    <w:rsid w:val="00771B2B"/>
    <w:rsid w:val="007968B5"/>
    <w:rsid w:val="007A4E96"/>
    <w:rsid w:val="008012FB"/>
    <w:rsid w:val="008019CD"/>
    <w:rsid w:val="008245E5"/>
    <w:rsid w:val="00830CC8"/>
    <w:rsid w:val="00835412"/>
    <w:rsid w:val="0084317D"/>
    <w:rsid w:val="00843767"/>
    <w:rsid w:val="00887491"/>
    <w:rsid w:val="00897A22"/>
    <w:rsid w:val="008B3C56"/>
    <w:rsid w:val="008B42F8"/>
    <w:rsid w:val="008B6F30"/>
    <w:rsid w:val="008C3859"/>
    <w:rsid w:val="008C3CB3"/>
    <w:rsid w:val="008D595F"/>
    <w:rsid w:val="008D6811"/>
    <w:rsid w:val="008E2DAE"/>
    <w:rsid w:val="008F348A"/>
    <w:rsid w:val="00905E82"/>
    <w:rsid w:val="009061D4"/>
    <w:rsid w:val="009103E5"/>
    <w:rsid w:val="009149F9"/>
    <w:rsid w:val="00923143"/>
    <w:rsid w:val="00924B21"/>
    <w:rsid w:val="0092518A"/>
    <w:rsid w:val="009611C0"/>
    <w:rsid w:val="00961E3E"/>
    <w:rsid w:val="009652C8"/>
    <w:rsid w:val="00974ACC"/>
    <w:rsid w:val="00974F4A"/>
    <w:rsid w:val="0097675A"/>
    <w:rsid w:val="00995E92"/>
    <w:rsid w:val="009A3807"/>
    <w:rsid w:val="009A4BF9"/>
    <w:rsid w:val="009A7CBA"/>
    <w:rsid w:val="009C72E0"/>
    <w:rsid w:val="009C7331"/>
    <w:rsid w:val="009E5B5B"/>
    <w:rsid w:val="009F2BC4"/>
    <w:rsid w:val="009F61B1"/>
    <w:rsid w:val="009F70E6"/>
    <w:rsid w:val="00A32216"/>
    <w:rsid w:val="00A445ED"/>
    <w:rsid w:val="00A456C7"/>
    <w:rsid w:val="00A63937"/>
    <w:rsid w:val="00A70525"/>
    <w:rsid w:val="00A749E6"/>
    <w:rsid w:val="00A82F35"/>
    <w:rsid w:val="00A900D9"/>
    <w:rsid w:val="00A91901"/>
    <w:rsid w:val="00A96C96"/>
    <w:rsid w:val="00A970A3"/>
    <w:rsid w:val="00AB1C25"/>
    <w:rsid w:val="00AC0B93"/>
    <w:rsid w:val="00AC20FF"/>
    <w:rsid w:val="00AE4567"/>
    <w:rsid w:val="00AF6083"/>
    <w:rsid w:val="00B0091F"/>
    <w:rsid w:val="00B133AC"/>
    <w:rsid w:val="00B1664A"/>
    <w:rsid w:val="00B35B4B"/>
    <w:rsid w:val="00B43131"/>
    <w:rsid w:val="00B46745"/>
    <w:rsid w:val="00B51BB1"/>
    <w:rsid w:val="00B56A14"/>
    <w:rsid w:val="00B61954"/>
    <w:rsid w:val="00B6566A"/>
    <w:rsid w:val="00B7063D"/>
    <w:rsid w:val="00B81929"/>
    <w:rsid w:val="00B81CF1"/>
    <w:rsid w:val="00B87E1A"/>
    <w:rsid w:val="00B97498"/>
    <w:rsid w:val="00BA156D"/>
    <w:rsid w:val="00BA5805"/>
    <w:rsid w:val="00BB0AFC"/>
    <w:rsid w:val="00BC167D"/>
    <w:rsid w:val="00BD6C41"/>
    <w:rsid w:val="00BE43D9"/>
    <w:rsid w:val="00BF0DAA"/>
    <w:rsid w:val="00C111B2"/>
    <w:rsid w:val="00C20AA9"/>
    <w:rsid w:val="00C25813"/>
    <w:rsid w:val="00C25F24"/>
    <w:rsid w:val="00C278A2"/>
    <w:rsid w:val="00C344D6"/>
    <w:rsid w:val="00CA35DC"/>
    <w:rsid w:val="00CB2BE9"/>
    <w:rsid w:val="00CB7014"/>
    <w:rsid w:val="00CF3FAE"/>
    <w:rsid w:val="00D001A5"/>
    <w:rsid w:val="00D30165"/>
    <w:rsid w:val="00D32713"/>
    <w:rsid w:val="00D714CE"/>
    <w:rsid w:val="00D75EF7"/>
    <w:rsid w:val="00D7663D"/>
    <w:rsid w:val="00DC6619"/>
    <w:rsid w:val="00DC6DFF"/>
    <w:rsid w:val="00DD3AFA"/>
    <w:rsid w:val="00DE2D5C"/>
    <w:rsid w:val="00E23DD7"/>
    <w:rsid w:val="00E33680"/>
    <w:rsid w:val="00E35946"/>
    <w:rsid w:val="00E710CA"/>
    <w:rsid w:val="00E9436B"/>
    <w:rsid w:val="00ED519A"/>
    <w:rsid w:val="00EE5C07"/>
    <w:rsid w:val="00F03AC2"/>
    <w:rsid w:val="00F10125"/>
    <w:rsid w:val="00F44C40"/>
    <w:rsid w:val="00F557BB"/>
    <w:rsid w:val="00F6316C"/>
    <w:rsid w:val="00F70C33"/>
    <w:rsid w:val="00FA03FB"/>
    <w:rsid w:val="00FA0852"/>
    <w:rsid w:val="00FA2692"/>
    <w:rsid w:val="00FB0E1E"/>
    <w:rsid w:val="00FB510A"/>
    <w:rsid w:val="00FC0094"/>
    <w:rsid w:val="00FE761F"/>
    <w:rsid w:val="00FF49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F6FB14"/>
  <w15:chartTrackingRefBased/>
  <w15:docId w15:val="{3BB7E2F3-D2AB-42C2-AA8E-0C4E0A29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BB"/>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35946"/>
    <w:pPr>
      <w:adjustRightInd w:val="0"/>
      <w:snapToGrid w:val="0"/>
      <w:spacing w:before="240"/>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12title">
    <w:name w:val="MDPI_1.2_title"/>
    <w:next w:val="Normal"/>
    <w:qFormat/>
    <w:rsid w:val="00E35946"/>
    <w:pPr>
      <w:adjustRightInd w:val="0"/>
      <w:snapToGrid w:val="0"/>
      <w:spacing w:after="240" w:line="240" w:lineRule="atLeast"/>
    </w:pPr>
    <w:rPr>
      <w:rFonts w:ascii="Palatino Linotype" w:eastAsia="Times New Roman" w:hAnsi="Palatino Linotype"/>
      <w:b/>
      <w:snapToGrid w:val="0"/>
      <w:color w:val="000000"/>
      <w:kern w:val="2"/>
      <w:sz w:val="36"/>
      <w:lang w:eastAsia="de-DE" w:bidi="en-US"/>
      <w14:ligatures w14:val="standardContextual"/>
    </w:rPr>
  </w:style>
  <w:style w:type="paragraph" w:customStyle="1" w:styleId="MDPI13authornames">
    <w:name w:val="MDPI_1.3_authornames"/>
    <w:next w:val="Normal"/>
    <w:qFormat/>
    <w:rsid w:val="00E35946"/>
    <w:pPr>
      <w:adjustRightInd w:val="0"/>
      <w:snapToGrid w:val="0"/>
      <w:spacing w:after="360" w:line="260" w:lineRule="atLeast"/>
    </w:pPr>
    <w:rPr>
      <w:rFonts w:ascii="Palatino Linotype" w:eastAsia="Times New Roman" w:hAnsi="Palatino Linotype"/>
      <w:b/>
      <w:color w:val="000000"/>
      <w:kern w:val="2"/>
      <w:szCs w:val="22"/>
      <w:lang w:eastAsia="de-DE" w:bidi="en-US"/>
      <w14:ligatures w14:val="standardContextual"/>
    </w:rPr>
  </w:style>
  <w:style w:type="paragraph" w:customStyle="1" w:styleId="MDPI14history">
    <w:name w:val="MDPI_1.4_history"/>
    <w:basedOn w:val="Normal"/>
    <w:next w:val="Normal"/>
    <w:qFormat/>
    <w:rsid w:val="00E35946"/>
    <w:pPr>
      <w:adjustRightInd w:val="0"/>
      <w:snapToGrid w:val="0"/>
      <w:spacing w:line="240" w:lineRule="atLeast"/>
      <w:ind w:right="113"/>
      <w:jc w:val="left"/>
    </w:pPr>
    <w:rPr>
      <w:rFonts w:eastAsia="Times New Roman"/>
      <w:noProof w:val="0"/>
      <w:kern w:val="2"/>
      <w:sz w:val="14"/>
      <w:lang w:eastAsia="de-DE" w:bidi="en-US"/>
      <w14:ligatures w14:val="standardContextual"/>
    </w:rPr>
  </w:style>
  <w:style w:type="paragraph" w:customStyle="1" w:styleId="MDPI16affiliation">
    <w:name w:val="MDPI_1.6_affiliation"/>
    <w:qFormat/>
    <w:rsid w:val="00E35946"/>
    <w:pPr>
      <w:adjustRightInd w:val="0"/>
      <w:snapToGrid w:val="0"/>
      <w:spacing w:line="200" w:lineRule="atLeast"/>
      <w:ind w:left="2806" w:hanging="198"/>
    </w:pPr>
    <w:rPr>
      <w:rFonts w:ascii="Palatino Linotype" w:eastAsia="Times New Roman" w:hAnsi="Palatino Linotype"/>
      <w:color w:val="000000"/>
      <w:kern w:val="2"/>
      <w:sz w:val="16"/>
      <w:szCs w:val="18"/>
      <w:lang w:eastAsia="de-DE" w:bidi="en-US"/>
      <w14:ligatures w14:val="standardContextual"/>
    </w:rPr>
  </w:style>
  <w:style w:type="paragraph" w:customStyle="1" w:styleId="MDPI17abstract">
    <w:name w:val="MDPI_1.7_abstract"/>
    <w:next w:val="Normal"/>
    <w:qFormat/>
    <w:rsid w:val="00E35946"/>
    <w:pPr>
      <w:adjustRightInd w:val="0"/>
      <w:snapToGrid w:val="0"/>
      <w:spacing w:before="240" w:line="260" w:lineRule="atLeast"/>
      <w:ind w:left="2608"/>
      <w:jc w:val="both"/>
    </w:pPr>
    <w:rPr>
      <w:rFonts w:ascii="Palatino Linotype" w:eastAsia="Times New Roman" w:hAnsi="Palatino Linotype"/>
      <w:color w:val="000000"/>
      <w:kern w:val="2"/>
      <w:sz w:val="18"/>
      <w:szCs w:val="22"/>
      <w:lang w:eastAsia="de-DE" w:bidi="en-US"/>
      <w14:ligatures w14:val="standardContextual"/>
    </w:rPr>
  </w:style>
  <w:style w:type="paragraph" w:customStyle="1" w:styleId="MDPI18keywords">
    <w:name w:val="MDPI_1.8_keywords"/>
    <w:next w:val="Normal"/>
    <w:qFormat/>
    <w:rsid w:val="00E35946"/>
    <w:pPr>
      <w:adjustRightInd w:val="0"/>
      <w:snapToGrid w:val="0"/>
      <w:spacing w:before="240" w:line="260" w:lineRule="atLeast"/>
      <w:ind w:left="2608"/>
      <w:jc w:val="both"/>
    </w:pPr>
    <w:rPr>
      <w:rFonts w:ascii="Palatino Linotype" w:eastAsia="Times New Roman" w:hAnsi="Palatino Linotype"/>
      <w:snapToGrid w:val="0"/>
      <w:color w:val="000000"/>
      <w:kern w:val="2"/>
      <w:sz w:val="18"/>
      <w:szCs w:val="22"/>
      <w:lang w:eastAsia="de-DE" w:bidi="en-US"/>
      <w14:ligatures w14:val="standardContextual"/>
    </w:rPr>
  </w:style>
  <w:style w:type="paragraph" w:customStyle="1" w:styleId="MDPI19line">
    <w:name w:val="MDPI_1.9_line"/>
    <w:qFormat/>
    <w:rsid w:val="005128AB"/>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kern w:val="2"/>
      <w:szCs w:val="24"/>
      <w:lang w:eastAsia="de-DE" w:bidi="en-US"/>
      <w14:ligatures w14:val="standardContextual"/>
    </w:rPr>
  </w:style>
  <w:style w:type="table" w:customStyle="1" w:styleId="Mdeck5tablebodythreelines">
    <w:name w:val="M_deck_5_table_body_three_lines"/>
    <w:basedOn w:val="TableNormal"/>
    <w:uiPriority w:val="99"/>
    <w:rsid w:val="00A900D9"/>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F557B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557BB"/>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557BB"/>
    <w:rPr>
      <w:rFonts w:ascii="Palatino Linotype" w:hAnsi="Palatino Linotype"/>
      <w:noProof/>
      <w:color w:val="000000"/>
      <w:szCs w:val="18"/>
    </w:rPr>
  </w:style>
  <w:style w:type="paragraph" w:styleId="Header">
    <w:name w:val="header"/>
    <w:basedOn w:val="Normal"/>
    <w:link w:val="HeaderChar"/>
    <w:uiPriority w:val="99"/>
    <w:rsid w:val="00F557B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557BB"/>
    <w:rPr>
      <w:rFonts w:ascii="Palatino Linotype" w:hAnsi="Palatino Linotype"/>
      <w:noProof/>
      <w:color w:val="000000"/>
      <w:szCs w:val="18"/>
    </w:rPr>
  </w:style>
  <w:style w:type="paragraph" w:customStyle="1" w:styleId="MDPIheaderjournallogo">
    <w:name w:val="MDPI_header_journal_logo"/>
    <w:qFormat/>
    <w:rsid w:val="00E35946"/>
    <w:pPr>
      <w:adjustRightInd w:val="0"/>
      <w:snapToGrid w:val="0"/>
      <w:spacing w:line="260" w:lineRule="atLeast"/>
      <w:jc w:val="both"/>
    </w:pPr>
    <w:rPr>
      <w:rFonts w:ascii="Palatino Linotype" w:eastAsia="Times New Roman" w:hAnsi="Palatino Linotype"/>
      <w:i/>
      <w:color w:val="000000"/>
      <w:kern w:val="2"/>
      <w:sz w:val="24"/>
      <w:szCs w:val="22"/>
      <w:lang w:eastAsia="de-CH"/>
      <w14:ligatures w14:val="standardContextual"/>
    </w:rPr>
  </w:style>
  <w:style w:type="paragraph" w:customStyle="1" w:styleId="MDPI32textnoindent">
    <w:name w:val="MDPI_3.2_text_no_indent"/>
    <w:basedOn w:val="MDPI31text"/>
    <w:qFormat/>
    <w:rsid w:val="00E35946"/>
    <w:pPr>
      <w:ind w:firstLine="0"/>
    </w:pPr>
  </w:style>
  <w:style w:type="paragraph" w:customStyle="1" w:styleId="MDPI31text">
    <w:name w:val="MDPI_3.1_text"/>
    <w:qFormat/>
    <w:rsid w:val="00E35946"/>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3textspaceafter">
    <w:name w:val="MDPI_3.3_text_space_after"/>
    <w:qFormat/>
    <w:rsid w:val="00E35946"/>
    <w:pPr>
      <w:adjustRightInd w:val="0"/>
      <w:snapToGrid w:val="0"/>
      <w:spacing w:after="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5textbeforelist">
    <w:name w:val="MDPI_3.5_text_before_list"/>
    <w:qFormat/>
    <w:rsid w:val="00E35946"/>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6textafterlist">
    <w:name w:val="MDPI_3.6_text_after_list"/>
    <w:qFormat/>
    <w:rsid w:val="00E35946"/>
    <w:pPr>
      <w:adjustRightInd w:val="0"/>
      <w:snapToGrid w:val="0"/>
      <w:spacing w:before="12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7itemize">
    <w:name w:val="MDPI_3.7_itemize"/>
    <w:qFormat/>
    <w:rsid w:val="00E35946"/>
    <w:pPr>
      <w:numPr>
        <w:numId w:val="25"/>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8bullet">
    <w:name w:val="MDPI_3.8_bullet"/>
    <w:qFormat/>
    <w:rsid w:val="00E35946"/>
    <w:pPr>
      <w:numPr>
        <w:numId w:val="26"/>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9equation">
    <w:name w:val="MDPI_3.9_equation"/>
    <w:qFormat/>
    <w:rsid w:val="00E35946"/>
    <w:pPr>
      <w:adjustRightInd w:val="0"/>
      <w:snapToGrid w:val="0"/>
      <w:spacing w:before="120" w:after="120" w:line="260" w:lineRule="atLeast"/>
      <w:ind w:left="709"/>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aequationnumber">
    <w:name w:val="MDPI_3.a_equation_number"/>
    <w:qFormat/>
    <w:rsid w:val="00E35946"/>
    <w:pPr>
      <w:spacing w:before="120" w:after="120"/>
      <w:jc w:val="right"/>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41tablecaption">
    <w:name w:val="MDPI_4.1_table_caption"/>
    <w:qFormat/>
    <w:rsid w:val="00E35946"/>
    <w:pPr>
      <w:adjustRightInd w:val="0"/>
      <w:snapToGrid w:val="0"/>
      <w:spacing w:before="240" w:after="120" w:line="228" w:lineRule="auto"/>
      <w:ind w:left="2608"/>
    </w:pPr>
    <w:rPr>
      <w:rFonts w:ascii="Palatino Linotype" w:eastAsia="Times New Roman" w:hAnsi="Palatino Linotype" w:cstheme="minorBidi"/>
      <w:color w:val="000000"/>
      <w:kern w:val="2"/>
      <w:sz w:val="18"/>
      <w:szCs w:val="22"/>
      <w:lang w:eastAsia="de-DE" w:bidi="en-US"/>
      <w14:ligatures w14:val="standardContextual"/>
    </w:rPr>
  </w:style>
  <w:style w:type="paragraph" w:customStyle="1" w:styleId="MDPI42tablebody">
    <w:name w:val="MDPI_4.2_table_body"/>
    <w:qFormat/>
    <w:rsid w:val="00E35946"/>
    <w:pPr>
      <w:adjustRightInd w:val="0"/>
      <w:snapToGrid w:val="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43tablefooter">
    <w:name w:val="MDPI_4.3_table_footer"/>
    <w:next w:val="MDPI31text"/>
    <w:qFormat/>
    <w:rsid w:val="00E35946"/>
    <w:pPr>
      <w:adjustRightInd w:val="0"/>
      <w:snapToGrid w:val="0"/>
      <w:spacing w:line="228" w:lineRule="auto"/>
      <w:ind w:left="2608"/>
    </w:pPr>
    <w:rPr>
      <w:rFonts w:ascii="Palatino Linotype" w:eastAsia="Times New Roman" w:hAnsi="Palatino Linotype" w:cs="Cordia New"/>
      <w:color w:val="000000"/>
      <w:kern w:val="2"/>
      <w:sz w:val="18"/>
      <w:szCs w:val="22"/>
      <w:lang w:eastAsia="de-DE" w:bidi="en-US"/>
      <w14:ligatures w14:val="standardContextual"/>
    </w:rPr>
  </w:style>
  <w:style w:type="paragraph" w:customStyle="1" w:styleId="MDPI51figurecaption">
    <w:name w:val="MDPI_5.1_figure_caption"/>
    <w:qFormat/>
    <w:rsid w:val="00E35946"/>
    <w:pPr>
      <w:adjustRightInd w:val="0"/>
      <w:snapToGrid w:val="0"/>
      <w:spacing w:before="120" w:after="240" w:line="228" w:lineRule="auto"/>
      <w:ind w:left="2608"/>
    </w:pPr>
    <w:rPr>
      <w:rFonts w:ascii="Palatino Linotype" w:eastAsia="Times New Roman" w:hAnsi="Palatino Linotype"/>
      <w:color w:val="000000"/>
      <w:kern w:val="2"/>
      <w:sz w:val="18"/>
      <w:lang w:eastAsia="de-DE" w:bidi="en-US"/>
      <w14:ligatures w14:val="standardContextual"/>
    </w:rPr>
  </w:style>
  <w:style w:type="paragraph" w:customStyle="1" w:styleId="MDPI52figure">
    <w:name w:val="MDPI_5.2_figure"/>
    <w:qFormat/>
    <w:rsid w:val="00E35946"/>
    <w:pPr>
      <w:adjustRightInd w:val="0"/>
      <w:snapToGrid w:val="0"/>
      <w:spacing w:before="240" w:after="12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23heading3">
    <w:name w:val="MDPI_2.3_heading3"/>
    <w:qFormat/>
    <w:rsid w:val="00E35946"/>
    <w:pPr>
      <w:adjustRightInd w:val="0"/>
      <w:snapToGrid w:val="0"/>
      <w:spacing w:before="60" w:after="60" w:line="228" w:lineRule="auto"/>
      <w:ind w:left="2608"/>
      <w:outlineLvl w:val="2"/>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21heading1">
    <w:name w:val="MDPI_2.1_heading1"/>
    <w:qFormat/>
    <w:rsid w:val="00E35946"/>
    <w:pPr>
      <w:adjustRightInd w:val="0"/>
      <w:snapToGrid w:val="0"/>
      <w:spacing w:before="240" w:after="60" w:line="228" w:lineRule="auto"/>
      <w:ind w:left="2608"/>
      <w:outlineLvl w:val="0"/>
    </w:pPr>
    <w:rPr>
      <w:rFonts w:ascii="Palatino Linotype" w:eastAsia="Times New Roman" w:hAnsi="Palatino Linotype"/>
      <w:b/>
      <w:snapToGrid w:val="0"/>
      <w:color w:val="000000"/>
      <w:kern w:val="2"/>
      <w:szCs w:val="22"/>
      <w:lang w:eastAsia="de-DE" w:bidi="en-US"/>
      <w14:ligatures w14:val="standardContextual"/>
    </w:rPr>
  </w:style>
  <w:style w:type="paragraph" w:customStyle="1" w:styleId="MDPI22heading2">
    <w:name w:val="MDPI_2.2_heading2"/>
    <w:qFormat/>
    <w:rsid w:val="00E35946"/>
    <w:pPr>
      <w:adjustRightInd w:val="0"/>
      <w:snapToGrid w:val="0"/>
      <w:spacing w:before="60" w:after="60" w:line="228" w:lineRule="auto"/>
      <w:ind w:left="2608"/>
      <w:outlineLvl w:val="1"/>
    </w:pPr>
    <w:rPr>
      <w:rFonts w:ascii="Palatino Linotype" w:eastAsia="Times New Roman" w:hAnsi="Palatino Linotype"/>
      <w:i/>
      <w:noProof/>
      <w:snapToGrid w:val="0"/>
      <w:color w:val="000000"/>
      <w:kern w:val="2"/>
      <w:szCs w:val="22"/>
      <w:lang w:eastAsia="de-DE" w:bidi="en-US"/>
      <w14:ligatures w14:val="standardContextual"/>
    </w:rPr>
  </w:style>
  <w:style w:type="paragraph" w:customStyle="1" w:styleId="MDPI71References">
    <w:name w:val="MDPI_7.1_References"/>
    <w:qFormat/>
    <w:rsid w:val="00E35946"/>
    <w:pPr>
      <w:numPr>
        <w:numId w:val="28"/>
      </w:numPr>
      <w:adjustRightInd w:val="0"/>
      <w:snapToGrid w:val="0"/>
      <w:spacing w:line="228" w:lineRule="auto"/>
      <w:jc w:val="both"/>
    </w:pPr>
    <w:rPr>
      <w:rFonts w:ascii="Palatino Linotype" w:eastAsia="Times New Roman" w:hAnsi="Palatino Linotype"/>
      <w:color w:val="000000"/>
      <w:kern w:val="2"/>
      <w:sz w:val="18"/>
      <w:lang w:eastAsia="de-DE" w:bidi="en-US"/>
      <w14:ligatures w14:val="standardContextual"/>
    </w:rPr>
  </w:style>
  <w:style w:type="paragraph" w:styleId="BalloonText">
    <w:name w:val="Balloon Text"/>
    <w:basedOn w:val="Normal"/>
    <w:link w:val="BalloonTextChar"/>
    <w:uiPriority w:val="99"/>
    <w:rsid w:val="00F557BB"/>
    <w:rPr>
      <w:rFonts w:cs="Tahoma"/>
      <w:szCs w:val="18"/>
    </w:rPr>
  </w:style>
  <w:style w:type="character" w:customStyle="1" w:styleId="BalloonTextChar">
    <w:name w:val="Balloon Text Char"/>
    <w:link w:val="BalloonText"/>
    <w:uiPriority w:val="99"/>
    <w:rsid w:val="00F557BB"/>
    <w:rPr>
      <w:rFonts w:ascii="Palatino Linotype" w:hAnsi="Palatino Linotype" w:cs="Tahoma"/>
      <w:noProof/>
      <w:color w:val="000000"/>
      <w:szCs w:val="18"/>
    </w:rPr>
  </w:style>
  <w:style w:type="character" w:styleId="LineNumber">
    <w:name w:val="line number"/>
    <w:uiPriority w:val="99"/>
    <w:rsid w:val="00176868"/>
    <w:rPr>
      <w:rFonts w:ascii="Palatino Linotype" w:hAnsi="Palatino Linotype"/>
      <w:sz w:val="16"/>
    </w:rPr>
  </w:style>
  <w:style w:type="table" w:customStyle="1" w:styleId="MDPI41threelinetable">
    <w:name w:val="MDPI_4.1_three_line_table"/>
    <w:basedOn w:val="TableNormal"/>
    <w:uiPriority w:val="99"/>
    <w:rsid w:val="00E35946"/>
    <w:pPr>
      <w:adjustRightInd w:val="0"/>
      <w:snapToGrid w:val="0"/>
      <w:jc w:val="center"/>
    </w:pPr>
    <w:rPr>
      <w:rFonts w:ascii="Palatino Linotype" w:eastAsiaTheme="minorEastAsia" w:hAnsi="Palatino Linotype"/>
      <w:color w:val="000000"/>
      <w:kern w:val="2"/>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557BB"/>
    <w:rPr>
      <w:color w:val="0000FF"/>
      <w:u w:val="single"/>
    </w:rPr>
  </w:style>
  <w:style w:type="character" w:styleId="UnresolvedMention">
    <w:name w:val="Unresolved Mention"/>
    <w:uiPriority w:val="99"/>
    <w:semiHidden/>
    <w:unhideWhenUsed/>
    <w:rsid w:val="001443EE"/>
    <w:rPr>
      <w:color w:val="605E5C"/>
      <w:shd w:val="clear" w:color="auto" w:fill="E1DFDD"/>
    </w:rPr>
  </w:style>
  <w:style w:type="table" w:styleId="PlainTable4">
    <w:name w:val="Plain Table 4"/>
    <w:basedOn w:val="TableNormal"/>
    <w:uiPriority w:val="44"/>
    <w:rsid w:val="00FC00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35946"/>
    <w:pPr>
      <w:adjustRightInd w:val="0"/>
      <w:snapToGrid w:val="0"/>
      <w:spacing w:before="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81theorem">
    <w:name w:val="MDPI_8.1_theorem"/>
    <w:qFormat/>
    <w:rsid w:val="00E35946"/>
    <w:pPr>
      <w:adjustRightInd w:val="0"/>
      <w:snapToGrid w:val="0"/>
      <w:spacing w:line="228" w:lineRule="auto"/>
      <w:ind w:left="2608"/>
      <w:jc w:val="both"/>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82proof">
    <w:name w:val="MDPI_8.2_proof"/>
    <w:qFormat/>
    <w:rsid w:val="00E35946"/>
    <w:pPr>
      <w:adjustRightInd w:val="0"/>
      <w:snapToGrid w:val="0"/>
      <w:spacing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61Citation">
    <w:name w:val="MDPI_6.1_Citation"/>
    <w:qFormat/>
    <w:rsid w:val="00E35946"/>
    <w:pPr>
      <w:adjustRightInd w:val="0"/>
      <w:snapToGrid w:val="0"/>
      <w:spacing w:line="240" w:lineRule="atLeast"/>
      <w:ind w:right="113"/>
    </w:pPr>
    <w:rPr>
      <w:rFonts w:ascii="Palatino Linotype" w:hAnsi="Palatino Linotype" w:cs="Cordia New"/>
      <w:kern w:val="2"/>
      <w:sz w:val="14"/>
      <w:szCs w:val="22"/>
      <w14:ligatures w14:val="standardContextual"/>
    </w:rPr>
  </w:style>
  <w:style w:type="paragraph" w:customStyle="1" w:styleId="MDPI62BackMatter">
    <w:name w:val="MDPI_6.2_BackMatter"/>
    <w:qFormat/>
    <w:rsid w:val="00E35946"/>
    <w:pPr>
      <w:adjustRightInd w:val="0"/>
      <w:snapToGrid w:val="0"/>
      <w:spacing w:after="120" w:line="228" w:lineRule="auto"/>
      <w:ind w:left="2608"/>
      <w:jc w:val="both"/>
    </w:pPr>
    <w:rPr>
      <w:rFonts w:ascii="Palatino Linotype" w:eastAsia="Times New Roman" w:hAnsi="Palatino Linotype"/>
      <w:snapToGrid w:val="0"/>
      <w:color w:val="000000"/>
      <w:kern w:val="2"/>
      <w:sz w:val="18"/>
      <w:lang w:bidi="en-US"/>
      <w14:ligatures w14:val="standardContextual"/>
    </w:rPr>
  </w:style>
  <w:style w:type="paragraph" w:customStyle="1" w:styleId="MDPI63Notes">
    <w:name w:val="MDPI_6.3_Notes"/>
    <w:qFormat/>
    <w:rsid w:val="00E35946"/>
    <w:pPr>
      <w:adjustRightInd w:val="0"/>
      <w:snapToGrid w:val="0"/>
      <w:spacing w:before="240" w:line="228" w:lineRule="auto"/>
      <w:jc w:val="both"/>
    </w:pPr>
    <w:rPr>
      <w:rFonts w:ascii="Palatino Linotype" w:hAnsi="Palatino Linotype"/>
      <w:snapToGrid w:val="0"/>
      <w:color w:val="000000"/>
      <w:kern w:val="2"/>
      <w:sz w:val="18"/>
      <w:lang w:bidi="en-US"/>
      <w14:ligatures w14:val="standardContextual"/>
    </w:rPr>
  </w:style>
  <w:style w:type="paragraph" w:customStyle="1" w:styleId="MDPI15academiceditor">
    <w:name w:val="MDPI_1.5_academic_editor"/>
    <w:qFormat/>
    <w:rsid w:val="00E35946"/>
    <w:pPr>
      <w:adjustRightInd w:val="0"/>
      <w:snapToGrid w:val="0"/>
      <w:spacing w:before="120" w:line="240" w:lineRule="atLeast"/>
      <w:ind w:right="113"/>
    </w:pPr>
    <w:rPr>
      <w:rFonts w:ascii="Palatino Linotype" w:eastAsia="Times New Roman" w:hAnsi="Palatino Linotype"/>
      <w:color w:val="000000"/>
      <w:kern w:val="2"/>
      <w:sz w:val="14"/>
      <w:szCs w:val="22"/>
      <w:lang w:eastAsia="de-DE" w:bidi="en-US"/>
      <w14:ligatures w14:val="standardContextual"/>
    </w:rPr>
  </w:style>
  <w:style w:type="paragraph" w:customStyle="1" w:styleId="MDPI19classification">
    <w:name w:val="MDPI_1.9_classification"/>
    <w:qFormat/>
    <w:rsid w:val="00E35946"/>
    <w:pPr>
      <w:spacing w:before="240" w:line="260" w:lineRule="atLeast"/>
      <w:ind w:left="113"/>
      <w:jc w:val="both"/>
    </w:pPr>
    <w:rPr>
      <w:rFonts w:ascii="Palatino Linotype" w:eastAsia="Times New Roman" w:hAnsi="Palatino Linotype"/>
      <w:b/>
      <w:color w:val="000000"/>
      <w:kern w:val="2"/>
      <w:szCs w:val="22"/>
      <w:lang w:eastAsia="de-DE" w:bidi="en-US"/>
      <w14:ligatures w14:val="standardContextual"/>
    </w:rPr>
  </w:style>
  <w:style w:type="paragraph" w:customStyle="1" w:styleId="MDPI411onetablecaption">
    <w:name w:val="MDPI_4.1.1_one_table_caption"/>
    <w:qFormat/>
    <w:rsid w:val="00E35946"/>
    <w:pPr>
      <w:adjustRightInd w:val="0"/>
      <w:snapToGrid w:val="0"/>
      <w:spacing w:before="240" w:after="120" w:line="260" w:lineRule="atLeast"/>
      <w:jc w:val="center"/>
    </w:pPr>
    <w:rPr>
      <w:rFonts w:ascii="Palatino Linotype" w:eastAsiaTheme="minorEastAsia" w:hAnsi="Palatino Linotype" w:cstheme="minorBidi"/>
      <w:noProof/>
      <w:color w:val="000000"/>
      <w:kern w:val="2"/>
      <w:sz w:val="18"/>
      <w:szCs w:val="22"/>
      <w:lang w:bidi="en-US"/>
      <w14:ligatures w14:val="standardContextual"/>
    </w:rPr>
  </w:style>
  <w:style w:type="paragraph" w:customStyle="1" w:styleId="MDPI511onefigurecaption">
    <w:name w:val="MDPI_5.1.1_one_figure_caption"/>
    <w:qFormat/>
    <w:rsid w:val="00E35946"/>
    <w:pPr>
      <w:adjustRightInd w:val="0"/>
      <w:snapToGrid w:val="0"/>
      <w:spacing w:before="240" w:after="120" w:line="260" w:lineRule="atLeast"/>
      <w:jc w:val="center"/>
    </w:pPr>
    <w:rPr>
      <w:rFonts w:ascii="Palatino Linotype" w:eastAsiaTheme="minorEastAsia" w:hAnsi="Palatino Linotype"/>
      <w:noProof/>
      <w:color w:val="000000"/>
      <w:kern w:val="2"/>
      <w:sz w:val="18"/>
      <w:lang w:bidi="en-US"/>
      <w14:ligatures w14:val="standardContextual"/>
    </w:rPr>
  </w:style>
  <w:style w:type="paragraph" w:customStyle="1" w:styleId="MDPI72Copyright">
    <w:name w:val="MDPI_7.2_Copyright"/>
    <w:qFormat/>
    <w:rsid w:val="00E35946"/>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E35946"/>
    <w:pPr>
      <w:adjustRightInd w:val="0"/>
      <w:snapToGrid w:val="0"/>
      <w:spacing w:after="100" w:line="260" w:lineRule="atLeast"/>
      <w:jc w:val="right"/>
    </w:pPr>
    <w:rPr>
      <w:rFonts w:ascii="Palatino Linotype" w:eastAsia="Times New Roman" w:hAnsi="Palatino Linotype"/>
      <w:color w:val="000000"/>
      <w:kern w:val="2"/>
      <w:lang w:eastAsia="de-CH"/>
      <w14:ligatures w14:val="standardContextual"/>
    </w:rPr>
  </w:style>
  <w:style w:type="paragraph" w:customStyle="1" w:styleId="MDPIequationFram">
    <w:name w:val="MDPI_equationFram"/>
    <w:qFormat/>
    <w:rsid w:val="00E35946"/>
    <w:pPr>
      <w:adjustRightInd w:val="0"/>
      <w:snapToGrid w:val="0"/>
      <w:spacing w:before="120" w:after="120"/>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footer">
    <w:name w:val="MDPI_footer"/>
    <w:qFormat/>
    <w:rsid w:val="00E35946"/>
    <w:pPr>
      <w:adjustRightInd w:val="0"/>
      <w:snapToGrid w:val="0"/>
      <w:spacing w:before="120" w:line="260" w:lineRule="atLeast"/>
      <w:jc w:val="center"/>
    </w:pPr>
    <w:rPr>
      <w:rFonts w:ascii="Palatino Linotype" w:eastAsia="Times New Roman" w:hAnsi="Palatino Linotype"/>
      <w:color w:val="000000"/>
      <w:kern w:val="2"/>
      <w:lang w:eastAsia="de-DE"/>
      <w14:ligatures w14:val="standardContextual"/>
    </w:rPr>
  </w:style>
  <w:style w:type="paragraph" w:customStyle="1" w:styleId="MDPIfooterfirstpage">
    <w:name w:val="MDPI_footer_firstpage"/>
    <w:qFormat/>
    <w:rsid w:val="00E35946"/>
    <w:pPr>
      <w:tabs>
        <w:tab w:val="right" w:pos="8845"/>
      </w:tabs>
      <w:spacing w:line="160" w:lineRule="exact"/>
    </w:pPr>
    <w:rPr>
      <w:rFonts w:ascii="Palatino Linotype" w:eastAsia="Times New Roman" w:hAnsi="Palatino Linotype"/>
      <w:color w:val="000000"/>
      <w:kern w:val="2"/>
      <w:sz w:val="16"/>
      <w:lang w:eastAsia="de-DE"/>
      <w14:ligatures w14:val="standardContextual"/>
    </w:rPr>
  </w:style>
  <w:style w:type="paragraph" w:customStyle="1" w:styleId="MDPIheader">
    <w:name w:val="MDPI_header"/>
    <w:qFormat/>
    <w:rsid w:val="00E35946"/>
    <w:pPr>
      <w:adjustRightInd w:val="0"/>
      <w:snapToGrid w:val="0"/>
      <w:spacing w:after="240" w:line="260" w:lineRule="atLeast"/>
      <w:jc w:val="both"/>
    </w:pPr>
    <w:rPr>
      <w:rFonts w:ascii="Palatino Linotype" w:eastAsia="Times New Roman" w:hAnsi="Palatino Linotype"/>
      <w:iCs/>
      <w:color w:val="000000"/>
      <w:kern w:val="2"/>
      <w:sz w:val="16"/>
      <w:lang w:eastAsia="de-DE"/>
      <w14:ligatures w14:val="standardContextual"/>
    </w:rPr>
  </w:style>
  <w:style w:type="paragraph" w:customStyle="1" w:styleId="MDPIheadercitation">
    <w:name w:val="MDPI_header_citation"/>
    <w:rsid w:val="00E35946"/>
    <w:pPr>
      <w:spacing w:after="240"/>
    </w:pPr>
    <w:rPr>
      <w:rFonts w:ascii="Palatino Linotype" w:eastAsia="Times New Roman" w:hAnsi="Palatino Linotype"/>
      <w:snapToGrid w:val="0"/>
      <w:color w:val="000000"/>
      <w:kern w:val="2"/>
      <w:sz w:val="18"/>
      <w:lang w:eastAsia="de-DE" w:bidi="en-US"/>
      <w14:ligatures w14:val="standardContextual"/>
    </w:rPr>
  </w:style>
  <w:style w:type="paragraph" w:customStyle="1" w:styleId="MDPIheadermdpilogo">
    <w:name w:val="MDPI_header_mdpi_logo"/>
    <w:qFormat/>
    <w:rsid w:val="00E35946"/>
    <w:pPr>
      <w:adjustRightInd w:val="0"/>
      <w:snapToGrid w:val="0"/>
      <w:spacing w:line="260" w:lineRule="atLeast"/>
      <w:jc w:val="right"/>
    </w:pPr>
    <w:rPr>
      <w:rFonts w:ascii="Palatino Linotype" w:eastAsia="Times New Roman" w:hAnsi="Palatino Linotype"/>
      <w:color w:val="000000"/>
      <w:kern w:val="2"/>
      <w:sz w:val="24"/>
      <w:szCs w:val="22"/>
      <w:lang w:eastAsia="de-CH"/>
      <w14:ligatures w14:val="standardContextual"/>
    </w:rPr>
  </w:style>
  <w:style w:type="table" w:customStyle="1" w:styleId="MDPITable">
    <w:name w:val="MDPI_Table"/>
    <w:basedOn w:val="TableNormal"/>
    <w:uiPriority w:val="99"/>
    <w:rsid w:val="00E35946"/>
    <w:rPr>
      <w:rFonts w:ascii="Palatino Linotype" w:hAnsi="Palatino Linotype"/>
      <w:color w:val="000000" w:themeColor="text1"/>
      <w:kern w:val="2"/>
      <w:lang w:val="en-CA"/>
      <w14:ligatures w14:val="standardContextual"/>
    </w:rPr>
    <w:tblPr>
      <w:tblCellMar>
        <w:left w:w="0" w:type="dxa"/>
        <w:right w:w="0" w:type="dxa"/>
      </w:tblCellMar>
    </w:tblPr>
  </w:style>
  <w:style w:type="paragraph" w:customStyle="1" w:styleId="MDPItext">
    <w:name w:val="MDPI_text"/>
    <w:qFormat/>
    <w:rsid w:val="00E35946"/>
    <w:pPr>
      <w:spacing w:line="260" w:lineRule="atLeast"/>
      <w:ind w:left="425" w:right="425" w:firstLine="284"/>
      <w:jc w:val="both"/>
    </w:pPr>
    <w:rPr>
      <w:rFonts w:ascii="Times New Roman" w:eastAsia="Times New Roman" w:hAnsi="Times New Roman"/>
      <w:noProof/>
      <w:snapToGrid w:val="0"/>
      <w:color w:val="000000"/>
      <w:kern w:val="2"/>
      <w:sz w:val="22"/>
      <w:szCs w:val="22"/>
      <w:lang w:eastAsia="de-DE" w:bidi="en-US"/>
      <w14:ligatures w14:val="standardContextual"/>
    </w:rPr>
  </w:style>
  <w:style w:type="paragraph" w:customStyle="1" w:styleId="MDPItitle">
    <w:name w:val="MDPI_title"/>
    <w:qFormat/>
    <w:rsid w:val="00E35946"/>
    <w:pPr>
      <w:adjustRightInd w:val="0"/>
      <w:snapToGrid w:val="0"/>
      <w:spacing w:after="240" w:line="260" w:lineRule="atLeast"/>
      <w:jc w:val="both"/>
    </w:pPr>
    <w:rPr>
      <w:rFonts w:ascii="Palatino Linotype" w:eastAsia="Times New Roman" w:hAnsi="Palatino Linotype"/>
      <w:b/>
      <w:snapToGrid w:val="0"/>
      <w:color w:val="000000"/>
      <w:kern w:val="2"/>
      <w:sz w:val="36"/>
      <w:lang w:eastAsia="de-DE" w:bidi="en-US"/>
      <w14:ligatures w14:val="standardContextual"/>
    </w:rPr>
  </w:style>
  <w:style w:type="character" w:customStyle="1" w:styleId="apple-converted-space">
    <w:name w:val="apple-converted-space"/>
    <w:rsid w:val="00F557BB"/>
  </w:style>
  <w:style w:type="paragraph" w:styleId="Bibliography">
    <w:name w:val="Bibliography"/>
    <w:basedOn w:val="Normal"/>
    <w:next w:val="Normal"/>
    <w:uiPriority w:val="37"/>
    <w:semiHidden/>
    <w:unhideWhenUsed/>
    <w:rsid w:val="00F557BB"/>
  </w:style>
  <w:style w:type="paragraph" w:styleId="BodyText">
    <w:name w:val="Body Text"/>
    <w:link w:val="BodyTextChar"/>
    <w:rsid w:val="00F557BB"/>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557BB"/>
    <w:rPr>
      <w:rFonts w:ascii="Palatino Linotype" w:hAnsi="Palatino Linotype"/>
      <w:color w:val="000000"/>
      <w:sz w:val="24"/>
      <w:lang w:eastAsia="de-DE"/>
    </w:rPr>
  </w:style>
  <w:style w:type="character" w:styleId="CommentReference">
    <w:name w:val="annotation reference"/>
    <w:rsid w:val="00F557BB"/>
    <w:rPr>
      <w:sz w:val="21"/>
      <w:szCs w:val="21"/>
    </w:rPr>
  </w:style>
  <w:style w:type="paragraph" w:styleId="CommentText">
    <w:name w:val="annotation text"/>
    <w:basedOn w:val="Normal"/>
    <w:link w:val="CommentTextChar"/>
    <w:rsid w:val="00F557BB"/>
  </w:style>
  <w:style w:type="character" w:customStyle="1" w:styleId="CommentTextChar">
    <w:name w:val="Comment Text Char"/>
    <w:link w:val="CommentText"/>
    <w:rsid w:val="00F557BB"/>
    <w:rPr>
      <w:rFonts w:ascii="Palatino Linotype" w:hAnsi="Palatino Linotype"/>
      <w:noProof/>
      <w:color w:val="000000"/>
    </w:rPr>
  </w:style>
  <w:style w:type="paragraph" w:styleId="CommentSubject">
    <w:name w:val="annotation subject"/>
    <w:basedOn w:val="CommentText"/>
    <w:next w:val="CommentText"/>
    <w:link w:val="CommentSubjectChar"/>
    <w:rsid w:val="00F557BB"/>
    <w:rPr>
      <w:b/>
      <w:bCs/>
    </w:rPr>
  </w:style>
  <w:style w:type="character" w:customStyle="1" w:styleId="CommentSubjectChar">
    <w:name w:val="Comment Subject Char"/>
    <w:link w:val="CommentSubject"/>
    <w:rsid w:val="00F557BB"/>
    <w:rPr>
      <w:rFonts w:ascii="Palatino Linotype" w:hAnsi="Palatino Linotype"/>
      <w:b/>
      <w:bCs/>
      <w:noProof/>
      <w:color w:val="000000"/>
    </w:rPr>
  </w:style>
  <w:style w:type="character" w:styleId="EndnoteReference">
    <w:name w:val="endnote reference"/>
    <w:rsid w:val="00F557BB"/>
    <w:rPr>
      <w:vertAlign w:val="superscript"/>
    </w:rPr>
  </w:style>
  <w:style w:type="paragraph" w:styleId="EndnoteText">
    <w:name w:val="endnote text"/>
    <w:basedOn w:val="Normal"/>
    <w:link w:val="EndnoteTextChar"/>
    <w:semiHidden/>
    <w:unhideWhenUsed/>
    <w:rsid w:val="00F557BB"/>
    <w:pPr>
      <w:spacing w:line="240" w:lineRule="auto"/>
    </w:pPr>
  </w:style>
  <w:style w:type="character" w:customStyle="1" w:styleId="EndnoteTextChar">
    <w:name w:val="Endnote Text Char"/>
    <w:link w:val="EndnoteText"/>
    <w:semiHidden/>
    <w:rsid w:val="00F557BB"/>
    <w:rPr>
      <w:rFonts w:ascii="Palatino Linotype" w:hAnsi="Palatino Linotype"/>
      <w:noProof/>
      <w:color w:val="000000"/>
    </w:rPr>
  </w:style>
  <w:style w:type="character" w:styleId="FollowedHyperlink">
    <w:name w:val="FollowedHyperlink"/>
    <w:rsid w:val="00F557BB"/>
    <w:rPr>
      <w:color w:val="954F72"/>
      <w:u w:val="single"/>
    </w:rPr>
  </w:style>
  <w:style w:type="paragraph" w:styleId="FootnoteText">
    <w:name w:val="footnote text"/>
    <w:basedOn w:val="Normal"/>
    <w:link w:val="FootnoteTextChar"/>
    <w:semiHidden/>
    <w:unhideWhenUsed/>
    <w:rsid w:val="00F557BB"/>
    <w:pPr>
      <w:spacing w:line="240" w:lineRule="auto"/>
    </w:pPr>
  </w:style>
  <w:style w:type="character" w:customStyle="1" w:styleId="FootnoteTextChar">
    <w:name w:val="Footnote Text Char"/>
    <w:link w:val="FootnoteText"/>
    <w:semiHidden/>
    <w:rsid w:val="00F557BB"/>
    <w:rPr>
      <w:rFonts w:ascii="Palatino Linotype" w:hAnsi="Palatino Linotype"/>
      <w:noProof/>
      <w:color w:val="000000"/>
    </w:rPr>
  </w:style>
  <w:style w:type="paragraph" w:styleId="NormalWeb">
    <w:name w:val="Normal (Web)"/>
    <w:basedOn w:val="Normal"/>
    <w:uiPriority w:val="99"/>
    <w:rsid w:val="00F557BB"/>
    <w:rPr>
      <w:szCs w:val="24"/>
    </w:rPr>
  </w:style>
  <w:style w:type="paragraph" w:customStyle="1" w:styleId="MsoFootnoteText0">
    <w:name w:val="MsoFootnoteText"/>
    <w:basedOn w:val="NormalWeb"/>
    <w:qFormat/>
    <w:rsid w:val="00F557BB"/>
    <w:rPr>
      <w:rFonts w:ascii="Times New Roman" w:hAnsi="Times New Roman"/>
    </w:rPr>
  </w:style>
  <w:style w:type="character" w:styleId="PageNumber">
    <w:name w:val="page number"/>
    <w:rsid w:val="00F557BB"/>
  </w:style>
  <w:style w:type="character" w:styleId="PlaceholderText">
    <w:name w:val="Placeholder Text"/>
    <w:uiPriority w:val="99"/>
    <w:semiHidden/>
    <w:rsid w:val="00F557BB"/>
    <w:rPr>
      <w:color w:val="808080"/>
    </w:rPr>
  </w:style>
  <w:style w:type="paragraph" w:customStyle="1" w:styleId="MDPI71FootNotes">
    <w:name w:val="MDPI_7.1_FootNotes"/>
    <w:qFormat/>
    <w:rsid w:val="00E35946"/>
    <w:pPr>
      <w:numPr>
        <w:numId w:val="29"/>
      </w:numPr>
      <w:adjustRightInd w:val="0"/>
      <w:snapToGrid w:val="0"/>
      <w:spacing w:line="228" w:lineRule="auto"/>
      <w:jc w:val="both"/>
    </w:pPr>
    <w:rPr>
      <w:rFonts w:ascii="Palatino Linotype" w:eastAsiaTheme="minorEastAsia" w:hAnsi="Palatino Linotype"/>
      <w:noProof/>
      <w:color w:val="000000"/>
      <w:kern w:val="2"/>
      <w:sz w:val="18"/>
      <w14:ligatures w14:val="standardContextual"/>
    </w:rPr>
  </w:style>
  <w:style w:type="paragraph" w:styleId="Revision">
    <w:name w:val="Revision"/>
    <w:hidden/>
    <w:uiPriority w:val="99"/>
    <w:semiHidden/>
    <w:rsid w:val="004D3CDF"/>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iso-8859-6"/>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publication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C:\Users\MDPI\Desktop\Word templates\publications-template.dot</Template>
  <TotalTime>0</TotalTime>
  <Pages>6</Pages>
  <Words>3514</Words>
  <Characters>20035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Authors</cp:lastModifiedBy>
  <cp:revision>2</cp:revision>
  <cp:lastPrinted>2024-09-16T11:09:00Z</cp:lastPrinted>
  <dcterms:created xsi:type="dcterms:W3CDTF">2024-09-16T11:12:00Z</dcterms:created>
  <dcterms:modified xsi:type="dcterms:W3CDTF">2024-09-16T11:12:00Z</dcterms:modified>
</cp:coreProperties>
</file>